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Ind w:w="-48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/>
      </w:tblPr>
      <w:tblGrid>
        <w:gridCol w:w="10716"/>
      </w:tblGrid>
      <w:tr w:rsidR="0084497A" w:rsidRPr="00404D8C" w:rsidTr="0033334F">
        <w:trPr>
          <w:trHeight w:hRule="exact" w:val="2781"/>
          <w:jc w:val="right"/>
        </w:trPr>
        <w:tc>
          <w:tcPr>
            <w:tcW w:w="10716" w:type="dxa"/>
            <w:tcBorders>
              <w:top w:val="double" w:sz="4" w:space="0" w:color="auto"/>
              <w:bottom w:val="double" w:sz="4" w:space="0" w:color="auto"/>
            </w:tcBorders>
          </w:tcPr>
          <w:p w:rsidR="0084497A" w:rsidRPr="00404D8C" w:rsidRDefault="0084497A" w:rsidP="0033334F">
            <w:pPr>
              <w:snapToGrid w:val="0"/>
              <w:spacing w:after="0" w:line="240" w:lineRule="auto"/>
              <w:jc w:val="center"/>
              <w:rPr>
                <w:i/>
                <w:iCs/>
                <w:sz w:val="48"/>
                <w:szCs w:val="48"/>
              </w:rPr>
            </w:pPr>
            <w:r w:rsidRPr="00404D8C">
              <w:rPr>
                <w:b/>
                <w:bCs/>
              </w:rPr>
              <w:t>Информационный бюллетень</w:t>
            </w:r>
          </w:p>
          <w:p w:rsidR="0084497A" w:rsidRPr="0080459E" w:rsidRDefault="0084497A" w:rsidP="0033334F">
            <w:pPr>
              <w:pStyle w:val="Heading1"/>
              <w:tabs>
                <w:tab w:val="left" w:pos="0"/>
              </w:tabs>
              <w:rPr>
                <w:rFonts w:ascii="Times New Roman" w:hAnsi="Times New Roman"/>
                <w:bCs w:val="0"/>
                <w:sz w:val="114"/>
                <w:szCs w:val="114"/>
              </w:rPr>
            </w:pPr>
            <w:r w:rsidRPr="0080459E">
              <w:rPr>
                <w:rFonts w:ascii="Times New Roman" w:hAnsi="Times New Roman"/>
                <w:bCs w:val="0"/>
                <w:i/>
                <w:iCs/>
                <w:sz w:val="48"/>
                <w:szCs w:val="48"/>
              </w:rPr>
              <w:t>Муниципальный</w:t>
            </w:r>
          </w:p>
          <w:p w:rsidR="0084497A" w:rsidRPr="00D162AF" w:rsidRDefault="0084497A" w:rsidP="0033334F">
            <w:pPr>
              <w:pStyle w:val="Heading2"/>
              <w:tabs>
                <w:tab w:val="left" w:pos="0"/>
              </w:tabs>
              <w:spacing w:before="0" w:after="0"/>
              <w:jc w:val="center"/>
              <w:rPr>
                <w:rFonts w:ascii="Times New Roman" w:hAnsi="Times New Roman"/>
                <w:bCs/>
                <w:iCs/>
                <w:sz w:val="52"/>
                <w:szCs w:val="52"/>
              </w:rPr>
            </w:pPr>
            <w:r w:rsidRPr="00D162AF">
              <w:rPr>
                <w:rFonts w:ascii="Times New Roman" w:hAnsi="Times New Roman"/>
                <w:bCs/>
                <w:iCs/>
                <w:sz w:val="114"/>
                <w:szCs w:val="114"/>
              </w:rPr>
              <w:t>В Е С Т Н И К</w:t>
            </w:r>
          </w:p>
          <w:p w:rsidR="0084497A" w:rsidRPr="00175CCB" w:rsidRDefault="0084497A" w:rsidP="0033334F">
            <w:pPr>
              <w:pStyle w:val="Heading3"/>
              <w:tabs>
                <w:tab w:val="left" w:pos="0"/>
              </w:tabs>
              <w:spacing w:before="0" w:after="0"/>
              <w:ind w:left="0" w:firstLine="0"/>
              <w:jc w:val="center"/>
              <w:rPr>
                <w:bCs/>
                <w:sz w:val="52"/>
                <w:szCs w:val="52"/>
              </w:rPr>
            </w:pPr>
            <w:r w:rsidRPr="00D162AF">
              <w:rPr>
                <w:rFonts w:ascii="Times New Roman" w:hAnsi="Times New Roman"/>
                <w:bCs/>
                <w:i/>
                <w:iCs/>
                <w:sz w:val="52"/>
                <w:szCs w:val="52"/>
              </w:rPr>
              <w:t>ПРИТОБОЛЬЯ</w:t>
            </w:r>
          </w:p>
        </w:tc>
      </w:tr>
    </w:tbl>
    <w:p w:rsidR="0084497A" w:rsidRDefault="0084497A"/>
    <w:tbl>
      <w:tblPr>
        <w:tblW w:w="10716" w:type="dxa"/>
        <w:jc w:val="right"/>
        <w:tblInd w:w="-483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</w:tblBorders>
        <w:tblLayout w:type="fixed"/>
        <w:tblLook w:val="0000"/>
      </w:tblPr>
      <w:tblGrid>
        <w:gridCol w:w="5599"/>
        <w:gridCol w:w="5117"/>
      </w:tblGrid>
      <w:tr w:rsidR="0084497A" w:rsidRPr="00404D8C" w:rsidTr="0033334F">
        <w:trPr>
          <w:trHeight w:val="401"/>
          <w:jc w:val="right"/>
        </w:trPr>
        <w:tc>
          <w:tcPr>
            <w:tcW w:w="5599" w:type="dxa"/>
            <w:tcBorders>
              <w:top w:val="double" w:sz="4" w:space="0" w:color="000000"/>
              <w:bottom w:val="double" w:sz="4" w:space="0" w:color="000000"/>
            </w:tcBorders>
          </w:tcPr>
          <w:p w:rsidR="0084497A" w:rsidRPr="00404D8C" w:rsidRDefault="0084497A" w:rsidP="0033334F">
            <w:pPr>
              <w:suppressAutoHyphens/>
              <w:spacing w:after="0" w:line="240" w:lineRule="auto"/>
              <w:rPr>
                <w:rFonts w:ascii="Times New Roman" w:hAnsi="Times New Roman"/>
                <w:sz w:val="32"/>
                <w:szCs w:val="32"/>
                <w:lang w:val="en-US" w:eastAsia="zh-CN"/>
              </w:rPr>
            </w:pPr>
            <w:r w:rsidRPr="00404D8C">
              <w:rPr>
                <w:rFonts w:ascii="Times New Roman" w:hAnsi="Times New Roman"/>
                <w:sz w:val="32"/>
                <w:szCs w:val="32"/>
                <w:lang w:eastAsia="zh-CN"/>
              </w:rPr>
              <w:t>№ 5 (174)</w:t>
            </w:r>
          </w:p>
        </w:tc>
        <w:tc>
          <w:tcPr>
            <w:tcW w:w="5117" w:type="dxa"/>
            <w:tcBorders>
              <w:top w:val="double" w:sz="4" w:space="0" w:color="000000"/>
              <w:bottom w:val="double" w:sz="4" w:space="0" w:color="000000"/>
            </w:tcBorders>
          </w:tcPr>
          <w:p w:rsidR="0084497A" w:rsidRPr="00404D8C" w:rsidRDefault="0084497A" w:rsidP="0033334F">
            <w:pPr>
              <w:suppressAutoHyphens/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                         16</w:t>
            </w:r>
            <w:r w:rsidRPr="00404D8C"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апреля 2018 года</w:t>
            </w:r>
          </w:p>
        </w:tc>
      </w:tr>
    </w:tbl>
    <w:p w:rsidR="0084497A" w:rsidRDefault="0084497A"/>
    <w:tbl>
      <w:tblPr>
        <w:tblW w:w="0" w:type="auto"/>
        <w:jc w:val="right"/>
        <w:tblInd w:w="-48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/>
      </w:tblPr>
      <w:tblGrid>
        <w:gridCol w:w="10716"/>
      </w:tblGrid>
      <w:tr w:rsidR="0084497A" w:rsidRPr="00404D8C" w:rsidTr="008654DE">
        <w:trPr>
          <w:trHeight w:hRule="exact" w:val="3244"/>
          <w:jc w:val="right"/>
        </w:trPr>
        <w:tc>
          <w:tcPr>
            <w:tcW w:w="10716" w:type="dxa"/>
            <w:tcBorders>
              <w:top w:val="double" w:sz="4" w:space="0" w:color="auto"/>
              <w:bottom w:val="double" w:sz="4" w:space="0" w:color="auto"/>
            </w:tcBorders>
          </w:tcPr>
          <w:p w:rsidR="0084497A" w:rsidRPr="00404D8C" w:rsidRDefault="0084497A" w:rsidP="0033334F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  <w:lang w:eastAsia="zh-CN"/>
              </w:rPr>
            </w:pPr>
            <w:r w:rsidRPr="00404D8C">
              <w:rPr>
                <w:rFonts w:ascii="Times New Roman" w:hAnsi="Times New Roman"/>
                <w:iCs/>
                <w:sz w:val="18"/>
                <w:szCs w:val="18"/>
                <w:lang w:eastAsia="zh-CN"/>
              </w:rPr>
              <w:t>Читайте в выпуске</w:t>
            </w:r>
          </w:p>
          <w:p w:rsidR="0084497A" w:rsidRPr="00404D8C" w:rsidRDefault="0084497A" w:rsidP="004B5A31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18"/>
                <w:szCs w:val="18"/>
                <w:lang w:eastAsia="zh-CN"/>
              </w:rPr>
            </w:pPr>
            <w:r w:rsidRPr="00404D8C">
              <w:rPr>
                <w:rFonts w:ascii="Times New Roman" w:hAnsi="Times New Roman"/>
                <w:bCs/>
                <w:iCs/>
                <w:sz w:val="18"/>
                <w:szCs w:val="18"/>
                <w:lang w:eastAsia="zh-CN"/>
              </w:rPr>
              <w:t xml:space="preserve">Постановление от  12 апреля 2018 года № 152 </w:t>
            </w:r>
            <w:r>
              <w:rPr>
                <w:rFonts w:ascii="Times New Roman" w:hAnsi="Times New Roman"/>
                <w:bCs/>
                <w:iCs/>
                <w:sz w:val="18"/>
                <w:szCs w:val="18"/>
                <w:lang w:eastAsia="zh-CN"/>
              </w:rPr>
              <w:t>«</w:t>
            </w:r>
            <w:r w:rsidRPr="00404D8C">
              <w:rPr>
                <w:rFonts w:ascii="Times New Roman" w:hAnsi="Times New Roman"/>
                <w:bCs/>
                <w:iCs/>
                <w:sz w:val="18"/>
                <w:szCs w:val="18"/>
                <w:lang w:eastAsia="zh-CN"/>
              </w:rPr>
              <w:t>О внесении изменений в постановление Администрации     Притобольного района от 10.11.2015 г. № 476 «Об утверждении муниципальной программы Притобольного района «Улучшение условий и охраны труда в Притобольном районе» на 2016 - 2018 годы».</w:t>
            </w:r>
          </w:p>
          <w:p w:rsidR="0084497A" w:rsidRPr="00404D8C" w:rsidRDefault="0084497A" w:rsidP="004B5A31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18"/>
                <w:szCs w:val="18"/>
                <w:lang w:eastAsia="zh-CN"/>
              </w:rPr>
            </w:pPr>
            <w:r w:rsidRPr="00404D8C">
              <w:rPr>
                <w:rFonts w:ascii="Times New Roman" w:hAnsi="Times New Roman"/>
                <w:bCs/>
                <w:iCs/>
                <w:sz w:val="18"/>
                <w:szCs w:val="18"/>
                <w:lang w:eastAsia="zh-CN"/>
              </w:rPr>
              <w:t xml:space="preserve">Постановление от 16 апреля 2018 года № 158 </w:t>
            </w:r>
            <w:r>
              <w:rPr>
                <w:rFonts w:ascii="Times New Roman" w:hAnsi="Times New Roman"/>
                <w:bCs/>
                <w:iCs/>
                <w:sz w:val="18"/>
                <w:szCs w:val="18"/>
                <w:lang w:eastAsia="zh-CN"/>
              </w:rPr>
              <w:t>«</w:t>
            </w:r>
            <w:r w:rsidRPr="00404D8C">
              <w:rPr>
                <w:rFonts w:ascii="Times New Roman" w:hAnsi="Times New Roman"/>
                <w:bCs/>
                <w:iCs/>
                <w:sz w:val="18"/>
                <w:szCs w:val="18"/>
                <w:lang w:eastAsia="zh-CN"/>
              </w:rPr>
              <w:t>О внесении изменений в постановление Администрации Притобольного района от 8 ноября 2013 года № 543 «Об утверждении муниципальной программы Притобольного района «Повышение безопасности дорожного движения в Притобольном районе».</w:t>
            </w:r>
          </w:p>
          <w:p w:rsidR="0084497A" w:rsidRDefault="0084497A" w:rsidP="008654DE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18"/>
                <w:szCs w:val="18"/>
                <w:lang w:eastAsia="zh-CN"/>
              </w:rPr>
            </w:pPr>
            <w:r w:rsidRPr="00404D8C">
              <w:rPr>
                <w:rFonts w:ascii="Times New Roman" w:hAnsi="Times New Roman"/>
                <w:bCs/>
                <w:iCs/>
                <w:sz w:val="18"/>
                <w:szCs w:val="18"/>
                <w:lang w:eastAsia="zh-CN"/>
              </w:rPr>
              <w:t xml:space="preserve">Постановление от 6 апреля 2018 года № 142 </w:t>
            </w:r>
            <w:r>
              <w:rPr>
                <w:rFonts w:ascii="Times New Roman" w:hAnsi="Times New Roman"/>
                <w:bCs/>
                <w:iCs/>
                <w:sz w:val="18"/>
                <w:szCs w:val="18"/>
                <w:lang w:eastAsia="zh-CN"/>
              </w:rPr>
              <w:t>«</w:t>
            </w:r>
            <w:r w:rsidRPr="00404D8C">
              <w:rPr>
                <w:rFonts w:ascii="Times New Roman" w:hAnsi="Times New Roman"/>
                <w:bCs/>
                <w:iCs/>
                <w:sz w:val="18"/>
                <w:szCs w:val="18"/>
                <w:lang w:eastAsia="zh-CN"/>
              </w:rPr>
              <w:t>Об утверждении Порядка предоставления и расходования иных межбюджетных трансфертов бюджетам сельских поселений из районного бюджета на реализацию мероприятий муниципальной программы Притобольного района «О дополнительных мероприятиях, направленных на снижение напряженности на рынке труда Пр</w:t>
            </w:r>
            <w:r>
              <w:rPr>
                <w:rFonts w:ascii="Times New Roman" w:hAnsi="Times New Roman"/>
                <w:bCs/>
                <w:iCs/>
                <w:sz w:val="18"/>
                <w:szCs w:val="18"/>
                <w:lang w:eastAsia="zh-CN"/>
              </w:rPr>
              <w:t>итобольного района» на 2018 год».</w:t>
            </w:r>
          </w:p>
          <w:p w:rsidR="0084497A" w:rsidRPr="00404D8C" w:rsidRDefault="0084497A" w:rsidP="008654DE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18"/>
                <w:szCs w:val="18"/>
                <w:lang w:eastAsia="zh-CN"/>
              </w:rPr>
            </w:pPr>
            <w:r w:rsidRPr="00404D8C">
              <w:rPr>
                <w:rFonts w:ascii="Times New Roman" w:hAnsi="Times New Roman"/>
                <w:bCs/>
                <w:iCs/>
                <w:sz w:val="18"/>
                <w:szCs w:val="18"/>
                <w:lang w:eastAsia="zh-CN"/>
              </w:rPr>
              <w:t>Рекомендации по итогам публичных слушаний по проекту решения Притобольной районной Думы «Об исполнении бюджета Притобольного района за 2017 год».</w:t>
            </w:r>
          </w:p>
        </w:tc>
      </w:tr>
    </w:tbl>
    <w:p w:rsidR="0084497A" w:rsidRPr="006477C4" w:rsidRDefault="0084497A" w:rsidP="006477C4">
      <w:pPr>
        <w:keepNext/>
        <w:tabs>
          <w:tab w:val="left" w:pos="6840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caps/>
          <w:kern w:val="36"/>
          <w:sz w:val="24"/>
          <w:szCs w:val="24"/>
        </w:rPr>
      </w:pPr>
      <w:r w:rsidRPr="006477C4">
        <w:rPr>
          <w:rFonts w:ascii="Times New Roman" w:hAnsi="Times New Roman"/>
          <w:b/>
          <w:bCs/>
          <w:caps/>
          <w:kern w:val="36"/>
          <w:sz w:val="24"/>
          <w:szCs w:val="24"/>
        </w:rPr>
        <w:t>Российская федерация</w:t>
      </w:r>
    </w:p>
    <w:p w:rsidR="0084497A" w:rsidRPr="006477C4" w:rsidRDefault="0084497A" w:rsidP="006477C4">
      <w:pPr>
        <w:keepNext/>
        <w:tabs>
          <w:tab w:val="left" w:pos="6840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caps/>
          <w:kern w:val="36"/>
          <w:sz w:val="18"/>
          <w:szCs w:val="18"/>
        </w:rPr>
      </w:pPr>
      <w:r w:rsidRPr="006477C4">
        <w:rPr>
          <w:rFonts w:ascii="Times New Roman" w:hAnsi="Times New Roman"/>
          <w:b/>
          <w:bCs/>
          <w:caps/>
          <w:kern w:val="36"/>
          <w:sz w:val="24"/>
          <w:szCs w:val="24"/>
        </w:rPr>
        <w:t xml:space="preserve">Курганская область                              </w:t>
      </w:r>
    </w:p>
    <w:p w:rsidR="0084497A" w:rsidRPr="006477C4" w:rsidRDefault="0084497A" w:rsidP="006477C4">
      <w:pPr>
        <w:keepNext/>
        <w:spacing w:after="0" w:line="238" w:lineRule="atLeast"/>
        <w:jc w:val="center"/>
        <w:outlineLvl w:val="0"/>
        <w:rPr>
          <w:rFonts w:ascii="Times New Roman" w:hAnsi="Times New Roman"/>
          <w:b/>
          <w:bCs/>
          <w:caps/>
          <w:kern w:val="36"/>
          <w:sz w:val="24"/>
          <w:szCs w:val="24"/>
        </w:rPr>
      </w:pPr>
      <w:r w:rsidRPr="006477C4">
        <w:rPr>
          <w:rFonts w:ascii="Times New Roman" w:hAnsi="Times New Roman"/>
          <w:b/>
          <w:bCs/>
          <w:caps/>
          <w:kern w:val="36"/>
          <w:sz w:val="24"/>
          <w:szCs w:val="24"/>
        </w:rPr>
        <w:t>ПРиТОБОЛЬНЫй район</w:t>
      </w:r>
    </w:p>
    <w:p w:rsidR="0084497A" w:rsidRPr="006477C4" w:rsidRDefault="0084497A" w:rsidP="006477C4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6477C4">
        <w:rPr>
          <w:rFonts w:ascii="Times New Roman" w:hAnsi="Times New Roman"/>
          <w:b/>
          <w:bCs/>
          <w:caps/>
          <w:sz w:val="24"/>
          <w:szCs w:val="24"/>
        </w:rPr>
        <w:t>Администрация ПРИТОБОЛьНОГО района</w:t>
      </w:r>
    </w:p>
    <w:p w:rsidR="0084497A" w:rsidRPr="006477C4" w:rsidRDefault="0084497A" w:rsidP="006477C4">
      <w:pPr>
        <w:keepNext/>
        <w:tabs>
          <w:tab w:val="left" w:pos="6840"/>
        </w:tabs>
        <w:spacing w:after="0" w:line="240" w:lineRule="auto"/>
        <w:jc w:val="center"/>
        <w:outlineLvl w:val="4"/>
        <w:rPr>
          <w:rFonts w:ascii="Times New Roman" w:hAnsi="Times New Roman"/>
          <w:b/>
          <w:bCs/>
          <w:sz w:val="24"/>
          <w:szCs w:val="24"/>
        </w:rPr>
      </w:pPr>
      <w:r w:rsidRPr="006477C4">
        <w:rPr>
          <w:rFonts w:ascii="Times New Roman" w:hAnsi="Times New Roman"/>
          <w:b/>
          <w:bCs/>
          <w:sz w:val="24"/>
          <w:szCs w:val="24"/>
        </w:rPr>
        <w:t>ПОСТАНОВЛЕНИЕ</w:t>
      </w:r>
    </w:p>
    <w:tbl>
      <w:tblPr>
        <w:tblpPr w:leftFromText="45" w:rightFromText="45" w:vertAnchor="text"/>
        <w:tblW w:w="9750" w:type="dxa"/>
        <w:tblCellSpacing w:w="0" w:type="dxa"/>
        <w:tblCellMar>
          <w:left w:w="0" w:type="dxa"/>
          <w:right w:w="0" w:type="dxa"/>
        </w:tblCellMar>
        <w:tblLook w:val="0000"/>
      </w:tblPr>
      <w:tblGrid>
        <w:gridCol w:w="4950"/>
        <w:gridCol w:w="4800"/>
      </w:tblGrid>
      <w:tr w:rsidR="0084497A" w:rsidRPr="00404D8C" w:rsidTr="0033334F">
        <w:trPr>
          <w:tblCellSpacing w:w="0" w:type="dxa"/>
        </w:trPr>
        <w:tc>
          <w:tcPr>
            <w:tcW w:w="4950" w:type="dxa"/>
          </w:tcPr>
          <w:p w:rsidR="0084497A" w:rsidRPr="006477C4" w:rsidRDefault="0084497A" w:rsidP="0033334F">
            <w:pPr>
              <w:pStyle w:val="NormalWeb"/>
              <w:spacing w:before="0" w:beforeAutospacing="0" w:after="0"/>
              <w:rPr>
                <w:b/>
                <w:sz w:val="18"/>
                <w:szCs w:val="18"/>
              </w:rPr>
            </w:pPr>
            <w:r w:rsidRPr="006477C4">
              <w:rPr>
                <w:b/>
                <w:sz w:val="18"/>
                <w:szCs w:val="18"/>
              </w:rPr>
              <w:t xml:space="preserve">от  12 апреля 2018 года № 152 </w:t>
            </w:r>
          </w:p>
          <w:p w:rsidR="0084497A" w:rsidRPr="006477C4" w:rsidRDefault="0084497A" w:rsidP="0033334F">
            <w:pPr>
              <w:pStyle w:val="NormalWeb"/>
              <w:spacing w:before="0" w:beforeAutospacing="0" w:after="0"/>
              <w:rPr>
                <w:b/>
                <w:sz w:val="18"/>
                <w:szCs w:val="18"/>
              </w:rPr>
            </w:pPr>
            <w:r w:rsidRPr="006477C4">
              <w:rPr>
                <w:b/>
                <w:sz w:val="18"/>
                <w:szCs w:val="18"/>
              </w:rPr>
              <w:t>с. Глядянское</w:t>
            </w:r>
          </w:p>
        </w:tc>
        <w:tc>
          <w:tcPr>
            <w:tcW w:w="4800" w:type="dxa"/>
          </w:tcPr>
          <w:p w:rsidR="0084497A" w:rsidRPr="006477C4" w:rsidRDefault="0084497A" w:rsidP="0033334F">
            <w:pPr>
              <w:pStyle w:val="NormalWeb"/>
              <w:spacing w:before="0" w:beforeAutospacing="0" w:after="0"/>
              <w:rPr>
                <w:b/>
                <w:sz w:val="18"/>
                <w:szCs w:val="18"/>
              </w:rPr>
            </w:pPr>
            <w:r w:rsidRPr="006477C4">
              <w:rPr>
                <w:b/>
                <w:sz w:val="18"/>
                <w:szCs w:val="18"/>
              </w:rPr>
              <w:t> </w:t>
            </w:r>
          </w:p>
        </w:tc>
      </w:tr>
    </w:tbl>
    <w:p w:rsidR="0084497A" w:rsidRPr="006477C4" w:rsidRDefault="0084497A" w:rsidP="006477C4">
      <w:pPr>
        <w:pStyle w:val="NormalWeb"/>
        <w:spacing w:before="0" w:beforeAutospacing="0" w:after="0"/>
        <w:rPr>
          <w:b/>
          <w:sz w:val="18"/>
          <w:szCs w:val="18"/>
        </w:rPr>
      </w:pPr>
    </w:p>
    <w:p w:rsidR="0084497A" w:rsidRPr="006477C4" w:rsidRDefault="0084497A" w:rsidP="006477C4">
      <w:pPr>
        <w:pStyle w:val="NormalWeb"/>
        <w:spacing w:before="0" w:beforeAutospacing="0" w:after="0"/>
        <w:rPr>
          <w:b/>
          <w:sz w:val="18"/>
          <w:szCs w:val="18"/>
        </w:rPr>
      </w:pPr>
    </w:p>
    <w:p w:rsidR="0084497A" w:rsidRPr="006477C4" w:rsidRDefault="0084497A" w:rsidP="006477C4">
      <w:pPr>
        <w:pStyle w:val="NormalWeb"/>
        <w:spacing w:before="0" w:beforeAutospacing="0" w:after="0"/>
        <w:rPr>
          <w:b/>
          <w:bCs/>
          <w:color w:val="000000"/>
          <w:sz w:val="18"/>
          <w:szCs w:val="18"/>
        </w:rPr>
      </w:pPr>
      <w:r w:rsidRPr="006477C4">
        <w:rPr>
          <w:b/>
          <w:bCs/>
          <w:color w:val="000000"/>
          <w:sz w:val="18"/>
          <w:szCs w:val="18"/>
        </w:rPr>
        <w:t>О внесении    изменений    в    постановление</w:t>
      </w:r>
    </w:p>
    <w:p w:rsidR="0084497A" w:rsidRPr="006477C4" w:rsidRDefault="0084497A" w:rsidP="006477C4">
      <w:pPr>
        <w:pStyle w:val="NormalWeb"/>
        <w:spacing w:before="0" w:beforeAutospacing="0" w:after="0"/>
        <w:rPr>
          <w:b/>
          <w:bCs/>
          <w:color w:val="000000"/>
          <w:sz w:val="18"/>
          <w:szCs w:val="18"/>
        </w:rPr>
      </w:pPr>
      <w:r w:rsidRPr="006477C4">
        <w:rPr>
          <w:b/>
          <w:bCs/>
          <w:color w:val="000000"/>
          <w:sz w:val="18"/>
          <w:szCs w:val="18"/>
        </w:rPr>
        <w:t>Администрации     Притобольного      района</w:t>
      </w:r>
    </w:p>
    <w:p w:rsidR="0084497A" w:rsidRPr="006477C4" w:rsidRDefault="0084497A" w:rsidP="006477C4">
      <w:pPr>
        <w:pStyle w:val="NormalWeb"/>
        <w:spacing w:before="0" w:beforeAutospacing="0" w:after="0"/>
        <w:rPr>
          <w:b/>
          <w:bCs/>
          <w:color w:val="000000"/>
          <w:sz w:val="18"/>
          <w:szCs w:val="18"/>
        </w:rPr>
      </w:pPr>
      <w:r w:rsidRPr="006477C4">
        <w:rPr>
          <w:b/>
          <w:bCs/>
          <w:color w:val="000000"/>
          <w:sz w:val="18"/>
          <w:szCs w:val="18"/>
        </w:rPr>
        <w:t xml:space="preserve">от     10.11.2015 г.   № 476    «Об утверждении  </w:t>
      </w:r>
    </w:p>
    <w:p w:rsidR="0084497A" w:rsidRPr="006477C4" w:rsidRDefault="0084497A" w:rsidP="006477C4">
      <w:pPr>
        <w:pStyle w:val="NormalWeb"/>
        <w:spacing w:before="0" w:beforeAutospacing="0" w:after="0"/>
        <w:rPr>
          <w:b/>
          <w:bCs/>
          <w:color w:val="000000"/>
          <w:sz w:val="18"/>
          <w:szCs w:val="18"/>
        </w:rPr>
      </w:pPr>
      <w:r w:rsidRPr="006477C4">
        <w:rPr>
          <w:b/>
          <w:bCs/>
          <w:color w:val="000000"/>
          <w:sz w:val="18"/>
          <w:szCs w:val="18"/>
        </w:rPr>
        <w:t xml:space="preserve">муниципальной программы  Притобольного </w:t>
      </w:r>
    </w:p>
    <w:p w:rsidR="0084497A" w:rsidRPr="006477C4" w:rsidRDefault="0084497A" w:rsidP="006477C4">
      <w:pPr>
        <w:pStyle w:val="NormalWeb"/>
        <w:spacing w:before="0" w:beforeAutospacing="0" w:after="0"/>
        <w:rPr>
          <w:b/>
          <w:bCs/>
          <w:color w:val="000000"/>
          <w:sz w:val="18"/>
          <w:szCs w:val="18"/>
        </w:rPr>
      </w:pPr>
      <w:r w:rsidRPr="006477C4">
        <w:rPr>
          <w:b/>
          <w:bCs/>
          <w:color w:val="000000"/>
          <w:sz w:val="18"/>
          <w:szCs w:val="18"/>
        </w:rPr>
        <w:t>района «Улучшение условий и охраны труда</w:t>
      </w:r>
    </w:p>
    <w:p w:rsidR="0084497A" w:rsidRDefault="0084497A" w:rsidP="006477C4">
      <w:pPr>
        <w:pStyle w:val="NormalWeb"/>
        <w:spacing w:before="0" w:beforeAutospacing="0" w:after="0"/>
        <w:rPr>
          <w:b/>
          <w:sz w:val="18"/>
          <w:szCs w:val="18"/>
        </w:rPr>
      </w:pPr>
      <w:r w:rsidRPr="006477C4">
        <w:rPr>
          <w:b/>
          <w:bCs/>
          <w:color w:val="000000"/>
          <w:sz w:val="18"/>
          <w:szCs w:val="18"/>
        </w:rPr>
        <w:t xml:space="preserve">в Притобольном районе» </w:t>
      </w:r>
      <w:r w:rsidRPr="006477C4">
        <w:rPr>
          <w:b/>
          <w:sz w:val="18"/>
          <w:szCs w:val="18"/>
        </w:rPr>
        <w:t>на 2016 - 2018 годы»</w:t>
      </w:r>
    </w:p>
    <w:p w:rsidR="0084497A" w:rsidRPr="006477C4" w:rsidRDefault="0084497A" w:rsidP="006477C4">
      <w:pPr>
        <w:pStyle w:val="NormalWeb"/>
        <w:spacing w:before="0" w:beforeAutospacing="0" w:after="0"/>
        <w:rPr>
          <w:b/>
          <w:bCs/>
          <w:color w:val="000000"/>
          <w:sz w:val="18"/>
          <w:szCs w:val="18"/>
        </w:rPr>
      </w:pPr>
    </w:p>
    <w:p w:rsidR="0084497A" w:rsidRPr="006477C4" w:rsidRDefault="0084497A" w:rsidP="006477C4">
      <w:pPr>
        <w:pStyle w:val="NormalWeb"/>
        <w:spacing w:before="0" w:beforeAutospacing="0" w:after="0"/>
        <w:jc w:val="both"/>
        <w:rPr>
          <w:sz w:val="18"/>
          <w:szCs w:val="18"/>
        </w:rPr>
      </w:pPr>
      <w:r w:rsidRPr="006477C4">
        <w:rPr>
          <w:sz w:val="18"/>
          <w:szCs w:val="18"/>
        </w:rPr>
        <w:t xml:space="preserve">В целях приведения нормативного правового акта Администрации Притобольного района в соответствие, руководствуясь Федеральным законом от 6 октября 2003 года № 131-ФЗ «Об общих принципах организации местного самоуправления в Российской Федерации»,  Администрация Притобольного района </w:t>
      </w:r>
    </w:p>
    <w:p w:rsidR="0084497A" w:rsidRPr="006477C4" w:rsidRDefault="0084497A" w:rsidP="006477C4">
      <w:pPr>
        <w:pStyle w:val="NormalWeb"/>
        <w:spacing w:before="0" w:beforeAutospacing="0" w:after="0"/>
        <w:jc w:val="both"/>
        <w:rPr>
          <w:sz w:val="18"/>
          <w:szCs w:val="18"/>
        </w:rPr>
      </w:pPr>
      <w:r w:rsidRPr="006477C4">
        <w:rPr>
          <w:sz w:val="18"/>
          <w:szCs w:val="18"/>
        </w:rPr>
        <w:t>ПОСТАНОВЛЯЕТ:</w:t>
      </w:r>
    </w:p>
    <w:p w:rsidR="0084497A" w:rsidRPr="006477C4" w:rsidRDefault="0084497A" w:rsidP="006477C4">
      <w:pPr>
        <w:pStyle w:val="NormalWeb"/>
        <w:spacing w:before="0" w:beforeAutospacing="0" w:after="0"/>
        <w:ind w:firstLine="708"/>
        <w:jc w:val="both"/>
        <w:rPr>
          <w:color w:val="000000"/>
          <w:sz w:val="18"/>
          <w:szCs w:val="18"/>
        </w:rPr>
      </w:pPr>
      <w:r w:rsidRPr="006477C4">
        <w:rPr>
          <w:color w:val="000000"/>
          <w:sz w:val="18"/>
          <w:szCs w:val="18"/>
        </w:rPr>
        <w:t>1. В постановление Администрации Притобольного района от 10.11.2015 г. № 476 «Об утверждении  муниципальной программы Притобольного района «</w:t>
      </w:r>
      <w:r w:rsidRPr="006477C4">
        <w:rPr>
          <w:sz w:val="18"/>
          <w:szCs w:val="18"/>
        </w:rPr>
        <w:t xml:space="preserve">Улучшение условий и охраны труда в Притобольном районе» на 2016 - 2018 годы (далее – муниципальная программа) </w:t>
      </w:r>
      <w:r w:rsidRPr="006477C4">
        <w:rPr>
          <w:color w:val="000000"/>
          <w:sz w:val="18"/>
          <w:szCs w:val="18"/>
        </w:rPr>
        <w:t xml:space="preserve"> внести следующие изменения:</w:t>
      </w:r>
    </w:p>
    <w:p w:rsidR="0084497A" w:rsidRDefault="0084497A" w:rsidP="006477C4">
      <w:pPr>
        <w:pStyle w:val="NormalWeb"/>
        <w:spacing w:before="0" w:beforeAutospacing="0" w:after="0"/>
        <w:ind w:firstLine="708"/>
        <w:jc w:val="both"/>
        <w:rPr>
          <w:color w:val="000000"/>
          <w:sz w:val="18"/>
          <w:szCs w:val="18"/>
        </w:rPr>
      </w:pPr>
      <w:r w:rsidRPr="006477C4">
        <w:rPr>
          <w:color w:val="000000"/>
          <w:sz w:val="18"/>
          <w:szCs w:val="18"/>
        </w:rPr>
        <w:t>1) в разделе I. Паспорта муниципальной программы строку «Объем  бюджетных ассигнований» изложить в следующей редакции:</w:t>
      </w:r>
    </w:p>
    <w:p w:rsidR="0084497A" w:rsidRPr="006477C4" w:rsidRDefault="0084497A" w:rsidP="006477C4">
      <w:pPr>
        <w:pStyle w:val="NormalWeb"/>
        <w:spacing w:before="0" w:beforeAutospacing="0" w:after="0"/>
        <w:ind w:firstLine="708"/>
        <w:jc w:val="both"/>
        <w:rPr>
          <w:color w:val="000000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7"/>
        <w:gridCol w:w="6343"/>
      </w:tblGrid>
      <w:tr w:rsidR="0084497A" w:rsidRPr="00404D8C" w:rsidTr="006477C4">
        <w:trPr>
          <w:jc w:val="center"/>
        </w:trPr>
        <w:tc>
          <w:tcPr>
            <w:tcW w:w="3227" w:type="dxa"/>
          </w:tcPr>
          <w:p w:rsidR="0084497A" w:rsidRPr="006477C4" w:rsidRDefault="0084497A" w:rsidP="0033334F">
            <w:pPr>
              <w:pStyle w:val="NormalWeb"/>
              <w:spacing w:before="0" w:beforeAutospacing="0" w:after="0"/>
              <w:jc w:val="both"/>
              <w:rPr>
                <w:color w:val="000000"/>
                <w:sz w:val="18"/>
                <w:szCs w:val="18"/>
              </w:rPr>
            </w:pPr>
            <w:r w:rsidRPr="006477C4">
              <w:rPr>
                <w:color w:val="000000"/>
                <w:sz w:val="18"/>
                <w:szCs w:val="18"/>
              </w:rPr>
              <w:t>Объём бюджетных ассигнований</w:t>
            </w:r>
          </w:p>
        </w:tc>
        <w:tc>
          <w:tcPr>
            <w:tcW w:w="6343" w:type="dxa"/>
          </w:tcPr>
          <w:p w:rsidR="0084497A" w:rsidRPr="006477C4" w:rsidRDefault="0084497A" w:rsidP="0033334F">
            <w:pPr>
              <w:pStyle w:val="NormalWeb"/>
              <w:spacing w:before="0" w:beforeAutospacing="0" w:after="0"/>
              <w:jc w:val="both"/>
              <w:rPr>
                <w:color w:val="000000"/>
                <w:sz w:val="18"/>
                <w:szCs w:val="18"/>
              </w:rPr>
            </w:pPr>
            <w:r w:rsidRPr="006477C4">
              <w:rPr>
                <w:color w:val="000000"/>
                <w:sz w:val="18"/>
                <w:szCs w:val="18"/>
              </w:rPr>
              <w:t>Общий объем финансирования – 1344,003 тысяч рублей, из них по источникам и годам:</w:t>
            </w:r>
          </w:p>
          <w:p w:rsidR="0084497A" w:rsidRPr="006477C4" w:rsidRDefault="0084497A" w:rsidP="0033334F">
            <w:pPr>
              <w:pStyle w:val="NormalWeb"/>
              <w:spacing w:before="0" w:beforeAutospacing="0" w:after="0"/>
              <w:jc w:val="both"/>
              <w:rPr>
                <w:color w:val="000000"/>
                <w:sz w:val="18"/>
                <w:szCs w:val="18"/>
              </w:rPr>
            </w:pPr>
            <w:r w:rsidRPr="006477C4">
              <w:rPr>
                <w:color w:val="000000"/>
                <w:sz w:val="18"/>
                <w:szCs w:val="18"/>
              </w:rPr>
              <w:t>2016 год – 385,385 тысяч рублей, в том числе:</w:t>
            </w:r>
          </w:p>
          <w:p w:rsidR="0084497A" w:rsidRPr="006477C4" w:rsidRDefault="0084497A" w:rsidP="0033334F">
            <w:pPr>
              <w:pStyle w:val="NormalWeb"/>
              <w:spacing w:before="0" w:beforeAutospacing="0" w:after="0"/>
              <w:jc w:val="both"/>
              <w:rPr>
                <w:color w:val="000000"/>
                <w:sz w:val="18"/>
                <w:szCs w:val="18"/>
              </w:rPr>
            </w:pPr>
            <w:r w:rsidRPr="006477C4">
              <w:rPr>
                <w:color w:val="000000"/>
                <w:sz w:val="18"/>
                <w:szCs w:val="18"/>
              </w:rPr>
              <w:t>- 33,385 тысяч рублей средства бюджета Притобольного района;</w:t>
            </w:r>
          </w:p>
          <w:p w:rsidR="0084497A" w:rsidRPr="006477C4" w:rsidRDefault="0084497A" w:rsidP="0033334F">
            <w:pPr>
              <w:pStyle w:val="Default"/>
              <w:suppressAutoHyphens/>
              <w:ind w:left="2592" w:hanging="25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>- 352,0 тысяч рублей  –  прогнозируемые средства организаций,     находящихся на территории  Притобольного</w:t>
            </w: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района (по согласованию);</w:t>
            </w:r>
          </w:p>
          <w:p w:rsidR="0084497A" w:rsidRPr="006477C4" w:rsidRDefault="0084497A" w:rsidP="0033334F">
            <w:pPr>
              <w:pStyle w:val="Default"/>
              <w:suppressAutoHyphens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 xml:space="preserve">2017 год – 467,207 тысяч рублей, в том числе: </w:t>
            </w:r>
          </w:p>
          <w:p w:rsidR="0084497A" w:rsidRPr="006477C4" w:rsidRDefault="0084497A" w:rsidP="0033334F">
            <w:pPr>
              <w:pStyle w:val="Default"/>
              <w:suppressAutoHyphens/>
              <w:ind w:firstLine="72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>- 73,207 тысяч рублей  –  средства бюджета Притобольного района;</w:t>
            </w:r>
          </w:p>
          <w:p w:rsidR="0084497A" w:rsidRPr="006477C4" w:rsidRDefault="0084497A" w:rsidP="0033334F">
            <w:pPr>
              <w:pStyle w:val="Default"/>
              <w:suppressAutoHyphens/>
              <w:ind w:left="2592" w:hanging="252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>- 394,0 тысяч рублей   –  прогнозируемые средства организаций,  находящихся на территории  Притобольного</w:t>
            </w: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района (по согласованию);</w:t>
            </w:r>
          </w:p>
          <w:p w:rsidR="0084497A" w:rsidRPr="006477C4" w:rsidRDefault="0084497A" w:rsidP="0033334F">
            <w:pPr>
              <w:pStyle w:val="Default"/>
              <w:suppressAutoHyphens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 xml:space="preserve">2018 год – 491,411 тысяч рублей, в том числе: </w:t>
            </w:r>
          </w:p>
          <w:p w:rsidR="0084497A" w:rsidRPr="006477C4" w:rsidRDefault="0084497A" w:rsidP="0033334F">
            <w:pPr>
              <w:pStyle w:val="Default"/>
              <w:suppressAutoHyphens/>
              <w:ind w:left="2940" w:hanging="2868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 xml:space="preserve">- 70,411 тысяч рублей  –  средства бюджета Притобольного района; </w:t>
            </w:r>
          </w:p>
          <w:p w:rsidR="0084497A" w:rsidRPr="006477C4" w:rsidRDefault="0084497A" w:rsidP="0033334F">
            <w:pPr>
              <w:pStyle w:val="NormalWeb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6477C4">
              <w:rPr>
                <w:sz w:val="18"/>
                <w:szCs w:val="18"/>
              </w:rPr>
              <w:t xml:space="preserve">- 421,0 тысяч рублей   –  прогнозируемые средства       </w:t>
            </w:r>
          </w:p>
          <w:p w:rsidR="0084497A" w:rsidRPr="006477C4" w:rsidRDefault="0084497A" w:rsidP="0033334F">
            <w:pPr>
              <w:pStyle w:val="NormalWeb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6477C4">
              <w:rPr>
                <w:sz w:val="18"/>
                <w:szCs w:val="18"/>
              </w:rPr>
              <w:t xml:space="preserve">                                          организаций, находящихся на </w:t>
            </w:r>
          </w:p>
          <w:p w:rsidR="0084497A" w:rsidRPr="006477C4" w:rsidRDefault="0084497A" w:rsidP="0033334F">
            <w:pPr>
              <w:pStyle w:val="NormalWeb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6477C4">
              <w:rPr>
                <w:sz w:val="18"/>
                <w:szCs w:val="18"/>
              </w:rPr>
              <w:t xml:space="preserve">                                          территории Притобольного района  </w:t>
            </w:r>
          </w:p>
          <w:p w:rsidR="0084497A" w:rsidRPr="006477C4" w:rsidRDefault="0084497A" w:rsidP="0033334F">
            <w:pPr>
              <w:pStyle w:val="NormalWeb"/>
              <w:spacing w:before="0" w:beforeAutospacing="0" w:after="0"/>
              <w:jc w:val="both"/>
              <w:rPr>
                <w:color w:val="000000"/>
                <w:sz w:val="18"/>
                <w:szCs w:val="18"/>
              </w:rPr>
            </w:pPr>
            <w:r w:rsidRPr="006477C4">
              <w:rPr>
                <w:sz w:val="18"/>
                <w:szCs w:val="18"/>
              </w:rPr>
              <w:t xml:space="preserve">                                          (по согласованию).</w:t>
            </w:r>
          </w:p>
        </w:tc>
      </w:tr>
    </w:tbl>
    <w:p w:rsidR="0084497A" w:rsidRPr="006477C4" w:rsidRDefault="0084497A" w:rsidP="006477C4">
      <w:pPr>
        <w:pStyle w:val="NormalWeb"/>
        <w:spacing w:before="0" w:beforeAutospacing="0" w:after="0"/>
        <w:ind w:firstLine="709"/>
        <w:rPr>
          <w:color w:val="000000"/>
          <w:sz w:val="18"/>
          <w:szCs w:val="18"/>
        </w:rPr>
      </w:pPr>
      <w:r w:rsidRPr="006477C4">
        <w:rPr>
          <w:color w:val="000000"/>
          <w:sz w:val="18"/>
          <w:szCs w:val="18"/>
        </w:rPr>
        <w:t>2) пункт 4 Раздела III. Паспорта муниципальной программы изложить в следующей редакции:</w:t>
      </w:r>
    </w:p>
    <w:p w:rsidR="0084497A" w:rsidRPr="006477C4" w:rsidRDefault="0084497A" w:rsidP="006477C4">
      <w:pPr>
        <w:pStyle w:val="NormalWeb"/>
        <w:spacing w:before="0" w:beforeAutospacing="0" w:after="0"/>
        <w:ind w:firstLine="709"/>
        <w:rPr>
          <w:color w:val="000000"/>
          <w:sz w:val="18"/>
          <w:szCs w:val="18"/>
        </w:rPr>
      </w:pPr>
      <w:r w:rsidRPr="006477C4">
        <w:rPr>
          <w:color w:val="000000"/>
          <w:sz w:val="18"/>
          <w:szCs w:val="18"/>
        </w:rPr>
        <w:t>«4. Принимаемая Программа соответствует приоритетам и целям государственной Программы Курганской области «Улучшение условий и охраны труда в Курганской области» на 2014-2018 годы, утвержденной Постановлением Правительства Курганской области от 14.10.2013 г. № 441, Стратегии развития информационного общества в Российской Федерации на 2017-2030 годы, утвержденной Указом Президента Российской Федерации от 09.05.2017 г. № 203.»;</w:t>
      </w:r>
    </w:p>
    <w:p w:rsidR="0084497A" w:rsidRPr="006477C4" w:rsidRDefault="0084497A" w:rsidP="006477C4">
      <w:pPr>
        <w:pStyle w:val="NormalWeb"/>
        <w:spacing w:before="0" w:beforeAutospacing="0" w:after="0"/>
        <w:ind w:firstLine="709"/>
        <w:rPr>
          <w:color w:val="000000"/>
          <w:sz w:val="18"/>
          <w:szCs w:val="18"/>
        </w:rPr>
      </w:pPr>
      <w:r w:rsidRPr="006477C4">
        <w:rPr>
          <w:color w:val="000000"/>
          <w:sz w:val="18"/>
          <w:szCs w:val="18"/>
        </w:rPr>
        <w:t>3) пункт 13 Раздела IX. Паспорта муниципальной программы изложить в следующей редакции:</w:t>
      </w:r>
    </w:p>
    <w:p w:rsidR="0084497A" w:rsidRPr="006477C4" w:rsidRDefault="0084497A" w:rsidP="006477C4">
      <w:pPr>
        <w:pStyle w:val="NormalWeb"/>
        <w:spacing w:before="0" w:beforeAutospacing="0" w:after="0"/>
        <w:ind w:firstLine="709"/>
        <w:rPr>
          <w:color w:val="000000"/>
          <w:sz w:val="18"/>
          <w:szCs w:val="18"/>
        </w:rPr>
      </w:pPr>
      <w:r w:rsidRPr="006477C4">
        <w:rPr>
          <w:color w:val="000000"/>
          <w:sz w:val="18"/>
          <w:szCs w:val="18"/>
        </w:rPr>
        <w:t>«13. Общий объём финансирования Программы в 2016-2018 годах составит 1344,003 тысяч рублей, в том числе по направлениям:</w:t>
      </w:r>
    </w:p>
    <w:p w:rsidR="0084497A" w:rsidRPr="006477C4" w:rsidRDefault="0084497A" w:rsidP="006477C4">
      <w:pPr>
        <w:pStyle w:val="NormalWeb"/>
        <w:spacing w:before="0" w:beforeAutospacing="0" w:after="0"/>
        <w:ind w:firstLine="709"/>
        <w:rPr>
          <w:color w:val="000000"/>
          <w:sz w:val="18"/>
          <w:szCs w:val="18"/>
        </w:rPr>
      </w:pPr>
      <w:r w:rsidRPr="006477C4">
        <w:rPr>
          <w:color w:val="000000"/>
          <w:sz w:val="18"/>
          <w:szCs w:val="18"/>
        </w:rPr>
        <w:t>1) проведение обучения по охране труда – 435,0 тысяч рублей;</w:t>
      </w:r>
    </w:p>
    <w:p w:rsidR="0084497A" w:rsidRPr="006477C4" w:rsidRDefault="0084497A" w:rsidP="006477C4">
      <w:pPr>
        <w:pStyle w:val="NormalWeb"/>
        <w:spacing w:before="0" w:beforeAutospacing="0" w:after="0"/>
        <w:ind w:firstLine="709"/>
        <w:rPr>
          <w:color w:val="000000"/>
          <w:sz w:val="18"/>
          <w:szCs w:val="18"/>
        </w:rPr>
      </w:pPr>
      <w:r w:rsidRPr="006477C4">
        <w:rPr>
          <w:color w:val="000000"/>
          <w:sz w:val="18"/>
          <w:szCs w:val="18"/>
        </w:rPr>
        <w:t>2) проведение специальной оценки условий труда – 326,0 тысяч рублей;</w:t>
      </w:r>
    </w:p>
    <w:p w:rsidR="0084497A" w:rsidRPr="006477C4" w:rsidRDefault="0084497A" w:rsidP="006477C4">
      <w:pPr>
        <w:pStyle w:val="NormalWeb"/>
        <w:spacing w:before="0" w:beforeAutospacing="0" w:after="0"/>
        <w:ind w:firstLine="709"/>
        <w:rPr>
          <w:color w:val="000000"/>
          <w:sz w:val="18"/>
          <w:szCs w:val="18"/>
        </w:rPr>
      </w:pPr>
      <w:r w:rsidRPr="006477C4">
        <w:rPr>
          <w:color w:val="000000"/>
          <w:sz w:val="18"/>
          <w:szCs w:val="18"/>
        </w:rPr>
        <w:t>3) проведение конкурса на лучшую организацию работы по охране труда в Притобольном районе – 3,0 тысяч рублей;</w:t>
      </w:r>
    </w:p>
    <w:p w:rsidR="0084497A" w:rsidRPr="006477C4" w:rsidRDefault="0084497A" w:rsidP="006477C4">
      <w:pPr>
        <w:pStyle w:val="NormalWeb"/>
        <w:spacing w:before="0" w:beforeAutospacing="0" w:after="0"/>
        <w:ind w:firstLine="709"/>
        <w:rPr>
          <w:color w:val="000000"/>
          <w:sz w:val="18"/>
          <w:szCs w:val="18"/>
        </w:rPr>
      </w:pPr>
      <w:r w:rsidRPr="006477C4">
        <w:rPr>
          <w:color w:val="000000"/>
          <w:sz w:val="18"/>
          <w:szCs w:val="18"/>
        </w:rPr>
        <w:t>4) обеспечение работников средствами индивидуальной защиты и смывающими и обеззараживающими средствами – 270,0 тысяч рублей;</w:t>
      </w:r>
    </w:p>
    <w:p w:rsidR="0084497A" w:rsidRPr="006477C4" w:rsidRDefault="0084497A" w:rsidP="006477C4">
      <w:pPr>
        <w:pStyle w:val="NormalWeb"/>
        <w:spacing w:before="0" w:beforeAutospacing="0" w:after="0"/>
        <w:ind w:firstLine="709"/>
        <w:rPr>
          <w:color w:val="000000"/>
          <w:sz w:val="18"/>
          <w:szCs w:val="18"/>
        </w:rPr>
      </w:pPr>
      <w:r w:rsidRPr="006477C4">
        <w:rPr>
          <w:color w:val="000000"/>
          <w:sz w:val="18"/>
          <w:szCs w:val="18"/>
        </w:rPr>
        <w:t>5) проведение профилактических медицинских осмотров – 310,003 тысяч рублей»;</w:t>
      </w:r>
    </w:p>
    <w:p w:rsidR="0084497A" w:rsidRPr="006477C4" w:rsidRDefault="0084497A" w:rsidP="006477C4">
      <w:pPr>
        <w:pStyle w:val="NormalWeb"/>
        <w:spacing w:before="0" w:beforeAutospacing="0" w:after="0"/>
        <w:ind w:firstLine="709"/>
        <w:rPr>
          <w:color w:val="000000"/>
          <w:sz w:val="18"/>
          <w:szCs w:val="18"/>
        </w:rPr>
      </w:pPr>
      <w:r w:rsidRPr="006477C4">
        <w:rPr>
          <w:color w:val="000000"/>
          <w:sz w:val="18"/>
          <w:szCs w:val="18"/>
        </w:rPr>
        <w:t>4) пункт 14 Раздела IX. Паспорта муниципальной программы изложить в следующей редакции:</w:t>
      </w:r>
    </w:p>
    <w:p w:rsidR="0084497A" w:rsidRPr="006477C4" w:rsidRDefault="0084497A" w:rsidP="006477C4">
      <w:pPr>
        <w:pStyle w:val="Default"/>
        <w:tabs>
          <w:tab w:val="left" w:pos="1260"/>
        </w:tabs>
        <w:suppressAutoHyphens/>
        <w:ind w:left="709"/>
        <w:rPr>
          <w:rFonts w:ascii="Times New Roman" w:hAnsi="Times New Roman" w:cs="Times New Roman"/>
          <w:color w:val="auto"/>
          <w:sz w:val="18"/>
          <w:szCs w:val="18"/>
        </w:rPr>
      </w:pPr>
      <w:r w:rsidRPr="006477C4">
        <w:rPr>
          <w:rFonts w:ascii="Times New Roman" w:hAnsi="Times New Roman" w:cs="Times New Roman"/>
          <w:sz w:val="18"/>
          <w:szCs w:val="18"/>
        </w:rPr>
        <w:t xml:space="preserve">«14. </w:t>
      </w:r>
      <w:r w:rsidRPr="006477C4">
        <w:rPr>
          <w:rFonts w:ascii="Times New Roman" w:hAnsi="Times New Roman" w:cs="Times New Roman"/>
          <w:color w:val="auto"/>
          <w:sz w:val="18"/>
          <w:szCs w:val="18"/>
        </w:rPr>
        <w:t xml:space="preserve">Главным распорядителем бюджетных средств в рамках Программы является </w:t>
      </w:r>
    </w:p>
    <w:p w:rsidR="0084497A" w:rsidRDefault="0084497A" w:rsidP="006477C4">
      <w:pPr>
        <w:pStyle w:val="Default"/>
        <w:tabs>
          <w:tab w:val="left" w:pos="1260"/>
        </w:tabs>
        <w:suppressAutoHyphens/>
        <w:ind w:left="709" w:hanging="709"/>
        <w:rPr>
          <w:rFonts w:ascii="Times New Roman" w:hAnsi="Times New Roman" w:cs="Times New Roman"/>
          <w:color w:val="auto"/>
          <w:sz w:val="18"/>
          <w:szCs w:val="18"/>
        </w:rPr>
      </w:pPr>
      <w:r w:rsidRPr="006477C4">
        <w:rPr>
          <w:rFonts w:ascii="Times New Roman" w:hAnsi="Times New Roman" w:cs="Times New Roman"/>
          <w:color w:val="auto"/>
          <w:sz w:val="18"/>
          <w:szCs w:val="18"/>
        </w:rPr>
        <w:t>Администрация Притобольного района.</w:t>
      </w:r>
    </w:p>
    <w:p w:rsidR="0084497A" w:rsidRPr="006477C4" w:rsidRDefault="0084497A" w:rsidP="006477C4">
      <w:pPr>
        <w:pStyle w:val="Default"/>
        <w:tabs>
          <w:tab w:val="left" w:pos="1260"/>
        </w:tabs>
        <w:suppressAutoHyphens/>
        <w:ind w:left="709" w:hanging="709"/>
        <w:rPr>
          <w:rFonts w:ascii="Times New Roman" w:hAnsi="Times New Roman" w:cs="Times New Roman"/>
          <w:color w:val="auto"/>
          <w:sz w:val="18"/>
          <w:szCs w:val="1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85"/>
        <w:gridCol w:w="1134"/>
        <w:gridCol w:w="1701"/>
        <w:gridCol w:w="1134"/>
        <w:gridCol w:w="1701"/>
        <w:gridCol w:w="1034"/>
        <w:gridCol w:w="1234"/>
      </w:tblGrid>
      <w:tr w:rsidR="0084497A" w:rsidRPr="00404D8C" w:rsidTr="0033334F">
        <w:tc>
          <w:tcPr>
            <w:tcW w:w="1985" w:type="dxa"/>
            <w:vMerge w:val="restart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Направления </w:t>
            </w:r>
          </w:p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финансирования</w:t>
            </w:r>
          </w:p>
        </w:tc>
        <w:tc>
          <w:tcPr>
            <w:tcW w:w="7938" w:type="dxa"/>
            <w:gridSpan w:val="6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Объемы финансирования по годам (тысяч рублей)</w:t>
            </w:r>
          </w:p>
        </w:tc>
      </w:tr>
      <w:tr w:rsidR="0084497A" w:rsidRPr="00404D8C" w:rsidTr="0033334F">
        <w:tc>
          <w:tcPr>
            <w:tcW w:w="1985" w:type="dxa"/>
            <w:vMerge/>
          </w:tcPr>
          <w:p w:rsidR="0084497A" w:rsidRPr="006477C4" w:rsidRDefault="0084497A" w:rsidP="0033334F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gridSpan w:val="2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2016 год</w:t>
            </w:r>
          </w:p>
        </w:tc>
        <w:tc>
          <w:tcPr>
            <w:tcW w:w="2835" w:type="dxa"/>
            <w:gridSpan w:val="2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2017 год</w:t>
            </w:r>
          </w:p>
        </w:tc>
        <w:tc>
          <w:tcPr>
            <w:tcW w:w="2268" w:type="dxa"/>
            <w:gridSpan w:val="2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2018 год</w:t>
            </w:r>
          </w:p>
        </w:tc>
      </w:tr>
      <w:tr w:rsidR="0084497A" w:rsidRPr="00404D8C" w:rsidTr="0033334F">
        <w:tc>
          <w:tcPr>
            <w:tcW w:w="1985" w:type="dxa"/>
            <w:vMerge/>
          </w:tcPr>
          <w:p w:rsidR="0084497A" w:rsidRPr="006477C4" w:rsidRDefault="0084497A" w:rsidP="0033334F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</w:tcPr>
          <w:p w:rsidR="0084497A" w:rsidRPr="006477C4" w:rsidRDefault="0084497A" w:rsidP="0033334F">
            <w:pPr>
              <w:pStyle w:val="Default"/>
              <w:suppressAutoHyphens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Бюджет Притобольного района</w:t>
            </w:r>
          </w:p>
          <w:p w:rsidR="0084497A" w:rsidRPr="006477C4" w:rsidRDefault="0084497A" w:rsidP="0033334F">
            <w:pPr>
              <w:pStyle w:val="Default"/>
              <w:suppressAutoHyphens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</w:tcPr>
          <w:p w:rsidR="0084497A" w:rsidRPr="006477C4" w:rsidRDefault="0084497A" w:rsidP="0033334F">
            <w:pPr>
              <w:pStyle w:val="Default"/>
              <w:suppressAutoHyphens/>
              <w:ind w:right="-108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Средства организаций, находящихся на территории Притобольного района (по согласованию)</w:t>
            </w:r>
          </w:p>
        </w:tc>
        <w:tc>
          <w:tcPr>
            <w:tcW w:w="1134" w:type="dxa"/>
          </w:tcPr>
          <w:p w:rsidR="0084497A" w:rsidRPr="006477C4" w:rsidRDefault="0084497A" w:rsidP="0033334F">
            <w:pPr>
              <w:pStyle w:val="Default"/>
              <w:suppressAutoHyphens/>
              <w:ind w:right="-94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Бюджет Притобо</w:t>
            </w:r>
          </w:p>
          <w:p w:rsidR="0084497A" w:rsidRPr="006477C4" w:rsidRDefault="0084497A" w:rsidP="0033334F">
            <w:pPr>
              <w:pStyle w:val="Default"/>
              <w:suppressAutoHyphens/>
              <w:ind w:right="-94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льного района</w:t>
            </w:r>
          </w:p>
          <w:p w:rsidR="0084497A" w:rsidRPr="006477C4" w:rsidRDefault="0084497A" w:rsidP="0033334F">
            <w:pPr>
              <w:pStyle w:val="Default"/>
              <w:suppressAutoHyphens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</w:tcPr>
          <w:p w:rsidR="0084497A" w:rsidRPr="006477C4" w:rsidRDefault="0084497A" w:rsidP="0033334F">
            <w:pPr>
              <w:pStyle w:val="Default"/>
              <w:suppressAutoHyphens/>
              <w:ind w:right="-108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Средства организаций, находящихся на территории  Притобольного района  </w:t>
            </w:r>
          </w:p>
          <w:p w:rsidR="0084497A" w:rsidRPr="006477C4" w:rsidRDefault="0084497A" w:rsidP="0033334F">
            <w:pPr>
              <w:pStyle w:val="Default"/>
              <w:suppressAutoHyphens/>
              <w:ind w:right="-108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(по согласованию)</w:t>
            </w:r>
          </w:p>
        </w:tc>
        <w:tc>
          <w:tcPr>
            <w:tcW w:w="1034" w:type="dxa"/>
          </w:tcPr>
          <w:p w:rsidR="0084497A" w:rsidRPr="006477C4" w:rsidRDefault="0084497A" w:rsidP="0033334F">
            <w:pPr>
              <w:pStyle w:val="Default"/>
              <w:suppressAutoHyphens/>
              <w:ind w:right="-101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Бюджет Прито-</w:t>
            </w:r>
          </w:p>
          <w:p w:rsidR="0084497A" w:rsidRPr="006477C4" w:rsidRDefault="0084497A" w:rsidP="0033334F">
            <w:pPr>
              <w:pStyle w:val="Default"/>
              <w:suppressAutoHyphens/>
              <w:ind w:right="-101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больно</w:t>
            </w:r>
          </w:p>
          <w:p w:rsidR="0084497A" w:rsidRPr="006477C4" w:rsidRDefault="0084497A" w:rsidP="0033334F">
            <w:pPr>
              <w:pStyle w:val="Default"/>
              <w:suppressAutoHyphens/>
              <w:ind w:right="-101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го района</w:t>
            </w:r>
          </w:p>
          <w:p w:rsidR="0084497A" w:rsidRPr="006477C4" w:rsidRDefault="0084497A" w:rsidP="0033334F">
            <w:pPr>
              <w:pStyle w:val="Default"/>
              <w:suppressAutoHyphens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34" w:type="dxa"/>
          </w:tcPr>
          <w:p w:rsidR="0084497A" w:rsidRPr="006477C4" w:rsidRDefault="0084497A" w:rsidP="0033334F">
            <w:pPr>
              <w:pStyle w:val="Default"/>
              <w:suppressAutoHyphens/>
              <w:ind w:right="-108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Средства организаций, находящихся на территории Притобольного района (по согласованию)</w:t>
            </w:r>
          </w:p>
        </w:tc>
      </w:tr>
      <w:tr w:rsidR="0084497A" w:rsidRPr="00404D8C" w:rsidTr="0033334F">
        <w:tc>
          <w:tcPr>
            <w:tcW w:w="1985" w:type="dxa"/>
          </w:tcPr>
          <w:p w:rsidR="0084497A" w:rsidRPr="006477C4" w:rsidRDefault="0084497A" w:rsidP="0033334F">
            <w:pPr>
              <w:pStyle w:val="Default"/>
              <w:suppressAutoHyphens/>
              <w:ind w:right="-10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Проведение обучения по охране труда</w:t>
            </w:r>
          </w:p>
        </w:tc>
        <w:tc>
          <w:tcPr>
            <w:tcW w:w="1134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132,0</w:t>
            </w:r>
          </w:p>
        </w:tc>
        <w:tc>
          <w:tcPr>
            <w:tcW w:w="1134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3,0</w:t>
            </w:r>
          </w:p>
        </w:tc>
        <w:tc>
          <w:tcPr>
            <w:tcW w:w="1701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144,0</w:t>
            </w:r>
          </w:p>
        </w:tc>
        <w:tc>
          <w:tcPr>
            <w:tcW w:w="1034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</w:p>
        </w:tc>
        <w:tc>
          <w:tcPr>
            <w:tcW w:w="1234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156,0</w:t>
            </w:r>
          </w:p>
        </w:tc>
      </w:tr>
      <w:tr w:rsidR="0084497A" w:rsidRPr="00404D8C" w:rsidTr="0033334F">
        <w:tc>
          <w:tcPr>
            <w:tcW w:w="1985" w:type="dxa"/>
          </w:tcPr>
          <w:p w:rsidR="0084497A" w:rsidRPr="006477C4" w:rsidRDefault="0084497A" w:rsidP="0033334F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Проведение специальной оценки условий труда</w:t>
            </w:r>
          </w:p>
          <w:p w:rsidR="0084497A" w:rsidRPr="006477C4" w:rsidRDefault="0084497A" w:rsidP="0033334F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95,0</w:t>
            </w:r>
          </w:p>
        </w:tc>
        <w:tc>
          <w:tcPr>
            <w:tcW w:w="1134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110,0</w:t>
            </w:r>
          </w:p>
        </w:tc>
        <w:tc>
          <w:tcPr>
            <w:tcW w:w="1034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6,0</w:t>
            </w:r>
          </w:p>
        </w:tc>
        <w:tc>
          <w:tcPr>
            <w:tcW w:w="1234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115,0</w:t>
            </w:r>
          </w:p>
        </w:tc>
      </w:tr>
      <w:tr w:rsidR="0084497A" w:rsidRPr="00404D8C" w:rsidTr="0033334F">
        <w:tc>
          <w:tcPr>
            <w:tcW w:w="1985" w:type="dxa"/>
          </w:tcPr>
          <w:p w:rsidR="0084497A" w:rsidRPr="006477C4" w:rsidRDefault="0084497A" w:rsidP="0033334F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Обеспечение работников средствами индивидуальной защиты</w:t>
            </w:r>
          </w:p>
        </w:tc>
        <w:tc>
          <w:tcPr>
            <w:tcW w:w="1134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85,0</w:t>
            </w:r>
          </w:p>
        </w:tc>
        <w:tc>
          <w:tcPr>
            <w:tcW w:w="1134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90,0</w:t>
            </w:r>
          </w:p>
        </w:tc>
        <w:tc>
          <w:tcPr>
            <w:tcW w:w="1034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</w:p>
        </w:tc>
        <w:tc>
          <w:tcPr>
            <w:tcW w:w="1234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95,0</w:t>
            </w:r>
          </w:p>
        </w:tc>
      </w:tr>
      <w:tr w:rsidR="0084497A" w:rsidRPr="00404D8C" w:rsidTr="006477C4">
        <w:tc>
          <w:tcPr>
            <w:tcW w:w="1985" w:type="dxa"/>
          </w:tcPr>
          <w:p w:rsidR="0084497A" w:rsidRPr="006477C4" w:rsidRDefault="0084497A" w:rsidP="006477C4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Проведение конкурса на лучшую организацию работы по охране труда  в Притобольном районе</w:t>
            </w:r>
          </w:p>
        </w:tc>
        <w:tc>
          <w:tcPr>
            <w:tcW w:w="1134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1,0</w:t>
            </w:r>
          </w:p>
        </w:tc>
        <w:tc>
          <w:tcPr>
            <w:tcW w:w="1701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1,0</w:t>
            </w:r>
          </w:p>
        </w:tc>
        <w:tc>
          <w:tcPr>
            <w:tcW w:w="1701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</w:p>
        </w:tc>
        <w:tc>
          <w:tcPr>
            <w:tcW w:w="1034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1,0</w:t>
            </w:r>
          </w:p>
        </w:tc>
        <w:tc>
          <w:tcPr>
            <w:tcW w:w="1234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</w:p>
        </w:tc>
      </w:tr>
      <w:tr w:rsidR="0084497A" w:rsidRPr="00404D8C" w:rsidTr="006477C4">
        <w:tc>
          <w:tcPr>
            <w:tcW w:w="1985" w:type="dxa"/>
          </w:tcPr>
          <w:p w:rsidR="0084497A" w:rsidRPr="006477C4" w:rsidRDefault="0084497A" w:rsidP="006477C4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Организация проведения профилактических медицинских осмотров</w:t>
            </w:r>
          </w:p>
        </w:tc>
        <w:tc>
          <w:tcPr>
            <w:tcW w:w="1134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32,385</w:t>
            </w:r>
          </w:p>
        </w:tc>
        <w:tc>
          <w:tcPr>
            <w:tcW w:w="1701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40,0</w:t>
            </w:r>
          </w:p>
        </w:tc>
        <w:tc>
          <w:tcPr>
            <w:tcW w:w="1134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69,207</w:t>
            </w:r>
          </w:p>
        </w:tc>
        <w:tc>
          <w:tcPr>
            <w:tcW w:w="1701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50,0</w:t>
            </w:r>
          </w:p>
        </w:tc>
        <w:tc>
          <w:tcPr>
            <w:tcW w:w="1034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63,411</w:t>
            </w:r>
          </w:p>
        </w:tc>
        <w:tc>
          <w:tcPr>
            <w:tcW w:w="1234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55,0</w:t>
            </w:r>
          </w:p>
        </w:tc>
      </w:tr>
      <w:tr w:rsidR="0084497A" w:rsidRPr="00404D8C" w:rsidTr="006477C4">
        <w:tc>
          <w:tcPr>
            <w:tcW w:w="1985" w:type="dxa"/>
          </w:tcPr>
          <w:p w:rsidR="0084497A" w:rsidRPr="006477C4" w:rsidRDefault="0084497A" w:rsidP="006477C4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Всего</w:t>
            </w:r>
          </w:p>
        </w:tc>
        <w:tc>
          <w:tcPr>
            <w:tcW w:w="1134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33,385</w:t>
            </w:r>
          </w:p>
        </w:tc>
        <w:tc>
          <w:tcPr>
            <w:tcW w:w="1701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352,0</w:t>
            </w:r>
          </w:p>
        </w:tc>
        <w:tc>
          <w:tcPr>
            <w:tcW w:w="1134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73,207</w:t>
            </w:r>
          </w:p>
        </w:tc>
        <w:tc>
          <w:tcPr>
            <w:tcW w:w="1701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394,0</w:t>
            </w:r>
          </w:p>
        </w:tc>
        <w:tc>
          <w:tcPr>
            <w:tcW w:w="1034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70,411</w:t>
            </w:r>
          </w:p>
        </w:tc>
        <w:tc>
          <w:tcPr>
            <w:tcW w:w="1234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421,0</w:t>
            </w:r>
          </w:p>
        </w:tc>
      </w:tr>
    </w:tbl>
    <w:p w:rsidR="0084497A" w:rsidRDefault="0084497A" w:rsidP="006477C4">
      <w:pPr>
        <w:pStyle w:val="Default"/>
        <w:tabs>
          <w:tab w:val="right" w:pos="9637"/>
        </w:tabs>
        <w:suppressAutoHyphens/>
        <w:ind w:firstLine="709"/>
        <w:jc w:val="both"/>
        <w:rPr>
          <w:rFonts w:ascii="Times New Roman" w:hAnsi="Times New Roman" w:cs="Times New Roman"/>
          <w:color w:val="auto"/>
          <w:sz w:val="18"/>
          <w:szCs w:val="18"/>
        </w:rPr>
      </w:pPr>
    </w:p>
    <w:p w:rsidR="0084497A" w:rsidRDefault="0084497A" w:rsidP="006477C4">
      <w:pPr>
        <w:pStyle w:val="Default"/>
        <w:tabs>
          <w:tab w:val="right" w:pos="9637"/>
        </w:tabs>
        <w:suppressAutoHyphens/>
        <w:ind w:firstLine="709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6477C4">
        <w:rPr>
          <w:rFonts w:ascii="Times New Roman" w:hAnsi="Times New Roman" w:cs="Times New Roman"/>
          <w:color w:val="auto"/>
          <w:sz w:val="18"/>
          <w:szCs w:val="18"/>
        </w:rPr>
        <w:t>5) Главу 4. Раздела II. Приложения к муниципальной программе изложить в следующей редакции:</w:t>
      </w:r>
    </w:p>
    <w:p w:rsidR="0084497A" w:rsidRPr="006477C4" w:rsidRDefault="0084497A" w:rsidP="006477C4">
      <w:pPr>
        <w:pStyle w:val="Default"/>
        <w:tabs>
          <w:tab w:val="right" w:pos="9637"/>
        </w:tabs>
        <w:suppressAutoHyphens/>
        <w:ind w:firstLine="709"/>
        <w:jc w:val="both"/>
        <w:rPr>
          <w:rFonts w:ascii="Times New Roman" w:hAnsi="Times New Roman" w:cs="Times New Roman"/>
          <w:color w:val="auto"/>
          <w:sz w:val="18"/>
          <w:szCs w:val="18"/>
        </w:rPr>
      </w:pPr>
    </w:p>
    <w:tbl>
      <w:tblPr>
        <w:tblW w:w="11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2"/>
        <w:gridCol w:w="3046"/>
        <w:gridCol w:w="2032"/>
        <w:gridCol w:w="1002"/>
        <w:gridCol w:w="816"/>
        <w:gridCol w:w="1309"/>
        <w:gridCol w:w="1365"/>
        <w:gridCol w:w="1055"/>
      </w:tblGrid>
      <w:tr w:rsidR="0084497A" w:rsidRPr="00404D8C" w:rsidTr="006477C4">
        <w:trPr>
          <w:trHeight w:val="296"/>
          <w:jc w:val="center"/>
        </w:trPr>
        <w:tc>
          <w:tcPr>
            <w:tcW w:w="11467" w:type="dxa"/>
            <w:gridSpan w:val="8"/>
          </w:tcPr>
          <w:p w:rsidR="0084497A" w:rsidRPr="006477C4" w:rsidRDefault="0084497A" w:rsidP="0033334F">
            <w:pPr>
              <w:pStyle w:val="Default"/>
              <w:suppressAutoHyphens/>
              <w:jc w:val="both"/>
              <w:outlineLvl w:val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Глава 4. </w:t>
            </w: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6477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Содействие работодателям в организации работ по охране труда. </w:t>
            </w:r>
            <w:r w:rsidRPr="006477C4">
              <w:rPr>
                <w:rFonts w:ascii="Times New Roman" w:hAnsi="Times New Roman" w:cs="Times New Roman"/>
                <w:b/>
                <w:sz w:val="18"/>
                <w:szCs w:val="18"/>
              </w:rPr>
              <w:t>Регулирование обеспечения охраны труда в малом и среднем предпринимательстве</w:t>
            </w:r>
          </w:p>
        </w:tc>
      </w:tr>
      <w:tr w:rsidR="0084497A" w:rsidRPr="00404D8C" w:rsidTr="006477C4">
        <w:trPr>
          <w:trHeight w:val="296"/>
          <w:jc w:val="center"/>
        </w:trPr>
        <w:tc>
          <w:tcPr>
            <w:tcW w:w="3888" w:type="dxa"/>
            <w:gridSpan w:val="2"/>
          </w:tcPr>
          <w:p w:rsidR="0084497A" w:rsidRPr="006477C4" w:rsidRDefault="0084497A" w:rsidP="0033334F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 xml:space="preserve">Ожидаемые результаты: </w:t>
            </w:r>
          </w:p>
        </w:tc>
        <w:tc>
          <w:tcPr>
            <w:tcW w:w="7579" w:type="dxa"/>
            <w:gridSpan w:val="6"/>
          </w:tcPr>
          <w:p w:rsidR="0084497A" w:rsidRPr="006477C4" w:rsidRDefault="0084497A" w:rsidP="0033334F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>Усиление внимания предпринимателей к обеспечению условий и охраны труда. Снижение уровня производственного травматизма в субъектах малого и среднего предпринимательства.</w:t>
            </w: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Увеличение количества организаций, не имеющих случаев производственного травматизма и профессиональных заболеваний. </w:t>
            </w:r>
          </w:p>
          <w:p w:rsidR="0084497A" w:rsidRPr="006477C4" w:rsidRDefault="0084497A" w:rsidP="0033334F">
            <w:pPr>
              <w:pStyle w:val="Default"/>
              <w:suppressAutoHyphens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Рост количества рабочих мест, на которых выполняется специальная оценка условий труда: 2016 год – 70 рабочих мест; 2017 год – 80 рабочих мест; 2018 год – 90 рабочих мест. </w:t>
            </w:r>
          </w:p>
        </w:tc>
      </w:tr>
      <w:tr w:rsidR="0084497A" w:rsidRPr="00404D8C" w:rsidTr="006477C4">
        <w:trPr>
          <w:trHeight w:val="296"/>
          <w:jc w:val="center"/>
        </w:trPr>
        <w:tc>
          <w:tcPr>
            <w:tcW w:w="842" w:type="dxa"/>
          </w:tcPr>
          <w:p w:rsidR="0084497A" w:rsidRPr="006477C4" w:rsidRDefault="0084497A" w:rsidP="0033334F">
            <w:pPr>
              <w:pStyle w:val="Default"/>
              <w:suppressAutoHyphens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046" w:type="dxa"/>
          </w:tcPr>
          <w:p w:rsidR="0084497A" w:rsidRPr="006477C4" w:rsidRDefault="0084497A" w:rsidP="0033334F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>Методическое обеспечение организаций, расположенных на территории Притобольного района, на основе разработки или пересмотра рекомендаций и других документов по обеспечению безопасности труда на рабочих местах</w:t>
            </w:r>
          </w:p>
        </w:tc>
        <w:tc>
          <w:tcPr>
            <w:tcW w:w="2032" w:type="dxa"/>
          </w:tcPr>
          <w:p w:rsidR="0084497A" w:rsidRPr="006477C4" w:rsidRDefault="0084497A" w:rsidP="0033334F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>Администрация Притобольного района</w:t>
            </w:r>
          </w:p>
          <w:p w:rsidR="0084497A" w:rsidRPr="006477C4" w:rsidRDefault="0084497A" w:rsidP="0033334F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>2016 – 2018</w:t>
            </w:r>
          </w:p>
        </w:tc>
        <w:tc>
          <w:tcPr>
            <w:tcW w:w="816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09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65" w:type="dxa"/>
          </w:tcPr>
          <w:p w:rsidR="0084497A" w:rsidRPr="006477C4" w:rsidRDefault="0084497A" w:rsidP="0033334F">
            <w:pPr>
              <w:pStyle w:val="Default"/>
              <w:suppressAutoHyphens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Без финансирования </w:t>
            </w:r>
          </w:p>
          <w:p w:rsidR="0084497A" w:rsidRPr="006477C4" w:rsidRDefault="0084497A" w:rsidP="0033334F">
            <w:pPr>
              <w:pStyle w:val="Default"/>
              <w:suppressAutoHyphens/>
              <w:outlineLvl w:val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</w:tcPr>
          <w:p w:rsidR="0084497A" w:rsidRPr="006477C4" w:rsidRDefault="0084497A" w:rsidP="0033334F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>Повышение уровня безопасности условий и охраны труда на рабочих местах</w:t>
            </w:r>
          </w:p>
        </w:tc>
      </w:tr>
      <w:tr w:rsidR="0084497A" w:rsidRPr="00404D8C" w:rsidTr="006477C4">
        <w:trPr>
          <w:trHeight w:val="296"/>
          <w:jc w:val="center"/>
        </w:trPr>
        <w:tc>
          <w:tcPr>
            <w:tcW w:w="842" w:type="dxa"/>
          </w:tcPr>
          <w:p w:rsidR="0084497A" w:rsidRPr="006477C4" w:rsidRDefault="0084497A" w:rsidP="0033334F">
            <w:pPr>
              <w:pStyle w:val="Default"/>
              <w:suppressAutoHyphens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046" w:type="dxa"/>
          </w:tcPr>
          <w:p w:rsidR="0084497A" w:rsidRPr="006477C4" w:rsidRDefault="0084497A" w:rsidP="0033334F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 xml:space="preserve">Содействие развитию системы управления охраной труда в малом и среднем предпринимательстве </w:t>
            </w:r>
          </w:p>
        </w:tc>
        <w:tc>
          <w:tcPr>
            <w:tcW w:w="2032" w:type="dxa"/>
          </w:tcPr>
          <w:p w:rsidR="0084497A" w:rsidRPr="006477C4" w:rsidRDefault="0084497A" w:rsidP="0033334F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>Администрация Притобольного района</w:t>
            </w:r>
          </w:p>
          <w:p w:rsidR="0084497A" w:rsidRPr="006477C4" w:rsidRDefault="0084497A" w:rsidP="0033334F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>2016 – 2018</w:t>
            </w:r>
          </w:p>
        </w:tc>
        <w:tc>
          <w:tcPr>
            <w:tcW w:w="816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09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65" w:type="dxa"/>
          </w:tcPr>
          <w:p w:rsidR="0084497A" w:rsidRPr="006477C4" w:rsidRDefault="0084497A" w:rsidP="0033334F">
            <w:pPr>
              <w:pStyle w:val="Default"/>
              <w:suppressAutoHyphens/>
              <w:outlineLvl w:val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Без финансирования </w:t>
            </w:r>
          </w:p>
          <w:p w:rsidR="0084497A" w:rsidRPr="006477C4" w:rsidRDefault="0084497A" w:rsidP="0033334F">
            <w:pPr>
              <w:pStyle w:val="Default"/>
              <w:suppressAutoHyphens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</w:tcPr>
          <w:p w:rsidR="0084497A" w:rsidRPr="006477C4" w:rsidRDefault="0084497A" w:rsidP="0033334F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Создание благоприятных условий для решения задач обеспечения охраны труда в малом и среднем предпринимательстве</w:t>
            </w:r>
          </w:p>
        </w:tc>
      </w:tr>
      <w:tr w:rsidR="0084497A" w:rsidRPr="00404D8C" w:rsidTr="006477C4">
        <w:trPr>
          <w:trHeight w:val="296"/>
          <w:jc w:val="center"/>
        </w:trPr>
        <w:tc>
          <w:tcPr>
            <w:tcW w:w="842" w:type="dxa"/>
            <w:vMerge w:val="restart"/>
          </w:tcPr>
          <w:p w:rsidR="0084497A" w:rsidRPr="006477C4" w:rsidRDefault="0084497A" w:rsidP="0033334F">
            <w:pPr>
              <w:pStyle w:val="Default"/>
              <w:suppressAutoHyphens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046" w:type="dxa"/>
            <w:vMerge w:val="restart"/>
          </w:tcPr>
          <w:p w:rsidR="0084497A" w:rsidRPr="006477C4" w:rsidRDefault="0084497A" w:rsidP="0033334F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специальной оценки условий труда в Администрации Притобольного района, организациях, расположенных на территории Притобольного района</w:t>
            </w:r>
          </w:p>
        </w:tc>
        <w:tc>
          <w:tcPr>
            <w:tcW w:w="2032" w:type="dxa"/>
            <w:vMerge w:val="restart"/>
          </w:tcPr>
          <w:p w:rsidR="0084497A" w:rsidRPr="006477C4" w:rsidRDefault="0084497A" w:rsidP="0033334F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>Администрация Притобольного района, организации, расположенные на территории Притобольного района (по согласованию</w:t>
            </w: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)</w:t>
            </w:r>
          </w:p>
          <w:p w:rsidR="0084497A" w:rsidRPr="006477C4" w:rsidRDefault="0084497A" w:rsidP="0033334F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vMerge w:val="restart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>2016 – 2018</w:t>
            </w:r>
          </w:p>
        </w:tc>
        <w:tc>
          <w:tcPr>
            <w:tcW w:w="816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497A" w:rsidRPr="006477C4" w:rsidRDefault="0084497A" w:rsidP="0033334F">
            <w:pPr>
              <w:pStyle w:val="Default"/>
              <w:suppressAutoHyphens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 xml:space="preserve">2016 год – -; </w:t>
            </w:r>
          </w:p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>2017 год – -;</w:t>
            </w:r>
          </w:p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 xml:space="preserve">2018 год – 6,0. </w:t>
            </w:r>
          </w:p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</w:tcPr>
          <w:p w:rsidR="0084497A" w:rsidRPr="006477C4" w:rsidRDefault="0084497A" w:rsidP="0033334F">
            <w:pPr>
              <w:pStyle w:val="Default"/>
              <w:suppressAutoHyphens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Бюджет Притобольного района </w:t>
            </w:r>
          </w:p>
          <w:p w:rsidR="0084497A" w:rsidRPr="006477C4" w:rsidRDefault="0084497A" w:rsidP="0033334F">
            <w:pPr>
              <w:pStyle w:val="Default"/>
              <w:suppressAutoHyphens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84497A" w:rsidRPr="006477C4" w:rsidRDefault="0084497A" w:rsidP="0033334F">
            <w:pPr>
              <w:pStyle w:val="Default"/>
              <w:suppressAutoHyphens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</w:tcPr>
          <w:p w:rsidR="0084497A" w:rsidRPr="006477C4" w:rsidRDefault="0084497A" w:rsidP="0033334F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>Принятие мер по улучшению условий труда работников организаций, расположенных на территории Притобольного района</w:t>
            </w:r>
          </w:p>
        </w:tc>
      </w:tr>
      <w:tr w:rsidR="0084497A" w:rsidRPr="00404D8C" w:rsidTr="006477C4">
        <w:trPr>
          <w:trHeight w:val="1002"/>
          <w:jc w:val="center"/>
        </w:trPr>
        <w:tc>
          <w:tcPr>
            <w:tcW w:w="842" w:type="dxa"/>
            <w:vMerge/>
          </w:tcPr>
          <w:p w:rsidR="0084497A" w:rsidRPr="006477C4" w:rsidRDefault="0084497A" w:rsidP="0033334F">
            <w:pPr>
              <w:pStyle w:val="Default"/>
              <w:suppressAutoHyphens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46" w:type="dxa"/>
            <w:vMerge/>
          </w:tcPr>
          <w:p w:rsidR="0084497A" w:rsidRPr="006477C4" w:rsidRDefault="0084497A" w:rsidP="0033334F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2" w:type="dxa"/>
            <w:vMerge/>
          </w:tcPr>
          <w:p w:rsidR="0084497A" w:rsidRPr="006477C4" w:rsidRDefault="0084497A" w:rsidP="0033334F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vMerge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>320,0</w:t>
            </w:r>
          </w:p>
        </w:tc>
        <w:tc>
          <w:tcPr>
            <w:tcW w:w="1309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 xml:space="preserve">2016 год -95,0; </w:t>
            </w:r>
          </w:p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>2017 год -110,0;</w:t>
            </w:r>
          </w:p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>2018 год -115,0</w:t>
            </w:r>
          </w:p>
        </w:tc>
        <w:tc>
          <w:tcPr>
            <w:tcW w:w="1365" w:type="dxa"/>
          </w:tcPr>
          <w:p w:rsidR="0084497A" w:rsidRPr="006477C4" w:rsidRDefault="0084497A" w:rsidP="0033334F">
            <w:pPr>
              <w:pStyle w:val="Default"/>
              <w:suppressAutoHyphens/>
              <w:ind w:right="-119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Прогнозируемые средства организаций, расположенных на территории Притобольного района (по согласованию)</w:t>
            </w:r>
          </w:p>
        </w:tc>
        <w:tc>
          <w:tcPr>
            <w:tcW w:w="1055" w:type="dxa"/>
          </w:tcPr>
          <w:p w:rsidR="0084497A" w:rsidRPr="006477C4" w:rsidRDefault="0084497A" w:rsidP="0033334F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4497A" w:rsidRPr="00404D8C" w:rsidTr="006477C4">
        <w:trPr>
          <w:trHeight w:val="296"/>
          <w:jc w:val="center"/>
        </w:trPr>
        <w:tc>
          <w:tcPr>
            <w:tcW w:w="842" w:type="dxa"/>
          </w:tcPr>
          <w:p w:rsidR="0084497A" w:rsidRPr="006477C4" w:rsidRDefault="0084497A" w:rsidP="0033334F">
            <w:pPr>
              <w:pStyle w:val="Default"/>
              <w:suppressAutoHyphens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046" w:type="dxa"/>
          </w:tcPr>
          <w:p w:rsidR="0084497A" w:rsidRPr="006477C4" w:rsidRDefault="0084497A" w:rsidP="0033334F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>Обеспечение работников организаций, расположенных на территории Притобольного района, средствами индивидуальной защиты</w:t>
            </w:r>
          </w:p>
        </w:tc>
        <w:tc>
          <w:tcPr>
            <w:tcW w:w="2032" w:type="dxa"/>
          </w:tcPr>
          <w:p w:rsidR="0084497A" w:rsidRPr="006477C4" w:rsidRDefault="0084497A" w:rsidP="0033334F">
            <w:pPr>
              <w:pStyle w:val="Default"/>
              <w:suppressAutoHyphens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>Организации, расположенные на территории Притобольного района (по согласованию)</w:t>
            </w:r>
          </w:p>
        </w:tc>
        <w:tc>
          <w:tcPr>
            <w:tcW w:w="1002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>2016 – 2018</w:t>
            </w:r>
          </w:p>
        </w:tc>
        <w:tc>
          <w:tcPr>
            <w:tcW w:w="816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>270,0</w:t>
            </w:r>
          </w:p>
        </w:tc>
        <w:tc>
          <w:tcPr>
            <w:tcW w:w="1309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 xml:space="preserve">2016 год – 85,0; </w:t>
            </w:r>
          </w:p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>2017 год – 90,0;</w:t>
            </w:r>
          </w:p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>2018 год – 95,0</w:t>
            </w:r>
          </w:p>
        </w:tc>
        <w:tc>
          <w:tcPr>
            <w:tcW w:w="1365" w:type="dxa"/>
          </w:tcPr>
          <w:p w:rsidR="0084497A" w:rsidRPr="006477C4" w:rsidRDefault="0084497A" w:rsidP="0033334F">
            <w:pPr>
              <w:pStyle w:val="Default"/>
              <w:suppressAutoHyphens/>
              <w:ind w:right="-119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Прогнозируемые средства организаций, расположенных на территории Притобольного района (по согласованию)</w:t>
            </w:r>
          </w:p>
        </w:tc>
        <w:tc>
          <w:tcPr>
            <w:tcW w:w="1055" w:type="dxa"/>
          </w:tcPr>
          <w:p w:rsidR="0084497A" w:rsidRPr="006477C4" w:rsidRDefault="0084497A" w:rsidP="0033334F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Принятие эффективных мер, направленных на улучшение условий и охраны труда</w:t>
            </w:r>
          </w:p>
        </w:tc>
      </w:tr>
      <w:tr w:rsidR="0084497A" w:rsidRPr="00404D8C" w:rsidTr="006477C4">
        <w:trPr>
          <w:trHeight w:val="296"/>
          <w:jc w:val="center"/>
        </w:trPr>
        <w:tc>
          <w:tcPr>
            <w:tcW w:w="842" w:type="dxa"/>
          </w:tcPr>
          <w:p w:rsidR="0084497A" w:rsidRPr="006477C4" w:rsidRDefault="0084497A" w:rsidP="0033334F">
            <w:pPr>
              <w:pStyle w:val="Default"/>
              <w:suppressAutoHyphens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046" w:type="dxa"/>
          </w:tcPr>
          <w:p w:rsidR="0084497A" w:rsidRPr="006477C4" w:rsidRDefault="0084497A" w:rsidP="0033334F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>Организация проведения профилактических медицинских осмотров работников</w:t>
            </w:r>
          </w:p>
        </w:tc>
        <w:tc>
          <w:tcPr>
            <w:tcW w:w="2032" w:type="dxa"/>
          </w:tcPr>
          <w:p w:rsidR="0084497A" w:rsidRPr="006477C4" w:rsidRDefault="0084497A" w:rsidP="0033334F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Притобольного района, </w:t>
            </w: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организации, находящиеся на территории Притобольного района (по согласованию)</w:t>
            </w:r>
          </w:p>
        </w:tc>
        <w:tc>
          <w:tcPr>
            <w:tcW w:w="1002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 xml:space="preserve">2016 – 2018 </w:t>
            </w:r>
          </w:p>
        </w:tc>
        <w:tc>
          <w:tcPr>
            <w:tcW w:w="816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>310,003</w:t>
            </w:r>
          </w:p>
        </w:tc>
        <w:tc>
          <w:tcPr>
            <w:tcW w:w="1309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 xml:space="preserve">2016 год – 72,385; </w:t>
            </w:r>
          </w:p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 xml:space="preserve">2017 год – 119,207; </w:t>
            </w:r>
          </w:p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>2018 год – 118,411</w:t>
            </w:r>
          </w:p>
        </w:tc>
        <w:tc>
          <w:tcPr>
            <w:tcW w:w="1365" w:type="dxa"/>
          </w:tcPr>
          <w:p w:rsidR="0084497A" w:rsidRPr="006477C4" w:rsidRDefault="0084497A" w:rsidP="0033334F">
            <w:pPr>
              <w:pStyle w:val="Default"/>
              <w:suppressAutoHyphens/>
              <w:ind w:right="-119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Прогнозируемые средства организаций, расположен-</w:t>
            </w:r>
          </w:p>
          <w:p w:rsidR="0084497A" w:rsidRPr="006477C4" w:rsidRDefault="0084497A" w:rsidP="0033334F">
            <w:pPr>
              <w:pStyle w:val="Default"/>
              <w:suppressAutoHyphens/>
              <w:ind w:right="-119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ных на территории Притобольно</w:t>
            </w:r>
          </w:p>
          <w:p w:rsidR="0084497A" w:rsidRPr="006477C4" w:rsidRDefault="0084497A" w:rsidP="0033334F">
            <w:pPr>
              <w:pStyle w:val="Default"/>
              <w:suppressAutoHyphens/>
              <w:ind w:right="-119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го района (по согласованию</w:t>
            </w:r>
          </w:p>
        </w:tc>
        <w:tc>
          <w:tcPr>
            <w:tcW w:w="1055" w:type="dxa"/>
          </w:tcPr>
          <w:p w:rsidR="0084497A" w:rsidRPr="006477C4" w:rsidRDefault="0084497A" w:rsidP="0033334F">
            <w:pPr>
              <w:pStyle w:val="Default"/>
              <w:suppressAutoHyphens/>
              <w:ind w:right="-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Профилактика профессиональных заболеваний</w:t>
            </w:r>
          </w:p>
        </w:tc>
      </w:tr>
      <w:tr w:rsidR="0084497A" w:rsidRPr="00404D8C" w:rsidTr="006477C4">
        <w:trPr>
          <w:trHeight w:val="296"/>
          <w:jc w:val="center"/>
        </w:trPr>
        <w:tc>
          <w:tcPr>
            <w:tcW w:w="842" w:type="dxa"/>
          </w:tcPr>
          <w:p w:rsidR="0084497A" w:rsidRPr="006477C4" w:rsidRDefault="0084497A" w:rsidP="0033334F">
            <w:pPr>
              <w:pStyle w:val="Default"/>
              <w:suppressAutoHyphens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046" w:type="dxa"/>
          </w:tcPr>
          <w:p w:rsidR="0084497A" w:rsidRPr="006477C4" w:rsidRDefault="0084497A" w:rsidP="0033334F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 xml:space="preserve">Оказание консультационных услуг малым предприятиям в сфере обеспечения безопасных условий труда </w:t>
            </w:r>
          </w:p>
        </w:tc>
        <w:tc>
          <w:tcPr>
            <w:tcW w:w="2032" w:type="dxa"/>
          </w:tcPr>
          <w:p w:rsidR="0084497A" w:rsidRPr="006477C4" w:rsidRDefault="0084497A" w:rsidP="0033334F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>Администрация Притобольного района</w:t>
            </w:r>
          </w:p>
          <w:p w:rsidR="0084497A" w:rsidRPr="006477C4" w:rsidRDefault="0084497A" w:rsidP="0033334F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>2016 – 2018</w:t>
            </w:r>
          </w:p>
        </w:tc>
        <w:tc>
          <w:tcPr>
            <w:tcW w:w="816" w:type="dxa"/>
          </w:tcPr>
          <w:p w:rsidR="0084497A" w:rsidRPr="006477C4" w:rsidRDefault="0084497A" w:rsidP="0033334F">
            <w:pPr>
              <w:pStyle w:val="Default"/>
              <w:suppressAutoHyphens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09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65" w:type="dxa"/>
          </w:tcPr>
          <w:p w:rsidR="0084497A" w:rsidRPr="006477C4" w:rsidRDefault="0084497A" w:rsidP="0033334F">
            <w:pPr>
              <w:pStyle w:val="Default"/>
              <w:suppressAutoHyphens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Без финансирования </w:t>
            </w:r>
          </w:p>
          <w:p w:rsidR="0084497A" w:rsidRPr="006477C4" w:rsidRDefault="0084497A" w:rsidP="0033334F">
            <w:pPr>
              <w:pStyle w:val="Default"/>
              <w:suppressAutoHyphens/>
              <w:jc w:val="both"/>
              <w:outlineLvl w:val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</w:tcPr>
          <w:p w:rsidR="0084497A" w:rsidRPr="006477C4" w:rsidRDefault="0084497A" w:rsidP="0033334F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работодателей и специалистов в сфере охраны труда</w:t>
            </w:r>
          </w:p>
        </w:tc>
      </w:tr>
      <w:tr w:rsidR="0084497A" w:rsidRPr="00404D8C" w:rsidTr="006477C4">
        <w:trPr>
          <w:trHeight w:val="296"/>
          <w:jc w:val="center"/>
        </w:trPr>
        <w:tc>
          <w:tcPr>
            <w:tcW w:w="842" w:type="dxa"/>
          </w:tcPr>
          <w:p w:rsidR="0084497A" w:rsidRPr="006477C4" w:rsidRDefault="0084497A" w:rsidP="0033334F">
            <w:pPr>
              <w:pStyle w:val="Default"/>
              <w:suppressAutoHyphens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046" w:type="dxa"/>
          </w:tcPr>
          <w:p w:rsidR="0084497A" w:rsidRPr="006477C4" w:rsidRDefault="0084497A" w:rsidP="0033334F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>Проведение конкурсов на лучшую организацию работы по охране труда в Притобольном районе</w:t>
            </w:r>
          </w:p>
        </w:tc>
        <w:tc>
          <w:tcPr>
            <w:tcW w:w="2032" w:type="dxa"/>
          </w:tcPr>
          <w:p w:rsidR="0084497A" w:rsidRPr="006477C4" w:rsidRDefault="0084497A" w:rsidP="0033334F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>Администрация Притобольного района</w:t>
            </w:r>
          </w:p>
        </w:tc>
        <w:tc>
          <w:tcPr>
            <w:tcW w:w="1002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>2016 – 2018</w:t>
            </w:r>
          </w:p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" w:type="dxa"/>
          </w:tcPr>
          <w:p w:rsidR="0084497A" w:rsidRPr="006477C4" w:rsidRDefault="0084497A" w:rsidP="0033334F">
            <w:pPr>
              <w:pStyle w:val="Default"/>
              <w:suppressAutoHyphens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 xml:space="preserve">  3,0</w:t>
            </w:r>
          </w:p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 xml:space="preserve">2016 год -1,0; </w:t>
            </w:r>
          </w:p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>2017 год -1,0;</w:t>
            </w:r>
          </w:p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>2018 год -1,0</w:t>
            </w:r>
          </w:p>
        </w:tc>
        <w:tc>
          <w:tcPr>
            <w:tcW w:w="1365" w:type="dxa"/>
          </w:tcPr>
          <w:p w:rsidR="0084497A" w:rsidRPr="006477C4" w:rsidRDefault="0084497A" w:rsidP="0033334F">
            <w:pPr>
              <w:pStyle w:val="Default"/>
              <w:suppressAutoHyphens/>
              <w:ind w:right="-119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Бюджет Притобольно</w:t>
            </w:r>
          </w:p>
          <w:p w:rsidR="0084497A" w:rsidRPr="006477C4" w:rsidRDefault="0084497A" w:rsidP="0033334F">
            <w:pPr>
              <w:pStyle w:val="Default"/>
              <w:suppressAutoHyphens/>
              <w:ind w:right="-119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го района</w:t>
            </w:r>
          </w:p>
          <w:p w:rsidR="0084497A" w:rsidRPr="006477C4" w:rsidRDefault="0084497A" w:rsidP="0033334F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</w:tcPr>
          <w:p w:rsidR="0084497A" w:rsidRPr="006477C4" w:rsidRDefault="0084497A" w:rsidP="0033334F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sz w:val="18"/>
                <w:szCs w:val="18"/>
              </w:rPr>
              <w:t>Усиление внимания работодателей к работе по улучшению условий и охраны труда</w:t>
            </w:r>
          </w:p>
        </w:tc>
      </w:tr>
      <w:tr w:rsidR="0084497A" w:rsidRPr="00404D8C" w:rsidTr="006477C4">
        <w:trPr>
          <w:trHeight w:val="296"/>
          <w:jc w:val="center"/>
        </w:trPr>
        <w:tc>
          <w:tcPr>
            <w:tcW w:w="842" w:type="dxa"/>
          </w:tcPr>
          <w:p w:rsidR="0084497A" w:rsidRPr="006477C4" w:rsidRDefault="0084497A" w:rsidP="0033334F">
            <w:pPr>
              <w:pStyle w:val="Default"/>
              <w:suppressAutoHyphens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46" w:type="dxa"/>
          </w:tcPr>
          <w:p w:rsidR="0084497A" w:rsidRPr="006477C4" w:rsidRDefault="0084497A" w:rsidP="0033334F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2032" w:type="dxa"/>
          </w:tcPr>
          <w:p w:rsidR="0084497A" w:rsidRPr="006477C4" w:rsidRDefault="0084497A" w:rsidP="0033334F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02" w:type="dxa"/>
          </w:tcPr>
          <w:p w:rsidR="0084497A" w:rsidRPr="006477C4" w:rsidRDefault="0084497A" w:rsidP="0033334F">
            <w:pPr>
              <w:pStyle w:val="Default"/>
              <w:suppressAutoHyphens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16" w:type="dxa"/>
          </w:tcPr>
          <w:p w:rsidR="0084497A" w:rsidRPr="006477C4" w:rsidRDefault="0084497A" w:rsidP="0033334F">
            <w:pPr>
              <w:pStyle w:val="Default"/>
              <w:suppressAutoHyphens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b/>
                <w:sz w:val="18"/>
                <w:szCs w:val="18"/>
              </w:rPr>
              <w:t>1344,003</w:t>
            </w:r>
          </w:p>
        </w:tc>
        <w:tc>
          <w:tcPr>
            <w:tcW w:w="1309" w:type="dxa"/>
          </w:tcPr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b/>
                <w:sz w:val="18"/>
                <w:szCs w:val="18"/>
              </w:rPr>
              <w:t>2016 год – 385,385;</w:t>
            </w:r>
          </w:p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b/>
                <w:sz w:val="18"/>
                <w:szCs w:val="18"/>
              </w:rPr>
              <w:t>2017 год – 467,207;</w:t>
            </w:r>
          </w:p>
          <w:p w:rsidR="0084497A" w:rsidRPr="006477C4" w:rsidRDefault="0084497A" w:rsidP="0033334F">
            <w:pPr>
              <w:pStyle w:val="Default"/>
              <w:suppressAutoHyphens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477C4">
              <w:rPr>
                <w:rFonts w:ascii="Times New Roman" w:hAnsi="Times New Roman" w:cs="Times New Roman"/>
                <w:b/>
                <w:sz w:val="18"/>
                <w:szCs w:val="18"/>
              </w:rPr>
              <w:t>2018 год – 491,411</w:t>
            </w:r>
          </w:p>
        </w:tc>
        <w:tc>
          <w:tcPr>
            <w:tcW w:w="1365" w:type="dxa"/>
          </w:tcPr>
          <w:p w:rsidR="0084497A" w:rsidRPr="006477C4" w:rsidRDefault="0084497A" w:rsidP="0033334F">
            <w:pPr>
              <w:pStyle w:val="Default"/>
              <w:suppressAutoHyphens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</w:tcPr>
          <w:p w:rsidR="0084497A" w:rsidRPr="006477C4" w:rsidRDefault="0084497A" w:rsidP="0033334F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4497A" w:rsidRPr="006477C4" w:rsidRDefault="0084497A" w:rsidP="006477C4">
      <w:pPr>
        <w:pStyle w:val="NormalWeb"/>
        <w:spacing w:before="0" w:beforeAutospacing="0" w:after="0"/>
        <w:ind w:firstLine="708"/>
        <w:jc w:val="both"/>
        <w:rPr>
          <w:color w:val="000000"/>
          <w:sz w:val="18"/>
          <w:szCs w:val="18"/>
        </w:rPr>
      </w:pPr>
      <w:r w:rsidRPr="006477C4">
        <w:rPr>
          <w:color w:val="000000"/>
          <w:sz w:val="18"/>
          <w:szCs w:val="18"/>
        </w:rPr>
        <w:t>2. Настоящее постановление вступает в силу со дня опубликования в информационном бюллетене «Муниципальный вестник Притоболья» и размещения на официальном сайте Администрации Притобольного района в сети «Интернет».</w:t>
      </w:r>
    </w:p>
    <w:p w:rsidR="0084497A" w:rsidRPr="006477C4" w:rsidRDefault="0084497A" w:rsidP="00113575">
      <w:pPr>
        <w:pStyle w:val="NormalWeb"/>
        <w:spacing w:before="0" w:beforeAutospacing="0" w:after="0"/>
        <w:ind w:firstLine="709"/>
        <w:jc w:val="both"/>
        <w:rPr>
          <w:sz w:val="18"/>
          <w:szCs w:val="18"/>
        </w:rPr>
      </w:pPr>
      <w:r w:rsidRPr="006477C4">
        <w:rPr>
          <w:color w:val="000000"/>
          <w:sz w:val="18"/>
          <w:szCs w:val="18"/>
        </w:rPr>
        <w:t>3. Контроль за выполнением настоящего постановления возложить на первого заместителя Главы Притобольного района Д.Ю. Лесового.</w:t>
      </w:r>
    </w:p>
    <w:p w:rsidR="0084497A" w:rsidRPr="006477C4" w:rsidRDefault="0084497A" w:rsidP="006477C4">
      <w:pPr>
        <w:pStyle w:val="NormalWeb"/>
        <w:spacing w:before="0" w:beforeAutospacing="0" w:after="0"/>
        <w:jc w:val="both"/>
        <w:rPr>
          <w:sz w:val="18"/>
          <w:szCs w:val="18"/>
        </w:rPr>
      </w:pPr>
      <w:r w:rsidRPr="006477C4">
        <w:rPr>
          <w:sz w:val="18"/>
          <w:szCs w:val="18"/>
        </w:rPr>
        <w:t>Глава Притобольного района                                                                                                                                                С.В. Спирин</w:t>
      </w:r>
    </w:p>
    <w:p w:rsidR="0084497A" w:rsidRPr="004B5A31" w:rsidRDefault="0084497A" w:rsidP="004B5A31">
      <w:pPr>
        <w:spacing w:after="0" w:line="240" w:lineRule="atLeast"/>
        <w:jc w:val="center"/>
        <w:outlineLvl w:val="0"/>
        <w:rPr>
          <w:rFonts w:ascii="Times New Roman" w:hAnsi="Times New Roman"/>
          <w:b/>
          <w:sz w:val="24"/>
          <w:szCs w:val="24"/>
          <w:lang w:eastAsia="en-US"/>
        </w:rPr>
      </w:pPr>
      <w:r w:rsidRPr="004B5A31">
        <w:rPr>
          <w:rFonts w:ascii="Times New Roman" w:hAnsi="Times New Roman"/>
          <w:b/>
          <w:sz w:val="24"/>
          <w:szCs w:val="24"/>
          <w:lang w:eastAsia="en-US"/>
        </w:rPr>
        <w:t>РОССИЙСКАЯ ФЕДЕРАЦИЯ</w:t>
      </w:r>
    </w:p>
    <w:p w:rsidR="0084497A" w:rsidRPr="004B5A31" w:rsidRDefault="0084497A" w:rsidP="004B5A31">
      <w:pPr>
        <w:spacing w:after="0" w:line="240" w:lineRule="atLeast"/>
        <w:jc w:val="center"/>
        <w:outlineLvl w:val="0"/>
        <w:rPr>
          <w:rFonts w:ascii="Times New Roman" w:hAnsi="Times New Roman"/>
          <w:b/>
          <w:sz w:val="24"/>
          <w:szCs w:val="24"/>
          <w:lang w:eastAsia="en-US"/>
        </w:rPr>
      </w:pPr>
      <w:r w:rsidRPr="004B5A31">
        <w:rPr>
          <w:rFonts w:ascii="Times New Roman" w:hAnsi="Times New Roman"/>
          <w:b/>
          <w:sz w:val="24"/>
          <w:szCs w:val="24"/>
          <w:lang w:eastAsia="en-US"/>
        </w:rPr>
        <w:t>КУРГАНСКАЯ ОБЛАСТЬ</w:t>
      </w:r>
    </w:p>
    <w:p w:rsidR="0084497A" w:rsidRPr="004B5A31" w:rsidRDefault="0084497A" w:rsidP="004B5A31">
      <w:pPr>
        <w:spacing w:after="0" w:line="240" w:lineRule="atLeast"/>
        <w:jc w:val="center"/>
        <w:outlineLvl w:val="0"/>
        <w:rPr>
          <w:rFonts w:ascii="Times New Roman" w:hAnsi="Times New Roman"/>
          <w:b/>
          <w:sz w:val="24"/>
          <w:szCs w:val="24"/>
          <w:lang w:eastAsia="en-US"/>
        </w:rPr>
      </w:pPr>
      <w:r w:rsidRPr="004B5A31">
        <w:rPr>
          <w:rFonts w:ascii="Times New Roman" w:hAnsi="Times New Roman"/>
          <w:b/>
          <w:sz w:val="24"/>
          <w:szCs w:val="24"/>
          <w:lang w:eastAsia="en-US"/>
        </w:rPr>
        <w:t>ПРИТОБОЛЬНЫЙ РАЙОН</w:t>
      </w:r>
    </w:p>
    <w:p w:rsidR="0084497A" w:rsidRPr="004B5A31" w:rsidRDefault="0084497A" w:rsidP="004B5A31">
      <w:pPr>
        <w:spacing w:after="0" w:line="240" w:lineRule="atLeast"/>
        <w:jc w:val="center"/>
        <w:outlineLvl w:val="0"/>
        <w:rPr>
          <w:rFonts w:ascii="Times New Roman" w:hAnsi="Times New Roman"/>
          <w:b/>
          <w:sz w:val="24"/>
          <w:szCs w:val="24"/>
          <w:lang w:eastAsia="en-US"/>
        </w:rPr>
      </w:pPr>
      <w:r w:rsidRPr="004B5A31">
        <w:rPr>
          <w:rFonts w:ascii="Times New Roman" w:hAnsi="Times New Roman"/>
          <w:b/>
          <w:sz w:val="24"/>
          <w:szCs w:val="24"/>
          <w:lang w:eastAsia="en-US"/>
        </w:rPr>
        <w:t xml:space="preserve">  АДМИНИСТРАЦИЯ ПРИТОБОЛЬНОГО РАЙОНА</w:t>
      </w:r>
    </w:p>
    <w:p w:rsidR="0084497A" w:rsidRPr="004B5A31" w:rsidRDefault="0084497A" w:rsidP="004B5A31">
      <w:pPr>
        <w:spacing w:after="0" w:line="240" w:lineRule="atLeast"/>
        <w:jc w:val="center"/>
        <w:outlineLvl w:val="0"/>
        <w:rPr>
          <w:rFonts w:ascii="Times New Roman" w:hAnsi="Times New Roman"/>
          <w:b/>
          <w:sz w:val="24"/>
          <w:szCs w:val="24"/>
          <w:lang w:eastAsia="en-US"/>
        </w:rPr>
      </w:pPr>
      <w:r w:rsidRPr="004B5A31">
        <w:rPr>
          <w:rFonts w:ascii="Times New Roman" w:hAnsi="Times New Roman"/>
          <w:b/>
          <w:sz w:val="24"/>
          <w:szCs w:val="24"/>
          <w:lang w:eastAsia="en-US"/>
        </w:rPr>
        <w:t>ПОСТАНОВЛЕНИЕ</w:t>
      </w:r>
    </w:p>
    <w:p w:rsidR="0084497A" w:rsidRPr="004B5A31" w:rsidRDefault="0084497A" w:rsidP="004B5A31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4B5A31">
        <w:rPr>
          <w:rFonts w:ascii="Times New Roman" w:hAnsi="Times New Roman"/>
          <w:b/>
          <w:sz w:val="18"/>
          <w:szCs w:val="18"/>
        </w:rPr>
        <w:t>от  16  апреля  2018 года         № 158</w:t>
      </w:r>
    </w:p>
    <w:p w:rsidR="0084497A" w:rsidRPr="004B5A31" w:rsidRDefault="0084497A" w:rsidP="004B5A31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4B5A31">
        <w:rPr>
          <w:rFonts w:ascii="Times New Roman" w:hAnsi="Times New Roman"/>
          <w:b/>
          <w:sz w:val="18"/>
          <w:szCs w:val="18"/>
        </w:rPr>
        <w:t>с. Глядянское</w:t>
      </w:r>
    </w:p>
    <w:p w:rsidR="0084497A" w:rsidRPr="004B5A31" w:rsidRDefault="0084497A" w:rsidP="004B5A31">
      <w:pPr>
        <w:spacing w:after="0" w:line="240" w:lineRule="auto"/>
        <w:ind w:right="5809"/>
        <w:jc w:val="both"/>
        <w:rPr>
          <w:rFonts w:ascii="Times New Roman" w:hAnsi="Times New Roman"/>
          <w:b/>
          <w:bCs/>
          <w:sz w:val="18"/>
          <w:szCs w:val="18"/>
          <w:lang w:eastAsia="en-US"/>
        </w:rPr>
      </w:pPr>
      <w:r w:rsidRPr="004B5A31">
        <w:rPr>
          <w:rFonts w:ascii="Times New Roman" w:hAnsi="Times New Roman"/>
          <w:b/>
          <w:bCs/>
          <w:sz w:val="18"/>
          <w:szCs w:val="18"/>
          <w:lang w:eastAsia="en-US"/>
        </w:rPr>
        <w:t>О внесении изменений в постановление Администрации Притобольного района от 8 ноября 2013 года № 543 «Об утверждении муниципальной программы Притобольного района «Повышение безопасности дорожного движения в Притобольном районе»</w:t>
      </w:r>
    </w:p>
    <w:p w:rsidR="0084497A" w:rsidRPr="004B5A31" w:rsidRDefault="0084497A" w:rsidP="004B5A31">
      <w:pPr>
        <w:spacing w:after="0"/>
        <w:rPr>
          <w:rFonts w:ascii="Times New Roman" w:hAnsi="Times New Roman"/>
          <w:sz w:val="18"/>
          <w:szCs w:val="18"/>
        </w:rPr>
      </w:pPr>
      <w:r w:rsidRPr="004B5A31">
        <w:rPr>
          <w:rFonts w:ascii="Times New Roman" w:hAnsi="Times New Roman"/>
          <w:sz w:val="18"/>
          <w:szCs w:val="18"/>
        </w:rPr>
        <w:t xml:space="preserve">В целях приведения нормативного правового акта Администрации Притобольного района в соответствие, руководствуясь Федеральным законом от 6 октября 2003 г. № 131-ФЗ «Об общих принципах организации местного самоуправления в Российской Федерации», Администрация Притобольного района </w:t>
      </w:r>
    </w:p>
    <w:p w:rsidR="0084497A" w:rsidRPr="004B5A31" w:rsidRDefault="0084497A" w:rsidP="004B5A31">
      <w:pPr>
        <w:spacing w:after="0"/>
        <w:rPr>
          <w:rFonts w:ascii="Times New Roman" w:hAnsi="Times New Roman"/>
          <w:sz w:val="18"/>
          <w:szCs w:val="18"/>
        </w:rPr>
      </w:pPr>
      <w:r w:rsidRPr="004B5A31">
        <w:rPr>
          <w:rFonts w:ascii="Times New Roman" w:hAnsi="Times New Roman"/>
          <w:sz w:val="18"/>
          <w:szCs w:val="18"/>
        </w:rPr>
        <w:t>ПОСТАНОВЛЯЕТ:</w:t>
      </w:r>
    </w:p>
    <w:p w:rsidR="0084497A" w:rsidRPr="004B5A31" w:rsidRDefault="0084497A" w:rsidP="004B5A31">
      <w:pPr>
        <w:spacing w:after="0"/>
        <w:rPr>
          <w:rFonts w:ascii="Times New Roman" w:hAnsi="Times New Roman"/>
          <w:sz w:val="18"/>
          <w:szCs w:val="18"/>
        </w:rPr>
      </w:pPr>
      <w:r w:rsidRPr="004B5A31">
        <w:rPr>
          <w:rFonts w:ascii="Times New Roman" w:hAnsi="Times New Roman"/>
          <w:sz w:val="18"/>
          <w:szCs w:val="18"/>
        </w:rPr>
        <w:t>1. Внести в постановление Администрации Притобольного района от 8 ноября 2013 года № 543 «Об утверждении муниципальной программы Притобольного района «Повышение безопасности дорожного движения в Притобольном районе» следующие изменения:</w:t>
      </w:r>
    </w:p>
    <w:p w:rsidR="0084497A" w:rsidRPr="004B5A31" w:rsidRDefault="0084497A" w:rsidP="004B5A31">
      <w:pPr>
        <w:spacing w:after="0"/>
        <w:rPr>
          <w:rFonts w:ascii="Times New Roman" w:hAnsi="Times New Roman"/>
          <w:sz w:val="18"/>
          <w:szCs w:val="18"/>
        </w:rPr>
      </w:pPr>
      <w:r w:rsidRPr="004B5A31">
        <w:rPr>
          <w:rFonts w:ascii="Times New Roman" w:hAnsi="Times New Roman"/>
          <w:sz w:val="18"/>
          <w:szCs w:val="18"/>
        </w:rPr>
        <w:t xml:space="preserve">1) приложение 2 к муниципальной программе изложить согласно приложению к настоящему постановлению. </w:t>
      </w:r>
    </w:p>
    <w:p w:rsidR="0084497A" w:rsidRPr="004B5A31" w:rsidRDefault="0084497A" w:rsidP="004B5A31">
      <w:pPr>
        <w:spacing w:after="0"/>
        <w:rPr>
          <w:rFonts w:ascii="Times New Roman" w:hAnsi="Times New Roman"/>
          <w:sz w:val="18"/>
          <w:szCs w:val="18"/>
        </w:rPr>
      </w:pPr>
      <w:r w:rsidRPr="004B5A31">
        <w:rPr>
          <w:rFonts w:ascii="Times New Roman" w:hAnsi="Times New Roman"/>
          <w:sz w:val="18"/>
          <w:szCs w:val="18"/>
        </w:rPr>
        <w:t xml:space="preserve">2. Настоящее постановление опубликовать в информационном бюллетене «Муниципальный вестник Притоболья» и разместить на официальном сайте Администрации Притобольного района в сети «Интернет». </w:t>
      </w:r>
    </w:p>
    <w:p w:rsidR="0084497A" w:rsidRDefault="0084497A" w:rsidP="004B5A31">
      <w:pPr>
        <w:spacing w:after="0"/>
        <w:rPr>
          <w:rFonts w:ascii="Times New Roman" w:hAnsi="Times New Roman"/>
          <w:sz w:val="18"/>
          <w:szCs w:val="18"/>
        </w:rPr>
      </w:pPr>
      <w:r w:rsidRPr="004B5A31">
        <w:rPr>
          <w:rFonts w:ascii="Times New Roman" w:hAnsi="Times New Roman"/>
          <w:sz w:val="18"/>
          <w:szCs w:val="18"/>
        </w:rPr>
        <w:t xml:space="preserve">3. Контроль за выполнением настоящего постановления возложить на первого заместителя Главы Притобольного района Д.Ю. Лесового. </w:t>
      </w:r>
    </w:p>
    <w:p w:rsidR="0084497A" w:rsidRPr="004B5A31" w:rsidRDefault="0084497A" w:rsidP="004B5A31">
      <w:pPr>
        <w:spacing w:after="0"/>
        <w:rPr>
          <w:rFonts w:ascii="Times New Roman" w:hAnsi="Times New Roman"/>
          <w:sz w:val="18"/>
          <w:szCs w:val="18"/>
        </w:rPr>
      </w:pPr>
    </w:p>
    <w:p w:rsidR="0084497A" w:rsidRDefault="0084497A" w:rsidP="004B5A31">
      <w:pPr>
        <w:spacing w:after="0"/>
        <w:rPr>
          <w:rFonts w:ascii="Times New Roman" w:hAnsi="Times New Roman"/>
          <w:sz w:val="18"/>
          <w:szCs w:val="18"/>
        </w:rPr>
      </w:pPr>
      <w:r w:rsidRPr="004B5A31">
        <w:rPr>
          <w:rFonts w:ascii="Times New Roman" w:hAnsi="Times New Roman"/>
          <w:sz w:val="18"/>
          <w:szCs w:val="18"/>
        </w:rPr>
        <w:t>Глава Притобольного района                                                                                             С.В. Спирин</w:t>
      </w:r>
    </w:p>
    <w:p w:rsidR="0084497A" w:rsidRDefault="0084497A" w:rsidP="004B5A31">
      <w:pPr>
        <w:spacing w:after="0"/>
        <w:ind w:left="4962"/>
        <w:jc w:val="both"/>
        <w:rPr>
          <w:rFonts w:ascii="Times New Roman" w:hAnsi="Times New Roman"/>
          <w:sz w:val="18"/>
          <w:szCs w:val="18"/>
        </w:rPr>
      </w:pPr>
    </w:p>
    <w:p w:rsidR="0084497A" w:rsidRDefault="0084497A" w:rsidP="004B5A31">
      <w:pPr>
        <w:spacing w:after="0"/>
        <w:ind w:left="4962"/>
        <w:jc w:val="both"/>
        <w:rPr>
          <w:rFonts w:ascii="Times New Roman" w:hAnsi="Times New Roman"/>
          <w:sz w:val="18"/>
          <w:szCs w:val="18"/>
        </w:rPr>
      </w:pPr>
    </w:p>
    <w:p w:rsidR="0084497A" w:rsidRPr="004B5A31" w:rsidRDefault="0084497A" w:rsidP="004B5A31">
      <w:pPr>
        <w:spacing w:after="0"/>
        <w:ind w:left="4962"/>
        <w:jc w:val="both"/>
        <w:rPr>
          <w:rFonts w:ascii="Times New Roman" w:hAnsi="Times New Roman"/>
          <w:sz w:val="18"/>
          <w:szCs w:val="18"/>
        </w:rPr>
      </w:pPr>
      <w:r w:rsidRPr="004B5A31">
        <w:rPr>
          <w:rFonts w:ascii="Times New Roman" w:hAnsi="Times New Roman"/>
          <w:sz w:val="18"/>
          <w:szCs w:val="18"/>
        </w:rPr>
        <w:t>Приложение к постановлению Администрации Притобольного района от_16 апреля  2018 года № 158 «О внесении изменений в постановление Администрации Притобольного района от 8 ноября 2013 года № 543 «Об утверждении муниципальной программы Притобольного района «Повышение безопасности дорожного движения в Притобольном районе»</w:t>
      </w:r>
    </w:p>
    <w:p w:rsidR="0084497A" w:rsidRDefault="0084497A" w:rsidP="004B5A31">
      <w:pPr>
        <w:spacing w:after="0"/>
        <w:ind w:left="4962"/>
        <w:jc w:val="both"/>
        <w:rPr>
          <w:rFonts w:ascii="Times New Roman" w:hAnsi="Times New Roman"/>
          <w:sz w:val="18"/>
          <w:szCs w:val="18"/>
        </w:rPr>
      </w:pPr>
      <w:r w:rsidRPr="004B5A31">
        <w:rPr>
          <w:rFonts w:ascii="Times New Roman" w:hAnsi="Times New Roman"/>
          <w:sz w:val="18"/>
          <w:szCs w:val="18"/>
        </w:rPr>
        <w:t>«Приложение 2 к постановлению Администрации Притобольного района от 8 ноября 2013 года № 543 «Об утверждении муниципальной программы Притобольного района «Повышение безопасности дорожного движения в Притобольном районе»</w:t>
      </w:r>
    </w:p>
    <w:p w:rsidR="0084497A" w:rsidRDefault="0084497A" w:rsidP="004B5A31">
      <w:pPr>
        <w:spacing w:after="0"/>
        <w:jc w:val="both"/>
        <w:rPr>
          <w:rFonts w:ascii="Times New Roman" w:hAnsi="Times New Roman"/>
          <w:sz w:val="18"/>
          <w:szCs w:val="18"/>
        </w:rPr>
      </w:pPr>
    </w:p>
    <w:p w:rsidR="0084497A" w:rsidRDefault="0084497A" w:rsidP="004B5A31">
      <w:pPr>
        <w:spacing w:after="0"/>
        <w:jc w:val="both"/>
        <w:rPr>
          <w:rFonts w:ascii="Times New Roman" w:hAnsi="Times New Roman"/>
          <w:sz w:val="18"/>
          <w:szCs w:val="18"/>
        </w:rPr>
      </w:pPr>
    </w:p>
    <w:p w:rsidR="0084497A" w:rsidRDefault="0084497A" w:rsidP="004B5A31">
      <w:pPr>
        <w:spacing w:after="0"/>
        <w:jc w:val="both"/>
        <w:rPr>
          <w:rFonts w:ascii="Times New Roman" w:hAnsi="Times New Roman"/>
          <w:sz w:val="18"/>
          <w:szCs w:val="18"/>
        </w:rPr>
      </w:pPr>
    </w:p>
    <w:p w:rsidR="0084497A" w:rsidRDefault="0084497A" w:rsidP="004B5A31">
      <w:pPr>
        <w:spacing w:after="0"/>
        <w:jc w:val="both"/>
        <w:rPr>
          <w:rFonts w:ascii="Times New Roman" w:hAnsi="Times New Roman"/>
          <w:sz w:val="18"/>
          <w:szCs w:val="18"/>
        </w:rPr>
      </w:pPr>
    </w:p>
    <w:p w:rsidR="0084497A" w:rsidRDefault="0084497A" w:rsidP="004B5A31">
      <w:pPr>
        <w:spacing w:after="0"/>
        <w:jc w:val="both"/>
        <w:rPr>
          <w:rFonts w:ascii="Times New Roman" w:hAnsi="Times New Roman"/>
          <w:sz w:val="18"/>
          <w:szCs w:val="18"/>
        </w:rPr>
      </w:pPr>
    </w:p>
    <w:p w:rsidR="0084497A" w:rsidRDefault="0084497A" w:rsidP="004B5A31">
      <w:pPr>
        <w:spacing w:after="0"/>
        <w:jc w:val="both"/>
        <w:rPr>
          <w:rFonts w:ascii="Times New Roman" w:hAnsi="Times New Roman"/>
          <w:sz w:val="18"/>
          <w:szCs w:val="18"/>
        </w:rPr>
      </w:pPr>
    </w:p>
    <w:p w:rsidR="0084497A" w:rsidRDefault="0084497A" w:rsidP="004B5A31">
      <w:pPr>
        <w:spacing w:after="0"/>
        <w:jc w:val="both"/>
        <w:rPr>
          <w:rFonts w:ascii="Times New Roman" w:hAnsi="Times New Roman"/>
          <w:sz w:val="18"/>
          <w:szCs w:val="18"/>
        </w:rPr>
      </w:pPr>
    </w:p>
    <w:p w:rsidR="0084497A" w:rsidRDefault="0084497A" w:rsidP="004B5A31">
      <w:pPr>
        <w:spacing w:after="0"/>
        <w:jc w:val="both"/>
        <w:rPr>
          <w:rFonts w:ascii="Times New Roman" w:hAnsi="Times New Roman"/>
          <w:sz w:val="18"/>
          <w:szCs w:val="18"/>
        </w:rPr>
      </w:pPr>
    </w:p>
    <w:p w:rsidR="0084497A" w:rsidRDefault="0084497A" w:rsidP="004B5A31">
      <w:pPr>
        <w:spacing w:after="0"/>
        <w:jc w:val="both"/>
        <w:rPr>
          <w:rFonts w:ascii="Times New Roman" w:hAnsi="Times New Roman"/>
          <w:sz w:val="18"/>
          <w:szCs w:val="18"/>
        </w:rPr>
      </w:pPr>
    </w:p>
    <w:p w:rsidR="0084497A" w:rsidRDefault="0084497A" w:rsidP="004B5A31">
      <w:pPr>
        <w:spacing w:after="0"/>
        <w:jc w:val="both"/>
        <w:rPr>
          <w:rFonts w:ascii="Times New Roman" w:hAnsi="Times New Roman"/>
          <w:sz w:val="18"/>
          <w:szCs w:val="18"/>
        </w:rPr>
      </w:pPr>
    </w:p>
    <w:p w:rsidR="0084497A" w:rsidRDefault="0084497A" w:rsidP="004B5A31">
      <w:pPr>
        <w:spacing w:after="0"/>
        <w:jc w:val="both"/>
        <w:rPr>
          <w:rFonts w:ascii="Times New Roman" w:hAnsi="Times New Roman"/>
          <w:sz w:val="18"/>
          <w:szCs w:val="18"/>
        </w:rPr>
      </w:pPr>
    </w:p>
    <w:p w:rsidR="0084497A" w:rsidRDefault="0084497A" w:rsidP="004B5A31">
      <w:pPr>
        <w:spacing w:after="0"/>
        <w:jc w:val="both"/>
        <w:rPr>
          <w:rFonts w:ascii="Times New Roman" w:hAnsi="Times New Roman"/>
          <w:sz w:val="18"/>
          <w:szCs w:val="18"/>
        </w:rPr>
      </w:pPr>
    </w:p>
    <w:p w:rsidR="0084497A" w:rsidRDefault="0084497A" w:rsidP="004B5A31">
      <w:pPr>
        <w:spacing w:after="0"/>
        <w:jc w:val="both"/>
        <w:rPr>
          <w:rFonts w:ascii="Times New Roman" w:hAnsi="Times New Roman"/>
          <w:sz w:val="18"/>
          <w:szCs w:val="18"/>
        </w:rPr>
      </w:pPr>
    </w:p>
    <w:p w:rsidR="0084497A" w:rsidRDefault="0084497A" w:rsidP="004B5A31">
      <w:pPr>
        <w:spacing w:after="0"/>
        <w:jc w:val="both"/>
        <w:rPr>
          <w:rFonts w:ascii="Times New Roman" w:hAnsi="Times New Roman"/>
          <w:sz w:val="18"/>
          <w:szCs w:val="18"/>
        </w:rPr>
      </w:pPr>
    </w:p>
    <w:p w:rsidR="0084497A" w:rsidRDefault="0084497A" w:rsidP="004B5A31">
      <w:pPr>
        <w:spacing w:after="0"/>
        <w:jc w:val="both"/>
        <w:rPr>
          <w:rFonts w:ascii="Times New Roman" w:hAnsi="Times New Roman"/>
          <w:sz w:val="18"/>
          <w:szCs w:val="18"/>
        </w:rPr>
      </w:pPr>
    </w:p>
    <w:p w:rsidR="0084497A" w:rsidRDefault="0084497A" w:rsidP="004B5A31">
      <w:pPr>
        <w:spacing w:after="0"/>
        <w:jc w:val="both"/>
        <w:rPr>
          <w:rFonts w:ascii="Times New Roman" w:hAnsi="Times New Roman"/>
          <w:sz w:val="18"/>
          <w:szCs w:val="18"/>
        </w:rPr>
      </w:pPr>
    </w:p>
    <w:p w:rsidR="0084497A" w:rsidRDefault="0084497A" w:rsidP="004B5A31">
      <w:pPr>
        <w:spacing w:after="0"/>
        <w:jc w:val="both"/>
        <w:rPr>
          <w:rFonts w:ascii="Times New Roman" w:hAnsi="Times New Roman"/>
          <w:sz w:val="18"/>
          <w:szCs w:val="18"/>
        </w:rPr>
        <w:sectPr w:rsidR="0084497A" w:rsidSect="006477C4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84497A" w:rsidRPr="004B5A31" w:rsidRDefault="0084497A" w:rsidP="004B5A3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B5A31">
        <w:rPr>
          <w:rFonts w:ascii="Times New Roman" w:hAnsi="Times New Roman"/>
          <w:b/>
          <w:sz w:val="24"/>
          <w:szCs w:val="24"/>
        </w:rPr>
        <w:t>Информация</w:t>
      </w:r>
    </w:p>
    <w:p w:rsidR="0084497A" w:rsidRDefault="0084497A" w:rsidP="004B5A3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B5A31">
        <w:rPr>
          <w:rFonts w:ascii="Times New Roman" w:hAnsi="Times New Roman"/>
          <w:b/>
          <w:sz w:val="24"/>
          <w:szCs w:val="24"/>
        </w:rPr>
        <w:t>по ресурсному обеспечению Программы</w:t>
      </w:r>
    </w:p>
    <w:tbl>
      <w:tblPr>
        <w:tblW w:w="15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644"/>
        <w:gridCol w:w="3686"/>
        <w:gridCol w:w="851"/>
        <w:gridCol w:w="576"/>
        <w:gridCol w:w="585"/>
        <w:gridCol w:w="593"/>
        <w:gridCol w:w="523"/>
        <w:gridCol w:w="709"/>
        <w:gridCol w:w="709"/>
        <w:gridCol w:w="2551"/>
      </w:tblGrid>
      <w:tr w:rsidR="0084497A" w:rsidRPr="00404D8C" w:rsidTr="0033334F">
        <w:trPr>
          <w:cantSplit/>
          <w:trHeight w:val="20"/>
        </w:trPr>
        <w:tc>
          <w:tcPr>
            <w:tcW w:w="567" w:type="dxa"/>
            <w:vMerge w:val="restart"/>
          </w:tcPr>
          <w:p w:rsidR="0084497A" w:rsidRPr="008654DE" w:rsidRDefault="0084497A" w:rsidP="0033334F">
            <w:pPr>
              <w:rPr>
                <w:rFonts w:ascii="Times New Roman" w:hAnsi="Times New Roman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sz w:val="18"/>
                <w:szCs w:val="18"/>
              </w:rPr>
              <w:t>№</w:t>
            </w:r>
          </w:p>
          <w:p w:rsidR="0084497A" w:rsidRPr="008654DE" w:rsidRDefault="0084497A" w:rsidP="0033334F">
            <w:pPr>
              <w:rPr>
                <w:rFonts w:ascii="Times New Roman" w:hAnsi="Times New Roman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sz w:val="18"/>
                <w:szCs w:val="18"/>
              </w:rPr>
              <w:t>п/п</w:t>
            </w:r>
          </w:p>
        </w:tc>
        <w:tc>
          <w:tcPr>
            <w:tcW w:w="4644" w:type="dxa"/>
            <w:vMerge w:val="restart"/>
          </w:tcPr>
          <w:p w:rsidR="0084497A" w:rsidRPr="008654DE" w:rsidRDefault="0084497A" w:rsidP="0033334F">
            <w:pPr>
              <w:rPr>
                <w:rFonts w:ascii="Times New Roman" w:hAnsi="Times New Roman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sz w:val="18"/>
                <w:szCs w:val="18"/>
              </w:rPr>
              <w:t>Задача, мероприятие</w:t>
            </w:r>
          </w:p>
        </w:tc>
        <w:tc>
          <w:tcPr>
            <w:tcW w:w="3686" w:type="dxa"/>
            <w:vMerge w:val="restart"/>
          </w:tcPr>
          <w:p w:rsidR="0084497A" w:rsidRPr="008654DE" w:rsidRDefault="0084497A" w:rsidP="0033334F">
            <w:pPr>
              <w:rPr>
                <w:rFonts w:ascii="Times New Roman" w:hAnsi="Times New Roman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4546" w:type="dxa"/>
            <w:gridSpan w:val="7"/>
          </w:tcPr>
          <w:p w:rsidR="0084497A" w:rsidRPr="008654DE" w:rsidRDefault="0084497A" w:rsidP="0033334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sz w:val="18"/>
                <w:szCs w:val="18"/>
              </w:rPr>
              <w:t>Объем финансирования, тыс. руб.</w:t>
            </w:r>
          </w:p>
        </w:tc>
        <w:tc>
          <w:tcPr>
            <w:tcW w:w="2551" w:type="dxa"/>
            <w:vMerge w:val="restart"/>
          </w:tcPr>
          <w:p w:rsidR="0084497A" w:rsidRPr="008654DE" w:rsidRDefault="0084497A" w:rsidP="0033334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sz w:val="18"/>
                <w:szCs w:val="18"/>
              </w:rPr>
              <w:t xml:space="preserve">Целевой индикатор, на достижение которого направлено финансирование </w:t>
            </w:r>
          </w:p>
        </w:tc>
      </w:tr>
      <w:tr w:rsidR="0084497A" w:rsidRPr="00404D8C" w:rsidTr="0033334F">
        <w:trPr>
          <w:cantSplit/>
          <w:trHeight w:val="20"/>
        </w:trPr>
        <w:tc>
          <w:tcPr>
            <w:tcW w:w="567" w:type="dxa"/>
            <w:vMerge/>
          </w:tcPr>
          <w:p w:rsidR="0084497A" w:rsidRPr="008654DE" w:rsidRDefault="0084497A" w:rsidP="0033334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44" w:type="dxa"/>
            <w:vMerge/>
          </w:tcPr>
          <w:p w:rsidR="0084497A" w:rsidRPr="008654DE" w:rsidRDefault="0084497A" w:rsidP="0033334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6" w:type="dxa"/>
            <w:vMerge/>
          </w:tcPr>
          <w:p w:rsidR="0084497A" w:rsidRPr="008654DE" w:rsidRDefault="0084497A" w:rsidP="0033334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4497A" w:rsidRPr="008654DE" w:rsidRDefault="0084497A" w:rsidP="0033334F">
            <w:pPr>
              <w:rPr>
                <w:rFonts w:ascii="Times New Roman" w:hAnsi="Times New Roman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576" w:type="dxa"/>
            <w:textDirection w:val="btLr"/>
          </w:tcPr>
          <w:p w:rsidR="0084497A" w:rsidRPr="008654DE" w:rsidRDefault="0084497A" w:rsidP="0033334F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sz w:val="18"/>
                <w:szCs w:val="18"/>
              </w:rPr>
              <w:t>2014</w:t>
            </w:r>
          </w:p>
        </w:tc>
        <w:tc>
          <w:tcPr>
            <w:tcW w:w="585" w:type="dxa"/>
            <w:textDirection w:val="btLr"/>
          </w:tcPr>
          <w:p w:rsidR="0084497A" w:rsidRPr="008654DE" w:rsidRDefault="0084497A" w:rsidP="0033334F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sz w:val="18"/>
                <w:szCs w:val="18"/>
              </w:rPr>
              <w:t>2015</w:t>
            </w:r>
          </w:p>
        </w:tc>
        <w:tc>
          <w:tcPr>
            <w:tcW w:w="593" w:type="dxa"/>
            <w:textDirection w:val="btLr"/>
          </w:tcPr>
          <w:p w:rsidR="0084497A" w:rsidRPr="008654DE" w:rsidRDefault="0084497A" w:rsidP="0033334F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523" w:type="dxa"/>
            <w:textDirection w:val="btLr"/>
          </w:tcPr>
          <w:p w:rsidR="0084497A" w:rsidRPr="008654DE" w:rsidRDefault="0084497A" w:rsidP="0033334F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709" w:type="dxa"/>
            <w:textDirection w:val="btLr"/>
          </w:tcPr>
          <w:p w:rsidR="0084497A" w:rsidRPr="008654DE" w:rsidRDefault="0084497A" w:rsidP="0033334F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sz w:val="18"/>
                <w:szCs w:val="18"/>
              </w:rPr>
              <w:t>2018</w:t>
            </w:r>
          </w:p>
        </w:tc>
        <w:tc>
          <w:tcPr>
            <w:tcW w:w="709" w:type="dxa"/>
            <w:textDirection w:val="btLr"/>
          </w:tcPr>
          <w:p w:rsidR="0084497A" w:rsidRPr="008654DE" w:rsidRDefault="0084497A" w:rsidP="0033334F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2551" w:type="dxa"/>
            <w:vMerge/>
            <w:textDirection w:val="btLr"/>
          </w:tcPr>
          <w:p w:rsidR="0084497A" w:rsidRPr="008654DE" w:rsidRDefault="0084497A" w:rsidP="0033334F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4497A" w:rsidRPr="00404D8C" w:rsidTr="0033334F">
        <w:trPr>
          <w:cantSplit/>
          <w:trHeight w:val="20"/>
        </w:trPr>
        <w:tc>
          <w:tcPr>
            <w:tcW w:w="567" w:type="dxa"/>
          </w:tcPr>
          <w:p w:rsidR="0084497A" w:rsidRPr="008654DE" w:rsidRDefault="0084497A" w:rsidP="003333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644" w:type="dxa"/>
          </w:tcPr>
          <w:p w:rsidR="0084497A" w:rsidRPr="008654DE" w:rsidRDefault="0084497A" w:rsidP="003333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686" w:type="dxa"/>
          </w:tcPr>
          <w:p w:rsidR="0084497A" w:rsidRPr="008654DE" w:rsidRDefault="0084497A" w:rsidP="003333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84497A" w:rsidRPr="008654DE" w:rsidRDefault="0084497A" w:rsidP="003333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76" w:type="dxa"/>
          </w:tcPr>
          <w:p w:rsidR="0084497A" w:rsidRPr="008654DE" w:rsidRDefault="0084497A" w:rsidP="003333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85" w:type="dxa"/>
          </w:tcPr>
          <w:p w:rsidR="0084497A" w:rsidRPr="008654DE" w:rsidRDefault="0084497A" w:rsidP="003333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93" w:type="dxa"/>
          </w:tcPr>
          <w:p w:rsidR="0084497A" w:rsidRPr="008654DE" w:rsidRDefault="0084497A" w:rsidP="003333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23" w:type="dxa"/>
          </w:tcPr>
          <w:p w:rsidR="0084497A" w:rsidRPr="008654DE" w:rsidRDefault="0084497A" w:rsidP="003333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:rsidR="0084497A" w:rsidRPr="008654DE" w:rsidRDefault="0084497A" w:rsidP="003333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:rsidR="0084497A" w:rsidRPr="008654DE" w:rsidRDefault="0084497A" w:rsidP="003333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2551" w:type="dxa"/>
          </w:tcPr>
          <w:p w:rsidR="0084497A" w:rsidRPr="008654DE" w:rsidRDefault="0084497A" w:rsidP="0033334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</w:tr>
      <w:tr w:rsidR="0084497A" w:rsidRPr="00404D8C" w:rsidTr="0033334F">
        <w:trPr>
          <w:cantSplit/>
          <w:trHeight w:val="20"/>
        </w:trPr>
        <w:tc>
          <w:tcPr>
            <w:tcW w:w="15994" w:type="dxa"/>
            <w:gridSpan w:val="11"/>
            <w:vAlign w:val="center"/>
          </w:tcPr>
          <w:p w:rsidR="0084497A" w:rsidRPr="008654DE" w:rsidRDefault="0084497A" w:rsidP="00333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b/>
                <w:sz w:val="18"/>
                <w:szCs w:val="18"/>
              </w:rPr>
              <w:t xml:space="preserve">Задача. </w:t>
            </w:r>
            <w:r w:rsidRPr="008654DE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Проведение профилактических мероприятий по обеспечению безопасности дорожного движения и формированию правосознания участников дорожного движения</w:t>
            </w:r>
          </w:p>
        </w:tc>
      </w:tr>
      <w:tr w:rsidR="0084497A" w:rsidRPr="00404D8C" w:rsidTr="0033334F">
        <w:trPr>
          <w:cantSplit/>
          <w:trHeight w:val="20"/>
        </w:trPr>
        <w:tc>
          <w:tcPr>
            <w:tcW w:w="567" w:type="dxa"/>
          </w:tcPr>
          <w:p w:rsidR="0084497A" w:rsidRPr="008654DE" w:rsidRDefault="0084497A" w:rsidP="0033334F">
            <w:pPr>
              <w:rPr>
                <w:rFonts w:ascii="Times New Roman" w:hAnsi="Times New Roman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644" w:type="dxa"/>
          </w:tcPr>
          <w:p w:rsidR="0084497A" w:rsidRPr="008654DE" w:rsidRDefault="0084497A" w:rsidP="0033334F">
            <w:pPr>
              <w:snapToGrid w:val="0"/>
              <w:spacing w:line="240" w:lineRule="atLeast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color w:val="000000"/>
                <w:sz w:val="18"/>
                <w:szCs w:val="18"/>
              </w:rPr>
              <w:t>Проведение Всероссийской профилактической операции «Внимание – Дети!» по предупреждению детского дорожно-транспортного травматизма и обеспечению безопасности перевозок детей автомобильным транспортом на территории Притобольного района</w:t>
            </w:r>
          </w:p>
        </w:tc>
        <w:tc>
          <w:tcPr>
            <w:tcW w:w="3686" w:type="dxa"/>
            <w:vAlign w:val="center"/>
          </w:tcPr>
          <w:p w:rsidR="0084497A" w:rsidRPr="008654DE" w:rsidRDefault="0084497A" w:rsidP="0033334F">
            <w:pPr>
              <w:rPr>
                <w:rFonts w:ascii="Times New Roman" w:hAnsi="Times New Roman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sz w:val="18"/>
                <w:szCs w:val="18"/>
              </w:rPr>
              <w:t xml:space="preserve">бюджет Притобольного района </w:t>
            </w:r>
          </w:p>
        </w:tc>
        <w:tc>
          <w:tcPr>
            <w:tcW w:w="851" w:type="dxa"/>
            <w:vAlign w:val="center"/>
          </w:tcPr>
          <w:p w:rsidR="0084497A" w:rsidRPr="008654DE" w:rsidRDefault="0084497A" w:rsidP="003333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76" w:type="dxa"/>
            <w:vAlign w:val="center"/>
          </w:tcPr>
          <w:p w:rsidR="0084497A" w:rsidRPr="008654DE" w:rsidRDefault="0084497A" w:rsidP="003333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" w:type="dxa"/>
            <w:vAlign w:val="center"/>
          </w:tcPr>
          <w:p w:rsidR="0084497A" w:rsidRPr="008654DE" w:rsidRDefault="0084497A" w:rsidP="003333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93" w:type="dxa"/>
            <w:vAlign w:val="center"/>
          </w:tcPr>
          <w:p w:rsidR="0084497A" w:rsidRPr="008654DE" w:rsidRDefault="0084497A" w:rsidP="003333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23" w:type="dxa"/>
            <w:vAlign w:val="center"/>
          </w:tcPr>
          <w:p w:rsidR="0084497A" w:rsidRPr="008654DE" w:rsidRDefault="0084497A" w:rsidP="003333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4497A" w:rsidRPr="008654DE" w:rsidRDefault="0084497A" w:rsidP="003333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84497A" w:rsidRPr="008654DE" w:rsidRDefault="0084497A" w:rsidP="003333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51" w:type="dxa"/>
          </w:tcPr>
          <w:p w:rsidR="0084497A" w:rsidRPr="008654DE" w:rsidRDefault="0084497A" w:rsidP="0033334F">
            <w:pPr>
              <w:snapToGrid w:val="0"/>
              <w:spacing w:line="240" w:lineRule="atLeast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Уменьшение количества лиц, погибших в результате ДТП; </w:t>
            </w:r>
            <w:r w:rsidRPr="008654DE">
              <w:rPr>
                <w:rFonts w:ascii="Times New Roman" w:hAnsi="Times New Roman"/>
                <w:sz w:val="18"/>
                <w:szCs w:val="18"/>
              </w:rPr>
              <w:t>число детей, погибших в результате ДТП</w:t>
            </w:r>
          </w:p>
        </w:tc>
      </w:tr>
      <w:tr w:rsidR="0084497A" w:rsidRPr="00404D8C" w:rsidTr="0033334F">
        <w:trPr>
          <w:cantSplit/>
          <w:trHeight w:val="20"/>
        </w:trPr>
        <w:tc>
          <w:tcPr>
            <w:tcW w:w="567" w:type="dxa"/>
          </w:tcPr>
          <w:p w:rsidR="0084497A" w:rsidRPr="008654DE" w:rsidRDefault="0084497A" w:rsidP="0033334F">
            <w:pPr>
              <w:rPr>
                <w:rFonts w:ascii="Times New Roman" w:hAnsi="Times New Roman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644" w:type="dxa"/>
          </w:tcPr>
          <w:p w:rsidR="0084497A" w:rsidRPr="008654DE" w:rsidRDefault="0084497A" w:rsidP="0033334F">
            <w:pPr>
              <w:snapToGrid w:val="0"/>
              <w:spacing w:line="240" w:lineRule="atLeast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color w:val="000000"/>
                <w:sz w:val="18"/>
                <w:szCs w:val="18"/>
              </w:rPr>
              <w:t>Проведение районного слета-конкурса отрядов юных инспекторов движения «Безопасное колесо»</w:t>
            </w:r>
          </w:p>
        </w:tc>
        <w:tc>
          <w:tcPr>
            <w:tcW w:w="3686" w:type="dxa"/>
            <w:vAlign w:val="center"/>
          </w:tcPr>
          <w:p w:rsidR="0084497A" w:rsidRPr="008654DE" w:rsidRDefault="0084497A" w:rsidP="0033334F">
            <w:pPr>
              <w:rPr>
                <w:rFonts w:ascii="Times New Roman" w:hAnsi="Times New Roman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sz w:val="18"/>
                <w:szCs w:val="18"/>
              </w:rPr>
              <w:t xml:space="preserve">бюджет Притобольного района </w:t>
            </w:r>
          </w:p>
        </w:tc>
        <w:tc>
          <w:tcPr>
            <w:tcW w:w="851" w:type="dxa"/>
            <w:vAlign w:val="center"/>
          </w:tcPr>
          <w:p w:rsidR="0084497A" w:rsidRPr="008654DE" w:rsidRDefault="0084497A" w:rsidP="003333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76" w:type="dxa"/>
            <w:vAlign w:val="center"/>
          </w:tcPr>
          <w:p w:rsidR="0084497A" w:rsidRPr="008654DE" w:rsidRDefault="0084497A" w:rsidP="003333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" w:type="dxa"/>
            <w:vAlign w:val="center"/>
          </w:tcPr>
          <w:p w:rsidR="0084497A" w:rsidRPr="008654DE" w:rsidRDefault="0084497A" w:rsidP="003333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93" w:type="dxa"/>
            <w:vAlign w:val="center"/>
          </w:tcPr>
          <w:p w:rsidR="0084497A" w:rsidRPr="008654DE" w:rsidRDefault="0084497A" w:rsidP="003333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3" w:type="dxa"/>
            <w:vAlign w:val="center"/>
          </w:tcPr>
          <w:p w:rsidR="0084497A" w:rsidRPr="008654DE" w:rsidRDefault="0084497A" w:rsidP="003333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84497A" w:rsidRPr="008654DE" w:rsidRDefault="0084497A" w:rsidP="003333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4497A" w:rsidRPr="008654DE" w:rsidRDefault="0084497A" w:rsidP="003333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51" w:type="dxa"/>
          </w:tcPr>
          <w:p w:rsidR="0084497A" w:rsidRPr="008654DE" w:rsidRDefault="0084497A" w:rsidP="0033334F">
            <w:pPr>
              <w:snapToGrid w:val="0"/>
              <w:spacing w:line="240" w:lineRule="atLeast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color w:val="000000"/>
                <w:sz w:val="18"/>
                <w:szCs w:val="18"/>
              </w:rPr>
              <w:t>Уменьшение количества лиц, погибших в результате ДТП</w:t>
            </w:r>
          </w:p>
        </w:tc>
      </w:tr>
      <w:tr w:rsidR="0084497A" w:rsidRPr="00404D8C" w:rsidTr="0033334F">
        <w:trPr>
          <w:cantSplit/>
          <w:trHeight w:val="20"/>
        </w:trPr>
        <w:tc>
          <w:tcPr>
            <w:tcW w:w="567" w:type="dxa"/>
          </w:tcPr>
          <w:p w:rsidR="0084497A" w:rsidRPr="008654DE" w:rsidRDefault="0084497A" w:rsidP="0033334F">
            <w:pPr>
              <w:rPr>
                <w:rFonts w:ascii="Times New Roman" w:hAnsi="Times New Roman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644" w:type="dxa"/>
          </w:tcPr>
          <w:p w:rsidR="0084497A" w:rsidRPr="008654DE" w:rsidRDefault="0084497A" w:rsidP="0033334F">
            <w:pPr>
              <w:snapToGrid w:val="0"/>
              <w:spacing w:line="240" w:lineRule="atLeast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color w:val="000000"/>
                <w:sz w:val="18"/>
                <w:szCs w:val="18"/>
              </w:rPr>
              <w:t>Проведение районного этапа олимпиады «Знатоков ПДД» среди учащихся образовательных учреждений</w:t>
            </w:r>
          </w:p>
        </w:tc>
        <w:tc>
          <w:tcPr>
            <w:tcW w:w="3686" w:type="dxa"/>
            <w:vAlign w:val="center"/>
          </w:tcPr>
          <w:p w:rsidR="0084497A" w:rsidRPr="008654DE" w:rsidRDefault="0084497A" w:rsidP="0033334F">
            <w:pPr>
              <w:rPr>
                <w:rFonts w:ascii="Times New Roman" w:hAnsi="Times New Roman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sz w:val="18"/>
                <w:szCs w:val="18"/>
              </w:rPr>
              <w:t xml:space="preserve">бюджет Притобольного района </w:t>
            </w:r>
          </w:p>
        </w:tc>
        <w:tc>
          <w:tcPr>
            <w:tcW w:w="851" w:type="dxa"/>
            <w:vAlign w:val="center"/>
          </w:tcPr>
          <w:p w:rsidR="0084497A" w:rsidRPr="008654DE" w:rsidRDefault="0084497A" w:rsidP="003333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76" w:type="dxa"/>
            <w:vAlign w:val="center"/>
          </w:tcPr>
          <w:p w:rsidR="0084497A" w:rsidRPr="008654DE" w:rsidRDefault="0084497A" w:rsidP="003333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" w:type="dxa"/>
            <w:vAlign w:val="center"/>
          </w:tcPr>
          <w:p w:rsidR="0084497A" w:rsidRPr="008654DE" w:rsidRDefault="0084497A" w:rsidP="003333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93" w:type="dxa"/>
            <w:vAlign w:val="center"/>
          </w:tcPr>
          <w:p w:rsidR="0084497A" w:rsidRPr="008654DE" w:rsidRDefault="0084497A" w:rsidP="003333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23" w:type="dxa"/>
            <w:vAlign w:val="center"/>
          </w:tcPr>
          <w:p w:rsidR="0084497A" w:rsidRPr="008654DE" w:rsidRDefault="0084497A" w:rsidP="003333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84497A" w:rsidRPr="008654DE" w:rsidRDefault="0084497A" w:rsidP="003333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84497A" w:rsidRPr="008654DE" w:rsidRDefault="0084497A" w:rsidP="003333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51" w:type="dxa"/>
          </w:tcPr>
          <w:p w:rsidR="0084497A" w:rsidRPr="008654DE" w:rsidRDefault="0084497A" w:rsidP="0033334F">
            <w:pPr>
              <w:snapToGrid w:val="0"/>
              <w:spacing w:line="240" w:lineRule="atLeast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color w:val="000000"/>
                <w:sz w:val="18"/>
                <w:szCs w:val="18"/>
              </w:rPr>
              <w:t>Уменьшение количества лиц, погибших в результате ДТП</w:t>
            </w:r>
          </w:p>
        </w:tc>
      </w:tr>
      <w:tr w:rsidR="0084497A" w:rsidRPr="00404D8C" w:rsidTr="0033334F">
        <w:trPr>
          <w:cantSplit/>
          <w:trHeight w:val="20"/>
        </w:trPr>
        <w:tc>
          <w:tcPr>
            <w:tcW w:w="567" w:type="dxa"/>
          </w:tcPr>
          <w:p w:rsidR="0084497A" w:rsidRPr="008654DE" w:rsidRDefault="0084497A" w:rsidP="0033334F">
            <w:pPr>
              <w:rPr>
                <w:rFonts w:ascii="Times New Roman" w:hAnsi="Times New Roman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644" w:type="dxa"/>
          </w:tcPr>
          <w:p w:rsidR="0084497A" w:rsidRPr="008654DE" w:rsidRDefault="0084497A" w:rsidP="0033334F">
            <w:pPr>
              <w:snapToGrid w:val="0"/>
              <w:spacing w:line="240" w:lineRule="atLeast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color w:val="000000"/>
                <w:sz w:val="18"/>
                <w:szCs w:val="18"/>
              </w:rPr>
              <w:t>Иные профилактические мероприятия, акции по снижению детского дорожно-транспортного происшествия</w:t>
            </w:r>
          </w:p>
        </w:tc>
        <w:tc>
          <w:tcPr>
            <w:tcW w:w="3686" w:type="dxa"/>
            <w:vAlign w:val="center"/>
          </w:tcPr>
          <w:p w:rsidR="0084497A" w:rsidRPr="008654DE" w:rsidRDefault="0084497A" w:rsidP="0033334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84497A" w:rsidRPr="008654DE" w:rsidRDefault="0084497A" w:rsidP="003333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76" w:type="dxa"/>
            <w:vAlign w:val="center"/>
          </w:tcPr>
          <w:p w:rsidR="0084497A" w:rsidRPr="008654DE" w:rsidRDefault="0084497A" w:rsidP="003333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85" w:type="dxa"/>
            <w:vAlign w:val="center"/>
          </w:tcPr>
          <w:p w:rsidR="0084497A" w:rsidRPr="008654DE" w:rsidRDefault="0084497A" w:rsidP="003333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93" w:type="dxa"/>
            <w:vAlign w:val="center"/>
          </w:tcPr>
          <w:p w:rsidR="0084497A" w:rsidRPr="008654DE" w:rsidRDefault="0084497A" w:rsidP="003333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23" w:type="dxa"/>
            <w:vAlign w:val="center"/>
          </w:tcPr>
          <w:p w:rsidR="0084497A" w:rsidRPr="008654DE" w:rsidRDefault="0084497A" w:rsidP="003333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84497A" w:rsidRPr="008654DE" w:rsidRDefault="0084497A" w:rsidP="003333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84497A" w:rsidRPr="008654DE" w:rsidRDefault="0084497A" w:rsidP="003333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51" w:type="dxa"/>
          </w:tcPr>
          <w:p w:rsidR="0084497A" w:rsidRPr="008654DE" w:rsidRDefault="0084497A" w:rsidP="0033334F">
            <w:pPr>
              <w:snapToGrid w:val="0"/>
              <w:spacing w:line="240" w:lineRule="atLeast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color w:val="000000"/>
                <w:sz w:val="18"/>
                <w:szCs w:val="18"/>
              </w:rPr>
              <w:t>Уменьшение количества лиц, погибших в результате ДТП</w:t>
            </w:r>
          </w:p>
        </w:tc>
      </w:tr>
      <w:tr w:rsidR="0084497A" w:rsidRPr="00404D8C" w:rsidTr="0033334F">
        <w:trPr>
          <w:cantSplit/>
          <w:trHeight w:val="20"/>
        </w:trPr>
        <w:tc>
          <w:tcPr>
            <w:tcW w:w="567" w:type="dxa"/>
          </w:tcPr>
          <w:p w:rsidR="0084497A" w:rsidRPr="008654DE" w:rsidRDefault="0084497A" w:rsidP="0033334F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644" w:type="dxa"/>
          </w:tcPr>
          <w:p w:rsidR="0084497A" w:rsidRPr="008654DE" w:rsidRDefault="0084497A" w:rsidP="0033334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654DE">
              <w:rPr>
                <w:rFonts w:ascii="Times New Roman" w:hAnsi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3686" w:type="dxa"/>
            <w:vAlign w:val="center"/>
          </w:tcPr>
          <w:p w:rsidR="0084497A" w:rsidRPr="008654DE" w:rsidRDefault="0084497A" w:rsidP="0033334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654DE">
              <w:rPr>
                <w:rFonts w:ascii="Times New Roman" w:hAnsi="Times New Roman"/>
                <w:b/>
                <w:sz w:val="18"/>
                <w:szCs w:val="18"/>
              </w:rPr>
              <w:t>бюджет Притобольного района</w:t>
            </w:r>
          </w:p>
        </w:tc>
        <w:tc>
          <w:tcPr>
            <w:tcW w:w="851" w:type="dxa"/>
            <w:vAlign w:val="center"/>
          </w:tcPr>
          <w:p w:rsidR="0084497A" w:rsidRPr="008654DE" w:rsidRDefault="0084497A" w:rsidP="0033334F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34</w:t>
            </w:r>
          </w:p>
        </w:tc>
        <w:tc>
          <w:tcPr>
            <w:tcW w:w="576" w:type="dxa"/>
            <w:vAlign w:val="center"/>
          </w:tcPr>
          <w:p w:rsidR="0084497A" w:rsidRPr="008654DE" w:rsidRDefault="0084497A" w:rsidP="0033334F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15</w:t>
            </w:r>
          </w:p>
        </w:tc>
        <w:tc>
          <w:tcPr>
            <w:tcW w:w="585" w:type="dxa"/>
            <w:vAlign w:val="center"/>
          </w:tcPr>
          <w:p w:rsidR="0084497A" w:rsidRPr="008654DE" w:rsidRDefault="0084497A" w:rsidP="0033334F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15</w:t>
            </w:r>
          </w:p>
        </w:tc>
        <w:tc>
          <w:tcPr>
            <w:tcW w:w="593" w:type="dxa"/>
            <w:vAlign w:val="center"/>
          </w:tcPr>
          <w:p w:rsidR="0084497A" w:rsidRPr="008654DE" w:rsidRDefault="0084497A" w:rsidP="0033334F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523" w:type="dxa"/>
            <w:vAlign w:val="center"/>
          </w:tcPr>
          <w:p w:rsidR="0084497A" w:rsidRPr="008654DE" w:rsidRDefault="0084497A" w:rsidP="0033334F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4497A" w:rsidRPr="008654DE" w:rsidRDefault="0084497A" w:rsidP="0033334F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4497A" w:rsidRPr="008654DE" w:rsidRDefault="0084497A" w:rsidP="0033334F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654DE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551" w:type="dxa"/>
          </w:tcPr>
          <w:p w:rsidR="0084497A" w:rsidRPr="008654DE" w:rsidRDefault="0084497A" w:rsidP="0033334F">
            <w:pPr>
              <w:spacing w:line="24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84497A" w:rsidRDefault="0084497A" w:rsidP="004B5A3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4497A" w:rsidRDefault="0084497A" w:rsidP="004B5A3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4497A" w:rsidRDefault="0084497A" w:rsidP="004B5A3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4497A" w:rsidRDefault="0084497A" w:rsidP="004B5A3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4497A" w:rsidRDefault="0084497A" w:rsidP="004B5A3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4497A" w:rsidRDefault="0084497A" w:rsidP="004B5A31">
      <w:pPr>
        <w:spacing w:after="0"/>
        <w:jc w:val="center"/>
        <w:rPr>
          <w:rFonts w:ascii="Times New Roman" w:hAnsi="Times New Roman"/>
          <w:b/>
          <w:sz w:val="24"/>
          <w:szCs w:val="24"/>
        </w:rPr>
        <w:sectPr w:rsidR="0084497A" w:rsidSect="004B5A31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84497A" w:rsidRPr="00D12DCB" w:rsidRDefault="0084497A" w:rsidP="00D12DC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12DCB">
        <w:rPr>
          <w:rFonts w:ascii="Times New Roman" w:hAnsi="Times New Roman"/>
          <w:b/>
          <w:sz w:val="24"/>
          <w:szCs w:val="24"/>
        </w:rPr>
        <w:t>РОССИЙСКАЯ ФЕДЕРАЦИЯ</w:t>
      </w:r>
    </w:p>
    <w:p w:rsidR="0084497A" w:rsidRPr="00D12DCB" w:rsidRDefault="0084497A" w:rsidP="00D12DC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12DCB">
        <w:rPr>
          <w:rFonts w:ascii="Times New Roman" w:hAnsi="Times New Roman"/>
          <w:b/>
          <w:sz w:val="24"/>
          <w:szCs w:val="24"/>
        </w:rPr>
        <w:t>КУРГАНСКАЯ ОБЛАСТЬ</w:t>
      </w:r>
    </w:p>
    <w:p w:rsidR="0084497A" w:rsidRPr="00D12DCB" w:rsidRDefault="0084497A" w:rsidP="00D12DC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12DCB">
        <w:rPr>
          <w:rFonts w:ascii="Times New Roman" w:hAnsi="Times New Roman"/>
          <w:b/>
          <w:sz w:val="24"/>
          <w:szCs w:val="24"/>
        </w:rPr>
        <w:t>ПРИТОБОЛЬНЫЙ РАЙОН</w:t>
      </w:r>
    </w:p>
    <w:p w:rsidR="0084497A" w:rsidRPr="00D12DCB" w:rsidRDefault="0084497A" w:rsidP="00D12DC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12DCB">
        <w:rPr>
          <w:rFonts w:ascii="Times New Roman" w:hAnsi="Times New Roman"/>
          <w:b/>
          <w:sz w:val="24"/>
          <w:szCs w:val="24"/>
        </w:rPr>
        <w:t>АДМИНИСТРАЦИЯ  ПРИТОБОЛЬНОГО  РАЙОНА</w:t>
      </w:r>
    </w:p>
    <w:p w:rsidR="0084497A" w:rsidRDefault="0084497A" w:rsidP="00D12DC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12DCB">
        <w:rPr>
          <w:rFonts w:ascii="Times New Roman" w:hAnsi="Times New Roman"/>
          <w:b/>
          <w:sz w:val="24"/>
          <w:szCs w:val="24"/>
        </w:rPr>
        <w:t>ПОСТАНОВЛЕНИЕ</w:t>
      </w:r>
    </w:p>
    <w:p w:rsidR="0084497A" w:rsidRPr="00D12DCB" w:rsidRDefault="0084497A" w:rsidP="00D12DCB">
      <w:pPr>
        <w:spacing w:after="0"/>
        <w:jc w:val="both"/>
        <w:rPr>
          <w:rFonts w:ascii="Times New Roman" w:hAnsi="Times New Roman"/>
          <w:b/>
          <w:sz w:val="18"/>
          <w:szCs w:val="18"/>
        </w:rPr>
      </w:pPr>
      <w:r w:rsidRPr="00D12DCB">
        <w:rPr>
          <w:rFonts w:ascii="Times New Roman" w:hAnsi="Times New Roman"/>
          <w:b/>
          <w:sz w:val="18"/>
          <w:szCs w:val="18"/>
        </w:rPr>
        <w:t>от 6 апреля 2018 года    № 142</w:t>
      </w:r>
    </w:p>
    <w:p w:rsidR="0084497A" w:rsidRPr="00D12DCB" w:rsidRDefault="0084497A" w:rsidP="00D12DCB">
      <w:pPr>
        <w:spacing w:after="0"/>
        <w:rPr>
          <w:rFonts w:ascii="Times New Roman" w:hAnsi="Times New Roman"/>
          <w:b/>
          <w:sz w:val="18"/>
          <w:szCs w:val="18"/>
        </w:rPr>
      </w:pPr>
      <w:r w:rsidRPr="00D12DCB">
        <w:rPr>
          <w:rFonts w:ascii="Times New Roman" w:hAnsi="Times New Roman"/>
          <w:b/>
          <w:sz w:val="18"/>
          <w:szCs w:val="18"/>
        </w:rPr>
        <w:t>с. Глядянское</w:t>
      </w:r>
    </w:p>
    <w:p w:rsidR="0084497A" w:rsidRPr="00D12DCB" w:rsidRDefault="0084497A" w:rsidP="00D12DCB">
      <w:pPr>
        <w:spacing w:after="0"/>
        <w:ind w:right="5322"/>
        <w:jc w:val="both"/>
        <w:rPr>
          <w:rFonts w:ascii="Times New Roman" w:hAnsi="Times New Roman"/>
          <w:b/>
          <w:sz w:val="18"/>
          <w:szCs w:val="18"/>
        </w:rPr>
      </w:pPr>
      <w:r w:rsidRPr="00D12DCB">
        <w:rPr>
          <w:rFonts w:ascii="Times New Roman" w:hAnsi="Times New Roman"/>
          <w:b/>
          <w:sz w:val="18"/>
          <w:szCs w:val="18"/>
        </w:rPr>
        <w:t xml:space="preserve">Об утверждении </w:t>
      </w:r>
      <w:hyperlink w:anchor="P44" w:history="1">
        <w:r w:rsidRPr="00D12DCB">
          <w:rPr>
            <w:rFonts w:ascii="Times New Roman" w:hAnsi="Times New Roman"/>
            <w:b/>
            <w:sz w:val="18"/>
            <w:szCs w:val="18"/>
          </w:rPr>
          <w:t>Порядк</w:t>
        </w:r>
      </w:hyperlink>
      <w:r w:rsidRPr="00D12DCB">
        <w:rPr>
          <w:rFonts w:ascii="Times New Roman" w:hAnsi="Times New Roman"/>
          <w:b/>
          <w:sz w:val="18"/>
          <w:szCs w:val="18"/>
        </w:rPr>
        <w:t xml:space="preserve">а предоставления и расходования иных межбюджетных трансфертов бюджетам сельских поселений из районного бюджета на реализацию мероприятий </w:t>
      </w:r>
      <w:r w:rsidRPr="00D12DCB">
        <w:rPr>
          <w:rFonts w:ascii="Times New Roman" w:hAnsi="Times New Roman"/>
          <w:b/>
          <w:bCs/>
          <w:sz w:val="18"/>
          <w:szCs w:val="18"/>
          <w:lang w:eastAsia="en-US"/>
        </w:rPr>
        <w:t>муниципальной программы Притобольного района «О дополнительных мероприятиях, направленных на снижение напряженности на рынке труда Притобольного района» на 2018 год</w:t>
      </w:r>
    </w:p>
    <w:p w:rsidR="0084497A" w:rsidRPr="00D12DCB" w:rsidRDefault="0084497A" w:rsidP="00D12DC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/>
          <w:kern w:val="1"/>
          <w:sz w:val="18"/>
          <w:szCs w:val="18"/>
        </w:rPr>
      </w:pPr>
      <w:r w:rsidRPr="00D12DCB">
        <w:rPr>
          <w:rFonts w:ascii="Times New Roman" w:eastAsia="Arial Unicode MS" w:hAnsi="Times New Roman"/>
          <w:kern w:val="1"/>
          <w:sz w:val="18"/>
          <w:szCs w:val="18"/>
        </w:rPr>
        <w:t xml:space="preserve">В соответствии со статьей 142.4 Бюджетного кодекса Российской Федерации, статьей 18 решения Притобольной районной Думы от 28 октября 2015 года № 7 «О Положении о бюджетном процессе в Притобольном районе», решением Притобольной районной Думы от 27 декабря 2017 года   № 170  «О бюджете Притобольного района  на 2018 год и на плановый период 2019 и 2020 годов», а также в целях реализации мероприятий </w:t>
      </w:r>
      <w:r w:rsidRPr="00D12DCB">
        <w:rPr>
          <w:rFonts w:ascii="Times New Roman" w:eastAsia="Arial Unicode MS" w:hAnsi="Times New Roman"/>
          <w:bCs/>
          <w:kern w:val="1"/>
          <w:sz w:val="18"/>
          <w:szCs w:val="18"/>
          <w:lang w:eastAsia="en-US"/>
        </w:rPr>
        <w:t xml:space="preserve">муниципальной программы Притобольного района «О дополнительных мероприятиях, направленных на снижение напряженности на рынке труда Притобольного района» на 2018 год, утвержденной Постановлением Администрации Притобольного района </w:t>
      </w:r>
      <w:r w:rsidRPr="00D12DCB">
        <w:rPr>
          <w:rFonts w:ascii="Times New Roman" w:eastAsia="Arial Unicode MS" w:hAnsi="Times New Roman"/>
          <w:kern w:val="1"/>
          <w:sz w:val="18"/>
          <w:szCs w:val="18"/>
        </w:rPr>
        <w:t>от 15 сентября 2017 года № 332, Администрация Притобольного района</w:t>
      </w:r>
    </w:p>
    <w:p w:rsidR="0084497A" w:rsidRPr="00D12DCB" w:rsidRDefault="0084497A" w:rsidP="00D12DC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/>
          <w:kern w:val="1"/>
          <w:sz w:val="18"/>
          <w:szCs w:val="18"/>
        </w:rPr>
      </w:pPr>
      <w:r w:rsidRPr="00D12DCB">
        <w:rPr>
          <w:rFonts w:ascii="Times New Roman" w:eastAsia="Arial Unicode MS" w:hAnsi="Times New Roman"/>
          <w:kern w:val="1"/>
          <w:sz w:val="18"/>
          <w:szCs w:val="18"/>
        </w:rPr>
        <w:t>ПОСТАНОВЛЯЕТ:</w:t>
      </w:r>
    </w:p>
    <w:p w:rsidR="0084497A" w:rsidRPr="00D12DCB" w:rsidRDefault="0084497A" w:rsidP="00D12DC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/>
          <w:kern w:val="1"/>
          <w:sz w:val="18"/>
          <w:szCs w:val="18"/>
        </w:rPr>
      </w:pPr>
      <w:r w:rsidRPr="00D12DCB">
        <w:rPr>
          <w:rFonts w:ascii="Times New Roman" w:eastAsia="Arial Unicode MS" w:hAnsi="Times New Roman"/>
          <w:kern w:val="1"/>
          <w:sz w:val="18"/>
          <w:szCs w:val="18"/>
        </w:rPr>
        <w:t xml:space="preserve">1. Утвердить </w:t>
      </w:r>
      <w:hyperlink w:anchor="P44" w:history="1">
        <w:r w:rsidRPr="00D12DCB">
          <w:rPr>
            <w:rFonts w:ascii="Times New Roman" w:eastAsia="Arial Unicode MS" w:hAnsi="Times New Roman"/>
            <w:kern w:val="1"/>
            <w:sz w:val="18"/>
            <w:szCs w:val="18"/>
          </w:rPr>
          <w:t>Порядок</w:t>
        </w:r>
      </w:hyperlink>
      <w:r w:rsidRPr="00D12DCB">
        <w:rPr>
          <w:rFonts w:ascii="Times New Roman" w:eastAsia="Arial Unicode MS" w:hAnsi="Times New Roman"/>
          <w:kern w:val="1"/>
          <w:sz w:val="18"/>
          <w:szCs w:val="18"/>
        </w:rPr>
        <w:t xml:space="preserve"> предоставления и расходования иных межбюджетных трансфертов бюджетам сельских поселений из районного бюджета на реализацию мероприятий </w:t>
      </w:r>
      <w:r w:rsidRPr="00D12DCB">
        <w:rPr>
          <w:rFonts w:ascii="Times New Roman" w:eastAsia="Arial Unicode MS" w:hAnsi="Times New Roman"/>
          <w:bCs/>
          <w:kern w:val="1"/>
          <w:sz w:val="18"/>
          <w:szCs w:val="18"/>
          <w:lang w:eastAsia="en-US"/>
        </w:rPr>
        <w:t>муниципальной программы Притобольного района «О дополнительных мероприятиях, направленных на снижение напряженности на рынке труда Притобольного района» на 2018 год</w:t>
      </w:r>
      <w:r w:rsidRPr="00D12DCB">
        <w:rPr>
          <w:rFonts w:ascii="Times New Roman" w:eastAsia="Arial Unicode MS" w:hAnsi="Times New Roman"/>
          <w:kern w:val="1"/>
          <w:sz w:val="18"/>
          <w:szCs w:val="18"/>
        </w:rPr>
        <w:t xml:space="preserve"> согласно приложению к настоящему постановлению.</w:t>
      </w:r>
    </w:p>
    <w:p w:rsidR="0084497A" w:rsidRPr="00D12DCB" w:rsidRDefault="0084497A" w:rsidP="00D12DCB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/>
          <w:kern w:val="1"/>
          <w:sz w:val="18"/>
          <w:szCs w:val="18"/>
        </w:rPr>
      </w:pPr>
      <w:r w:rsidRPr="00D12DCB">
        <w:rPr>
          <w:rFonts w:ascii="Times New Roman" w:eastAsia="Arial Unicode MS" w:hAnsi="Times New Roman"/>
          <w:kern w:val="1"/>
          <w:sz w:val="18"/>
          <w:szCs w:val="18"/>
        </w:rPr>
        <w:t>2. Настоящее постановление вступает в силу со дня официального опубликования в информационном бюллетене «Муниципальный вестник Притоболья», подлежит размещению  на официальном сайте Администрации Притобольного района Курганской области в сети Интернет и распространяется на правоотношения с 1 января 2018 года.</w:t>
      </w:r>
    </w:p>
    <w:p w:rsidR="0084497A" w:rsidRPr="00D12DCB" w:rsidRDefault="0084497A" w:rsidP="00D12DCB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/>
          <w:kern w:val="1"/>
          <w:sz w:val="18"/>
          <w:szCs w:val="18"/>
        </w:rPr>
      </w:pPr>
      <w:r w:rsidRPr="00D12DCB">
        <w:rPr>
          <w:rFonts w:ascii="Times New Roman" w:eastAsia="Arial Unicode MS" w:hAnsi="Times New Roman"/>
          <w:kern w:val="1"/>
          <w:sz w:val="18"/>
          <w:szCs w:val="18"/>
        </w:rPr>
        <w:t>3. Контроль за выполнением настоящего постановления возложить на первого за</w:t>
      </w:r>
      <w:r w:rsidRPr="00D12DCB">
        <w:rPr>
          <w:rFonts w:ascii="Times New Roman" w:eastAsia="Arial Unicode MS" w:hAnsi="Times New Roman"/>
          <w:bCs/>
          <w:kern w:val="1"/>
          <w:sz w:val="18"/>
          <w:szCs w:val="18"/>
        </w:rPr>
        <w:t>местителя Главы Притобольного района Д.Ю. Лесового.</w:t>
      </w:r>
    </w:p>
    <w:p w:rsidR="0084497A" w:rsidRPr="00D12DCB" w:rsidRDefault="0084497A" w:rsidP="00D12DCB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/>
          <w:kern w:val="1"/>
          <w:sz w:val="18"/>
          <w:szCs w:val="18"/>
        </w:rPr>
      </w:pPr>
    </w:p>
    <w:p w:rsidR="0084497A" w:rsidRDefault="0084497A" w:rsidP="00D12DCB">
      <w:pPr>
        <w:spacing w:after="0"/>
        <w:jc w:val="both"/>
        <w:rPr>
          <w:rFonts w:ascii="Times New Roman" w:eastAsia="Arial Unicode MS" w:hAnsi="Times New Roman"/>
          <w:kern w:val="1"/>
          <w:sz w:val="18"/>
          <w:szCs w:val="18"/>
        </w:rPr>
      </w:pPr>
      <w:r w:rsidRPr="00D12DCB">
        <w:rPr>
          <w:rFonts w:ascii="Times New Roman" w:eastAsia="Arial Unicode MS" w:hAnsi="Times New Roman"/>
          <w:kern w:val="1"/>
          <w:sz w:val="18"/>
          <w:szCs w:val="18"/>
        </w:rPr>
        <w:t xml:space="preserve">Глава Притобольного района                    </w:t>
      </w:r>
      <w:r w:rsidRPr="00D12DCB">
        <w:rPr>
          <w:rFonts w:ascii="Times New Roman" w:eastAsia="Arial Unicode MS" w:hAnsi="Times New Roman"/>
          <w:kern w:val="1"/>
          <w:sz w:val="18"/>
          <w:szCs w:val="18"/>
        </w:rPr>
        <w:tab/>
        <w:t xml:space="preserve">               </w:t>
      </w:r>
      <w:r w:rsidRPr="00D12DCB">
        <w:rPr>
          <w:rFonts w:ascii="Times New Roman" w:eastAsia="Arial Unicode MS" w:hAnsi="Times New Roman"/>
          <w:kern w:val="1"/>
          <w:sz w:val="18"/>
          <w:szCs w:val="18"/>
        </w:rPr>
        <w:tab/>
        <w:t xml:space="preserve">                                       С.В. Спирин</w:t>
      </w:r>
    </w:p>
    <w:p w:rsidR="0084497A" w:rsidRDefault="0084497A" w:rsidP="00D12DCB">
      <w:pPr>
        <w:spacing w:after="0"/>
        <w:jc w:val="both"/>
        <w:rPr>
          <w:rFonts w:ascii="Times New Roman" w:eastAsia="Arial Unicode MS" w:hAnsi="Times New Roman"/>
          <w:kern w:val="1"/>
          <w:sz w:val="18"/>
          <w:szCs w:val="18"/>
        </w:rPr>
      </w:pPr>
    </w:p>
    <w:p w:rsidR="0084497A" w:rsidRDefault="0084497A" w:rsidP="00D12DCB">
      <w:pPr>
        <w:ind w:left="5103" w:right="-65"/>
        <w:jc w:val="both"/>
        <w:rPr>
          <w:rFonts w:ascii="Times New Roman" w:hAnsi="Times New Roman"/>
          <w:sz w:val="18"/>
          <w:szCs w:val="18"/>
        </w:rPr>
      </w:pPr>
      <w:r w:rsidRPr="00D12DCB">
        <w:rPr>
          <w:rFonts w:ascii="Times New Roman" w:hAnsi="Times New Roman"/>
          <w:sz w:val="18"/>
          <w:szCs w:val="18"/>
        </w:rPr>
        <w:t xml:space="preserve">Приложение к постановлению Администрации Притобольного района от 6 апреля 2018 года № 142 «Об утверждении </w:t>
      </w:r>
      <w:hyperlink w:anchor="P44" w:history="1">
        <w:r w:rsidRPr="00D12DCB">
          <w:rPr>
            <w:rFonts w:ascii="Times New Roman" w:hAnsi="Times New Roman"/>
            <w:sz w:val="18"/>
            <w:szCs w:val="18"/>
          </w:rPr>
          <w:t>Порядк</w:t>
        </w:r>
      </w:hyperlink>
      <w:r w:rsidRPr="00D12DCB">
        <w:rPr>
          <w:rFonts w:ascii="Times New Roman" w:hAnsi="Times New Roman"/>
          <w:sz w:val="18"/>
          <w:szCs w:val="18"/>
        </w:rPr>
        <w:t xml:space="preserve">а предоставления и расходования иных межбюджетных трансфертов бюджетам сельских поселений из районного бюджета на реализацию мероприятий </w:t>
      </w:r>
      <w:r w:rsidRPr="00D12DCB">
        <w:rPr>
          <w:rFonts w:ascii="Times New Roman" w:hAnsi="Times New Roman"/>
          <w:bCs/>
          <w:sz w:val="18"/>
          <w:szCs w:val="18"/>
          <w:lang w:eastAsia="en-US"/>
        </w:rPr>
        <w:t>муниципальной программы Притобольного района «О дополнительных мероприятиях, направленных на снижение напряженности на рынке труда Притобольного района» на 2018 год</w:t>
      </w:r>
      <w:r w:rsidRPr="00D12DCB">
        <w:rPr>
          <w:rFonts w:ascii="Times New Roman" w:hAnsi="Times New Roman"/>
          <w:sz w:val="18"/>
          <w:szCs w:val="18"/>
        </w:rPr>
        <w:t>»</w:t>
      </w:r>
    </w:p>
    <w:p w:rsidR="0084497A" w:rsidRPr="00676C28" w:rsidRDefault="0084497A" w:rsidP="00D12DCB">
      <w:pPr>
        <w:pStyle w:val="ConsPlusNormal"/>
        <w:jc w:val="center"/>
        <w:rPr>
          <w:b/>
        </w:rPr>
      </w:pPr>
      <w:hyperlink w:anchor="P44" w:history="1">
        <w:r w:rsidRPr="00676C28">
          <w:rPr>
            <w:b/>
          </w:rPr>
          <w:t>Порядок</w:t>
        </w:r>
      </w:hyperlink>
    </w:p>
    <w:p w:rsidR="0084497A" w:rsidRDefault="0084497A" w:rsidP="00D12DCB">
      <w:pPr>
        <w:pStyle w:val="ConsPlusNormal"/>
        <w:jc w:val="center"/>
        <w:rPr>
          <w:b/>
          <w:bCs/>
          <w:lang w:eastAsia="en-US"/>
        </w:rPr>
      </w:pPr>
      <w:r w:rsidRPr="00676C28">
        <w:rPr>
          <w:b/>
        </w:rPr>
        <w:t xml:space="preserve">предоставления и расходования </w:t>
      </w:r>
      <w:r>
        <w:rPr>
          <w:b/>
        </w:rPr>
        <w:t xml:space="preserve">иных </w:t>
      </w:r>
      <w:r w:rsidRPr="00676C28">
        <w:rPr>
          <w:b/>
        </w:rPr>
        <w:t xml:space="preserve">межбюджетных трансфертов бюджетам сельских поселений из районного бюджета на реализацию мероприятий </w:t>
      </w:r>
      <w:r w:rsidRPr="00676C28">
        <w:rPr>
          <w:b/>
          <w:bCs/>
          <w:lang w:eastAsia="en-US"/>
        </w:rPr>
        <w:t>муниципальной программы Притобольного района «О дополнительных мероприятиях, направленных на снижение напряженности на рынке труда Притобольного района» на 201</w:t>
      </w:r>
      <w:r>
        <w:rPr>
          <w:b/>
          <w:bCs/>
          <w:lang w:eastAsia="en-US"/>
        </w:rPr>
        <w:t>8</w:t>
      </w:r>
      <w:r w:rsidRPr="00676C28">
        <w:rPr>
          <w:b/>
          <w:bCs/>
          <w:lang w:eastAsia="en-US"/>
        </w:rPr>
        <w:t xml:space="preserve"> год</w:t>
      </w:r>
    </w:p>
    <w:p w:rsidR="0084497A" w:rsidRPr="00D12DCB" w:rsidRDefault="0084497A" w:rsidP="00D12DCB">
      <w:pPr>
        <w:ind w:right="-65" w:firstLine="567"/>
        <w:jc w:val="both"/>
        <w:rPr>
          <w:rFonts w:ascii="Times New Roman" w:hAnsi="Times New Roman"/>
          <w:sz w:val="18"/>
          <w:szCs w:val="18"/>
        </w:rPr>
      </w:pPr>
      <w:r w:rsidRPr="00D12DCB">
        <w:rPr>
          <w:rFonts w:ascii="Times New Roman" w:hAnsi="Times New Roman"/>
          <w:sz w:val="18"/>
          <w:szCs w:val="18"/>
        </w:rPr>
        <w:t xml:space="preserve">1. Настоящим Порядком определяются условия предоставления и расходования межбюджетных трансфертов бюджетам сельских поселений из районного бюджета на реализацию мероприятий </w:t>
      </w:r>
      <w:r w:rsidRPr="00D12DCB">
        <w:rPr>
          <w:rFonts w:ascii="Times New Roman" w:hAnsi="Times New Roman"/>
          <w:bCs/>
          <w:sz w:val="18"/>
          <w:szCs w:val="18"/>
          <w:lang w:eastAsia="en-US"/>
        </w:rPr>
        <w:t>муниципальной программы Притобольного района «О дополнительных мероприятиях, направленных на снижение напряженности на рынке труда Притобольного района» на 2018 год</w:t>
      </w:r>
      <w:r w:rsidRPr="00D12DCB">
        <w:rPr>
          <w:rFonts w:ascii="Times New Roman" w:hAnsi="Times New Roman"/>
          <w:sz w:val="18"/>
          <w:szCs w:val="18"/>
        </w:rPr>
        <w:t xml:space="preserve"> (далее – иные межбюджетные трансферты).</w:t>
      </w:r>
    </w:p>
    <w:p w:rsidR="0084497A" w:rsidRPr="00D12DCB" w:rsidRDefault="0084497A" w:rsidP="00D12DCB">
      <w:pPr>
        <w:pStyle w:val="ConsPlusNormal"/>
        <w:ind w:firstLine="567"/>
        <w:jc w:val="both"/>
        <w:rPr>
          <w:sz w:val="18"/>
          <w:szCs w:val="18"/>
        </w:rPr>
      </w:pPr>
      <w:bookmarkStart w:id="0" w:name="P976"/>
      <w:bookmarkEnd w:id="0"/>
      <w:r w:rsidRPr="00D12DCB">
        <w:rPr>
          <w:sz w:val="18"/>
          <w:szCs w:val="18"/>
        </w:rPr>
        <w:t>2. Получателями иных межбюджетных трансфертов являются сельские поселения Притобольного района.</w:t>
      </w:r>
    </w:p>
    <w:p w:rsidR="0084497A" w:rsidRPr="00D12DCB" w:rsidRDefault="0084497A" w:rsidP="00D12DCB">
      <w:pPr>
        <w:pStyle w:val="ConsPlusNormal"/>
        <w:ind w:firstLine="567"/>
        <w:jc w:val="both"/>
        <w:rPr>
          <w:sz w:val="18"/>
          <w:szCs w:val="18"/>
        </w:rPr>
      </w:pPr>
      <w:r w:rsidRPr="00D12DCB">
        <w:rPr>
          <w:sz w:val="18"/>
          <w:szCs w:val="18"/>
        </w:rPr>
        <w:t xml:space="preserve">3. Иные межбюджетные трансферты предоставляются в пределах бюджетных ассигнований, предусмотренных в бюджете Притобольного района на 2018 финансовый год на цели указанные в </w:t>
      </w:r>
      <w:hyperlink w:anchor="P82" w:history="1">
        <w:r w:rsidRPr="00D12DCB">
          <w:rPr>
            <w:sz w:val="18"/>
            <w:szCs w:val="18"/>
          </w:rPr>
          <w:t>пункте 1</w:t>
        </w:r>
      </w:hyperlink>
      <w:r w:rsidRPr="00D12DCB">
        <w:rPr>
          <w:sz w:val="18"/>
          <w:szCs w:val="18"/>
        </w:rPr>
        <w:t xml:space="preserve"> настоящего Порядка.</w:t>
      </w:r>
    </w:p>
    <w:p w:rsidR="0084497A" w:rsidRPr="00D12DCB" w:rsidRDefault="0084497A" w:rsidP="00D12DCB">
      <w:pPr>
        <w:pStyle w:val="ConsPlusNormal"/>
        <w:ind w:firstLine="567"/>
        <w:jc w:val="both"/>
        <w:rPr>
          <w:sz w:val="18"/>
          <w:szCs w:val="18"/>
        </w:rPr>
      </w:pPr>
      <w:r w:rsidRPr="00D12DCB">
        <w:rPr>
          <w:sz w:val="18"/>
          <w:szCs w:val="18"/>
        </w:rPr>
        <w:t xml:space="preserve">4. Объем иных межбюджетных трансфертов сельским поселениям Притобольного района равен объему финансирования мероприятий </w:t>
      </w:r>
      <w:r w:rsidRPr="00D12DCB">
        <w:rPr>
          <w:bCs/>
          <w:sz w:val="18"/>
          <w:szCs w:val="18"/>
          <w:lang w:eastAsia="en-US"/>
        </w:rPr>
        <w:t xml:space="preserve">муниципальной программы Притобольного района «О дополнительных мероприятиях, направленных на снижение напряженности на рынке труда Притобольного района» на 2018 год </w:t>
      </w:r>
      <w:r w:rsidRPr="00D12DCB">
        <w:rPr>
          <w:sz w:val="18"/>
          <w:szCs w:val="18"/>
        </w:rPr>
        <w:t>из средств  бюджета Притобольного района.</w:t>
      </w:r>
    </w:p>
    <w:p w:rsidR="0084497A" w:rsidRPr="00D12DCB" w:rsidRDefault="0084497A" w:rsidP="00D12DCB">
      <w:pPr>
        <w:pStyle w:val="ConsPlusNormal"/>
        <w:ind w:firstLine="567"/>
        <w:jc w:val="both"/>
        <w:rPr>
          <w:sz w:val="18"/>
          <w:szCs w:val="18"/>
        </w:rPr>
      </w:pPr>
      <w:r w:rsidRPr="00D12DCB">
        <w:rPr>
          <w:sz w:val="18"/>
          <w:szCs w:val="18"/>
        </w:rPr>
        <w:t xml:space="preserve">5. Иные межбюджетные трансферты расходуются на реализацию мероприятий </w:t>
      </w:r>
      <w:r w:rsidRPr="00D12DCB">
        <w:rPr>
          <w:bCs/>
          <w:sz w:val="18"/>
          <w:szCs w:val="18"/>
          <w:lang w:eastAsia="en-US"/>
        </w:rPr>
        <w:t>муниципальной программы Притобольного района «О дополнительных мероприятиях, направленных на снижение напряженности на рынке труда Притобольного района» на 2018 год.</w:t>
      </w:r>
    </w:p>
    <w:p w:rsidR="0084497A" w:rsidRPr="00D12DCB" w:rsidRDefault="0084497A" w:rsidP="00D12DCB">
      <w:pPr>
        <w:pStyle w:val="ConsPlusNormal"/>
        <w:ind w:firstLine="567"/>
        <w:jc w:val="both"/>
        <w:rPr>
          <w:sz w:val="18"/>
          <w:szCs w:val="18"/>
        </w:rPr>
      </w:pPr>
      <w:r w:rsidRPr="00D12DCB">
        <w:rPr>
          <w:sz w:val="18"/>
          <w:szCs w:val="18"/>
        </w:rPr>
        <w:t>6. Перечисление иных межбюджетных трансфертов осуществляется на основании заявок сельских поселений Притобольного района.</w:t>
      </w:r>
    </w:p>
    <w:p w:rsidR="0084497A" w:rsidRPr="00D12DCB" w:rsidRDefault="0084497A" w:rsidP="00D12DCB">
      <w:pPr>
        <w:pStyle w:val="ConsPlusNormal"/>
        <w:ind w:firstLine="567"/>
        <w:jc w:val="both"/>
        <w:rPr>
          <w:sz w:val="18"/>
          <w:szCs w:val="18"/>
        </w:rPr>
      </w:pPr>
      <w:r w:rsidRPr="00D12DCB">
        <w:rPr>
          <w:sz w:val="18"/>
          <w:szCs w:val="18"/>
        </w:rPr>
        <w:t>7. Иные межбюджетные трансферты зачисляются в бюджеты сельских поселений Притобольного района на счета территориальных органов Федерального казначейства, открытые для кассового обслуживания исполнения местных бюджетов.</w:t>
      </w:r>
    </w:p>
    <w:p w:rsidR="0084497A" w:rsidRPr="00D12DCB" w:rsidRDefault="0084497A" w:rsidP="00D12DCB">
      <w:pPr>
        <w:pStyle w:val="ConsPlusNormal"/>
        <w:ind w:firstLine="567"/>
        <w:jc w:val="both"/>
        <w:rPr>
          <w:sz w:val="18"/>
          <w:szCs w:val="18"/>
        </w:rPr>
      </w:pPr>
      <w:r w:rsidRPr="00D12DCB">
        <w:rPr>
          <w:sz w:val="18"/>
          <w:szCs w:val="18"/>
        </w:rPr>
        <w:t>8. Учет операций по предоставлению иных межбюджетных трансфертов осуществляется на лицевых счетах получателей средств бюджетов муниципальных образований Притобольного района, открытых в территориальных органах Федерального казначейства.</w:t>
      </w:r>
    </w:p>
    <w:p w:rsidR="0084497A" w:rsidRPr="00D12DCB" w:rsidRDefault="0084497A" w:rsidP="00D12DCB">
      <w:pPr>
        <w:pStyle w:val="ConsPlusNormal"/>
        <w:ind w:firstLine="567"/>
        <w:jc w:val="both"/>
        <w:rPr>
          <w:sz w:val="18"/>
          <w:szCs w:val="18"/>
        </w:rPr>
      </w:pPr>
      <w:r w:rsidRPr="00D12DCB">
        <w:rPr>
          <w:sz w:val="18"/>
          <w:szCs w:val="18"/>
        </w:rPr>
        <w:t>9. Сельские поселения Притобольного района ежеквартально, не позднее 20-го числа месяца, следующего за отчетным кварталом, представляют в Финансовый отдел Администрации Притобольного района отчеты об использовании иных межбюджетных трансфертов по форме согласно приложению к настоящему Порядку.</w:t>
      </w:r>
    </w:p>
    <w:p w:rsidR="0084497A" w:rsidRPr="00D12DCB" w:rsidRDefault="0084497A" w:rsidP="00D12DCB">
      <w:pPr>
        <w:pStyle w:val="ConsPlusNormal"/>
        <w:ind w:firstLine="567"/>
        <w:jc w:val="both"/>
        <w:rPr>
          <w:sz w:val="18"/>
          <w:szCs w:val="18"/>
        </w:rPr>
      </w:pPr>
      <w:r w:rsidRPr="00D12DCB">
        <w:rPr>
          <w:sz w:val="18"/>
          <w:szCs w:val="18"/>
        </w:rPr>
        <w:t>10. Не использованный на 1 января текущего финансового года остаток иных межбюджетных трансфертов подлежит возврату в доход бюджета Притобольного района сельскими поселениями Притобольного района, за которыми в соответствии с законодательными и иными нормативными правовыми актами закреплены источники доходов бюджетов по возврату остатков межбюджетных трансфертов, в порядке, установленном бюджетным законодательством Российской Федерации.</w:t>
      </w:r>
    </w:p>
    <w:p w:rsidR="0084497A" w:rsidRPr="00D12DCB" w:rsidRDefault="0084497A" w:rsidP="00D12DCB">
      <w:pPr>
        <w:pStyle w:val="ConsPlusNormal"/>
        <w:ind w:firstLine="567"/>
        <w:jc w:val="both"/>
        <w:rPr>
          <w:sz w:val="18"/>
          <w:szCs w:val="18"/>
        </w:rPr>
      </w:pPr>
      <w:r w:rsidRPr="00D12DCB">
        <w:rPr>
          <w:sz w:val="18"/>
          <w:szCs w:val="18"/>
        </w:rPr>
        <w:t>11. Иные межбюджетные трансферты носят целевой характер и не могут быть использованы на другие цели. Сельские поселения Притобольного района обеспечивают использование иных межбюджетных трансфертов в соответствии с их целевым назначением.</w:t>
      </w:r>
    </w:p>
    <w:p w:rsidR="0084497A" w:rsidRPr="00D12DCB" w:rsidRDefault="0084497A" w:rsidP="00D12DCB">
      <w:pPr>
        <w:pStyle w:val="ConsPlusNormal"/>
        <w:ind w:firstLine="567"/>
        <w:jc w:val="both"/>
        <w:rPr>
          <w:sz w:val="18"/>
          <w:szCs w:val="18"/>
        </w:rPr>
      </w:pPr>
      <w:r w:rsidRPr="00D12DCB">
        <w:rPr>
          <w:sz w:val="18"/>
          <w:szCs w:val="18"/>
        </w:rPr>
        <w:t>12. В случае нарушения целей и условий предоставления межбюджетных трансфертов использованные с нарушениями соответствующие средства подлежат возврату в доход районного бюджета в порядке, установленном бюджетным законодательством Российской Федерации.</w:t>
      </w:r>
    </w:p>
    <w:p w:rsidR="0084497A" w:rsidRDefault="0084497A" w:rsidP="00D12DCB">
      <w:pPr>
        <w:pStyle w:val="ConsPlusNormal"/>
        <w:jc w:val="both"/>
        <w:rPr>
          <w:sz w:val="18"/>
          <w:szCs w:val="18"/>
        </w:rPr>
      </w:pPr>
      <w:r w:rsidRPr="00D12DCB">
        <w:rPr>
          <w:sz w:val="18"/>
          <w:szCs w:val="18"/>
        </w:rPr>
        <w:t>13. Контроль за целевым использованием иных межбюджетных трансфертов осуществляют Финансовый отдел Администрации Притобольного района и Контрольно-счетная палата Притобольного района.</w:t>
      </w:r>
    </w:p>
    <w:p w:rsidR="0084497A" w:rsidRPr="00D12DCB" w:rsidRDefault="0084497A" w:rsidP="00D12DCB">
      <w:pPr>
        <w:pStyle w:val="ConsPlusNormal"/>
        <w:jc w:val="both"/>
        <w:rPr>
          <w:b/>
          <w:sz w:val="18"/>
          <w:szCs w:val="18"/>
        </w:rPr>
      </w:pPr>
    </w:p>
    <w:p w:rsidR="0084497A" w:rsidRPr="00D12DCB" w:rsidRDefault="0084497A" w:rsidP="00D12DCB">
      <w:pPr>
        <w:ind w:left="4678" w:right="-65"/>
        <w:jc w:val="both"/>
        <w:rPr>
          <w:rFonts w:ascii="Times New Roman" w:hAnsi="Times New Roman"/>
          <w:sz w:val="18"/>
          <w:szCs w:val="18"/>
        </w:rPr>
      </w:pPr>
      <w:r w:rsidRPr="00D12DCB">
        <w:rPr>
          <w:rFonts w:ascii="Times New Roman" w:hAnsi="Times New Roman"/>
          <w:sz w:val="18"/>
          <w:szCs w:val="18"/>
        </w:rPr>
        <w:t xml:space="preserve">Приложение к </w:t>
      </w:r>
      <w:hyperlink w:anchor="P44" w:history="1">
        <w:r w:rsidRPr="00D12DCB">
          <w:rPr>
            <w:rStyle w:val="Hyperlink"/>
            <w:rFonts w:ascii="Times New Roman" w:hAnsi="Times New Roman"/>
            <w:sz w:val="18"/>
            <w:szCs w:val="18"/>
          </w:rPr>
          <w:t>Порядк</w:t>
        </w:r>
      </w:hyperlink>
      <w:r w:rsidRPr="00D12DCB">
        <w:rPr>
          <w:rFonts w:ascii="Times New Roman" w:hAnsi="Times New Roman"/>
          <w:sz w:val="18"/>
          <w:szCs w:val="18"/>
        </w:rPr>
        <w:t xml:space="preserve">у предоставления и расходования иных межбюджетных трансфертов бюджетам сельских поселений из районного бюджета на реализацию мероприятий </w:t>
      </w:r>
      <w:r w:rsidRPr="00D12DCB">
        <w:rPr>
          <w:rFonts w:ascii="Times New Roman" w:hAnsi="Times New Roman"/>
          <w:bCs/>
          <w:sz w:val="18"/>
          <w:szCs w:val="18"/>
        </w:rPr>
        <w:t>муниципальной программы Притобольного района «О дополнительных мероприятиях, направленных на снижение напряженности на рынке труда Притобольного района» на 2018 год</w:t>
      </w:r>
    </w:p>
    <w:p w:rsidR="0084497A" w:rsidRPr="002D05CC" w:rsidRDefault="0084497A" w:rsidP="00D12DC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</w:rPr>
      </w:pPr>
      <w:r w:rsidRPr="002D05CC">
        <w:rPr>
          <w:rFonts w:ascii="Times New Roman" w:hAnsi="Times New Roman"/>
          <w:b/>
          <w:bCs/>
          <w:sz w:val="24"/>
        </w:rPr>
        <w:t>Отчет</w:t>
      </w:r>
    </w:p>
    <w:p w:rsidR="0084497A" w:rsidRPr="002D05CC" w:rsidRDefault="0084497A" w:rsidP="00D12DC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05CC">
        <w:rPr>
          <w:rFonts w:ascii="Times New Roman" w:hAnsi="Times New Roman" w:cs="Times New Roman"/>
          <w:b/>
          <w:sz w:val="24"/>
          <w:szCs w:val="24"/>
        </w:rPr>
        <w:t xml:space="preserve">о произведенных расходах на реализацию мероприятий </w:t>
      </w:r>
      <w:r w:rsidRPr="002D05C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муниципальной программы Притобольного района «О дополнительных мероприятиях, направленных на снижение напряженности на рынке труда Притобольного района» на 201</w:t>
      </w: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8</w:t>
      </w:r>
      <w:r w:rsidRPr="002D05C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год</w:t>
      </w:r>
    </w:p>
    <w:p w:rsidR="0084497A" w:rsidRPr="00D12DCB" w:rsidRDefault="0084497A" w:rsidP="00D12DCB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18"/>
          <w:szCs w:val="18"/>
        </w:rPr>
      </w:pPr>
      <w:r w:rsidRPr="00D12DCB">
        <w:rPr>
          <w:rFonts w:ascii="Times New Roman" w:hAnsi="Times New Roman"/>
          <w:bCs/>
          <w:sz w:val="18"/>
          <w:szCs w:val="18"/>
        </w:rPr>
        <w:t>___________________________________________________________________________________</w:t>
      </w:r>
    </w:p>
    <w:p w:rsidR="0084497A" w:rsidRPr="00D12DCB" w:rsidRDefault="0084497A" w:rsidP="00D12DCB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18"/>
          <w:szCs w:val="18"/>
        </w:rPr>
      </w:pPr>
      <w:r w:rsidRPr="00D12DCB">
        <w:rPr>
          <w:rFonts w:ascii="Times New Roman" w:hAnsi="Times New Roman"/>
          <w:bCs/>
          <w:sz w:val="18"/>
          <w:szCs w:val="18"/>
        </w:rPr>
        <w:t>(наименование сельского поселения Притобольного района)</w:t>
      </w:r>
    </w:p>
    <w:p w:rsidR="0084497A" w:rsidRPr="00D12DCB" w:rsidRDefault="0084497A" w:rsidP="00D12DCB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18"/>
          <w:szCs w:val="18"/>
        </w:rPr>
      </w:pPr>
      <w:r w:rsidRPr="00D12DCB">
        <w:rPr>
          <w:rFonts w:ascii="Times New Roman" w:hAnsi="Times New Roman"/>
          <w:bCs/>
          <w:sz w:val="18"/>
          <w:szCs w:val="18"/>
        </w:rPr>
        <w:t xml:space="preserve">на  1  _____________________  ________ года </w:t>
      </w:r>
    </w:p>
    <w:p w:rsidR="0084497A" w:rsidRPr="00D12DCB" w:rsidRDefault="0084497A" w:rsidP="00D12DCB">
      <w:pPr>
        <w:autoSpaceDE w:val="0"/>
        <w:autoSpaceDN w:val="0"/>
        <w:adjustRightInd w:val="0"/>
        <w:rPr>
          <w:rFonts w:ascii="Times New Roman" w:hAnsi="Times New Roman"/>
          <w:bCs/>
          <w:sz w:val="18"/>
          <w:szCs w:val="18"/>
        </w:rPr>
      </w:pPr>
      <w:r w:rsidRPr="00D12DCB">
        <w:rPr>
          <w:rFonts w:ascii="Times New Roman" w:hAnsi="Times New Roman"/>
          <w:bCs/>
          <w:sz w:val="18"/>
          <w:szCs w:val="18"/>
        </w:rPr>
        <w:t xml:space="preserve">                                                                      (наименование месяца)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409"/>
        <w:gridCol w:w="1418"/>
        <w:gridCol w:w="709"/>
        <w:gridCol w:w="708"/>
        <w:gridCol w:w="709"/>
        <w:gridCol w:w="709"/>
        <w:gridCol w:w="650"/>
        <w:gridCol w:w="1334"/>
        <w:gridCol w:w="1134"/>
      </w:tblGrid>
      <w:tr w:rsidR="0084497A" w:rsidRPr="00404D8C" w:rsidTr="00404D8C">
        <w:tc>
          <w:tcPr>
            <w:tcW w:w="534" w:type="dxa"/>
            <w:vMerge w:val="restart"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04D8C">
              <w:rPr>
                <w:rFonts w:ascii="Times New Roman" w:hAnsi="Times New Roman"/>
                <w:bCs/>
                <w:sz w:val="18"/>
                <w:szCs w:val="18"/>
              </w:rPr>
              <w:t>№ п/п</w:t>
            </w:r>
          </w:p>
        </w:tc>
        <w:tc>
          <w:tcPr>
            <w:tcW w:w="2409" w:type="dxa"/>
            <w:vMerge w:val="restart"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04D8C">
              <w:rPr>
                <w:rFonts w:ascii="Times New Roman" w:hAnsi="Times New Roman"/>
                <w:bCs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04D8C">
              <w:rPr>
                <w:rFonts w:ascii="Times New Roman" w:hAnsi="Times New Roman"/>
                <w:sz w:val="18"/>
                <w:szCs w:val="18"/>
              </w:rPr>
              <w:t xml:space="preserve">Поступило  средств в    бюджет сельского поселения </w:t>
            </w:r>
            <w:r w:rsidRPr="00404D8C">
              <w:rPr>
                <w:rFonts w:ascii="Times New Roman" w:hAnsi="Times New Roman"/>
                <w:bCs/>
                <w:sz w:val="18"/>
                <w:szCs w:val="18"/>
              </w:rPr>
              <w:t xml:space="preserve"> (руб.)</w:t>
            </w:r>
          </w:p>
        </w:tc>
        <w:tc>
          <w:tcPr>
            <w:tcW w:w="3485" w:type="dxa"/>
            <w:gridSpan w:val="5"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04D8C">
              <w:rPr>
                <w:rFonts w:ascii="Times New Roman" w:hAnsi="Times New Roman"/>
                <w:bCs/>
                <w:sz w:val="18"/>
                <w:szCs w:val="18"/>
              </w:rPr>
              <w:t>Произведено расходов с начала года (кассовые расходы) (руб.)</w:t>
            </w:r>
          </w:p>
        </w:tc>
        <w:tc>
          <w:tcPr>
            <w:tcW w:w="1334" w:type="dxa"/>
            <w:vMerge w:val="restart"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04D8C">
              <w:rPr>
                <w:rFonts w:ascii="Times New Roman" w:hAnsi="Times New Roman"/>
                <w:bCs/>
                <w:sz w:val="18"/>
                <w:szCs w:val="18"/>
              </w:rPr>
              <w:t>Остаток неисполь-зованных средств (руб.)</w:t>
            </w:r>
          </w:p>
        </w:tc>
        <w:tc>
          <w:tcPr>
            <w:tcW w:w="1134" w:type="dxa"/>
            <w:vMerge w:val="restart"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04D8C">
              <w:rPr>
                <w:rFonts w:ascii="Times New Roman" w:hAnsi="Times New Roman"/>
                <w:bCs/>
                <w:sz w:val="18"/>
                <w:szCs w:val="18"/>
              </w:rPr>
              <w:t>Причина наличия остатка</w:t>
            </w:r>
          </w:p>
        </w:tc>
      </w:tr>
      <w:tr w:rsidR="0084497A" w:rsidRPr="00404D8C" w:rsidTr="00404D8C">
        <w:tc>
          <w:tcPr>
            <w:tcW w:w="534" w:type="dxa"/>
            <w:vMerge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3485" w:type="dxa"/>
            <w:gridSpan w:val="5"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04D8C">
              <w:rPr>
                <w:rFonts w:ascii="Times New Roman" w:hAnsi="Times New Roman"/>
                <w:bCs/>
                <w:sz w:val="18"/>
                <w:szCs w:val="18"/>
              </w:rPr>
              <w:t>Виды расходов</w:t>
            </w:r>
          </w:p>
        </w:tc>
        <w:tc>
          <w:tcPr>
            <w:tcW w:w="1334" w:type="dxa"/>
            <w:vMerge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84497A" w:rsidRPr="00404D8C" w:rsidTr="00404D8C">
        <w:tc>
          <w:tcPr>
            <w:tcW w:w="534" w:type="dxa"/>
            <w:vMerge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50" w:type="dxa"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334" w:type="dxa"/>
            <w:vMerge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84497A" w:rsidRPr="00404D8C" w:rsidTr="00404D8C">
        <w:tc>
          <w:tcPr>
            <w:tcW w:w="534" w:type="dxa"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04D8C">
              <w:rPr>
                <w:rFonts w:ascii="Times New Roman" w:hAnsi="Times New Roman"/>
                <w:bCs/>
                <w:sz w:val="18"/>
                <w:szCs w:val="18"/>
              </w:rPr>
              <w:t>1.</w:t>
            </w:r>
          </w:p>
        </w:tc>
        <w:tc>
          <w:tcPr>
            <w:tcW w:w="2409" w:type="dxa"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04D8C">
              <w:rPr>
                <w:rFonts w:ascii="Times New Roman" w:hAnsi="Times New Roman"/>
                <w:sz w:val="18"/>
                <w:szCs w:val="18"/>
                <w:lang w:eastAsia="en-US"/>
              </w:rPr>
              <w:t>Организация общественных и временных работ</w:t>
            </w:r>
          </w:p>
        </w:tc>
        <w:tc>
          <w:tcPr>
            <w:tcW w:w="1418" w:type="dxa"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50" w:type="dxa"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334" w:type="dxa"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84497A" w:rsidRPr="00404D8C" w:rsidTr="00404D8C">
        <w:tc>
          <w:tcPr>
            <w:tcW w:w="534" w:type="dxa"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409" w:type="dxa"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50" w:type="dxa"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334" w:type="dxa"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84497A" w:rsidRPr="00404D8C" w:rsidTr="00404D8C">
        <w:tc>
          <w:tcPr>
            <w:tcW w:w="534" w:type="dxa"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409" w:type="dxa"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04D8C">
              <w:rPr>
                <w:rFonts w:ascii="Times New Roman" w:hAnsi="Times New Roman"/>
                <w:bCs/>
                <w:sz w:val="18"/>
                <w:szCs w:val="18"/>
              </w:rPr>
              <w:t>ВСЕГО</w:t>
            </w:r>
          </w:p>
        </w:tc>
        <w:tc>
          <w:tcPr>
            <w:tcW w:w="1418" w:type="dxa"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50" w:type="dxa"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334" w:type="dxa"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84497A" w:rsidRPr="00404D8C" w:rsidRDefault="0084497A" w:rsidP="00404D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</w:tbl>
    <w:p w:rsidR="0084497A" w:rsidRPr="00D12DCB" w:rsidRDefault="0084497A" w:rsidP="00D12DCB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18"/>
          <w:szCs w:val="18"/>
        </w:rPr>
      </w:pPr>
      <w:r w:rsidRPr="00D12DCB">
        <w:rPr>
          <w:rFonts w:ascii="Times New Roman" w:hAnsi="Times New Roman"/>
          <w:bCs/>
          <w:sz w:val="18"/>
          <w:szCs w:val="18"/>
        </w:rPr>
        <w:t>Руководитель  ___________________________       _________________________________</w:t>
      </w:r>
    </w:p>
    <w:p w:rsidR="0084497A" w:rsidRPr="00D12DCB" w:rsidRDefault="0084497A" w:rsidP="00D12DCB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18"/>
          <w:szCs w:val="18"/>
        </w:rPr>
      </w:pPr>
      <w:r w:rsidRPr="00D12DCB">
        <w:rPr>
          <w:rFonts w:ascii="Times New Roman" w:hAnsi="Times New Roman"/>
          <w:bCs/>
          <w:sz w:val="18"/>
          <w:szCs w:val="18"/>
        </w:rPr>
        <w:t xml:space="preserve">                                                     (подпись)                                                       (расшифровка подписи)</w:t>
      </w:r>
    </w:p>
    <w:p w:rsidR="0084497A" w:rsidRPr="00D12DCB" w:rsidRDefault="0084497A" w:rsidP="00D12DCB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18"/>
          <w:szCs w:val="18"/>
        </w:rPr>
      </w:pPr>
      <w:r w:rsidRPr="00D12DCB">
        <w:rPr>
          <w:rFonts w:ascii="Times New Roman" w:hAnsi="Times New Roman"/>
          <w:bCs/>
          <w:sz w:val="18"/>
          <w:szCs w:val="18"/>
        </w:rPr>
        <w:t>Исполнитель ___________________________       _________________________________</w:t>
      </w:r>
    </w:p>
    <w:p w:rsidR="0084497A" w:rsidRDefault="0084497A" w:rsidP="00D12DCB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18"/>
          <w:szCs w:val="18"/>
        </w:rPr>
      </w:pPr>
      <w:r w:rsidRPr="00D12DCB">
        <w:rPr>
          <w:rFonts w:ascii="Times New Roman" w:hAnsi="Times New Roman"/>
          <w:bCs/>
          <w:sz w:val="18"/>
          <w:szCs w:val="18"/>
        </w:rPr>
        <w:t xml:space="preserve">                                                     (подпись)                                                        (расшифровка подписи)</w:t>
      </w:r>
    </w:p>
    <w:p w:rsidR="0084497A" w:rsidRDefault="0084497A" w:rsidP="008654D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18"/>
          <w:szCs w:val="18"/>
        </w:rPr>
      </w:pPr>
    </w:p>
    <w:p w:rsidR="0084497A" w:rsidRPr="008654DE" w:rsidRDefault="0084497A" w:rsidP="008654D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654DE">
        <w:rPr>
          <w:rFonts w:ascii="Times New Roman" w:hAnsi="Times New Roman"/>
          <w:b/>
          <w:bCs/>
          <w:sz w:val="24"/>
          <w:szCs w:val="24"/>
        </w:rPr>
        <w:t>Рекомендации</w:t>
      </w:r>
    </w:p>
    <w:p w:rsidR="0084497A" w:rsidRPr="008654DE" w:rsidRDefault="0084497A" w:rsidP="008654D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654DE">
        <w:rPr>
          <w:rFonts w:ascii="Times New Roman" w:hAnsi="Times New Roman"/>
          <w:b/>
          <w:bCs/>
          <w:sz w:val="24"/>
          <w:szCs w:val="24"/>
        </w:rPr>
        <w:t>по итогам публичных слушаний</w:t>
      </w:r>
    </w:p>
    <w:p w:rsidR="0084497A" w:rsidRPr="008654DE" w:rsidRDefault="0084497A" w:rsidP="008654D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654DE">
        <w:rPr>
          <w:rFonts w:ascii="Times New Roman" w:hAnsi="Times New Roman"/>
          <w:b/>
          <w:bCs/>
          <w:sz w:val="24"/>
          <w:szCs w:val="24"/>
        </w:rPr>
        <w:t>по проекту решения Притобольной районной Думы «Об исполнении бюджета Притобольного района за 2017 год»</w:t>
      </w:r>
    </w:p>
    <w:p w:rsidR="0084497A" w:rsidRPr="008654DE" w:rsidRDefault="0084497A" w:rsidP="008654D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18"/>
          <w:szCs w:val="18"/>
        </w:rPr>
      </w:pPr>
    </w:p>
    <w:p w:rsidR="0084497A" w:rsidRPr="008654DE" w:rsidRDefault="0084497A" w:rsidP="008654DE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18"/>
          <w:szCs w:val="18"/>
        </w:rPr>
      </w:pPr>
      <w:r w:rsidRPr="008654DE">
        <w:rPr>
          <w:rFonts w:ascii="Times New Roman" w:hAnsi="Times New Roman"/>
          <w:bCs/>
          <w:sz w:val="18"/>
          <w:szCs w:val="18"/>
        </w:rPr>
        <w:t>11 апреля  2018 года</w:t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 w:rsidRPr="008654DE">
        <w:rPr>
          <w:rFonts w:ascii="Times New Roman" w:hAnsi="Times New Roman"/>
          <w:bCs/>
          <w:sz w:val="18"/>
          <w:szCs w:val="18"/>
        </w:rPr>
        <w:t>с. Глядянское</w:t>
      </w:r>
    </w:p>
    <w:p w:rsidR="0084497A" w:rsidRPr="008654DE" w:rsidRDefault="0084497A" w:rsidP="008654DE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18"/>
          <w:szCs w:val="18"/>
        </w:rPr>
      </w:pPr>
    </w:p>
    <w:p w:rsidR="0084497A" w:rsidRPr="008654DE" w:rsidRDefault="0084497A" w:rsidP="008654DE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18"/>
          <w:szCs w:val="18"/>
        </w:rPr>
      </w:pPr>
      <w:r w:rsidRPr="008654DE">
        <w:rPr>
          <w:rFonts w:ascii="Times New Roman" w:hAnsi="Times New Roman"/>
          <w:bCs/>
          <w:sz w:val="18"/>
          <w:szCs w:val="18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 статьей 15 Устава Притобольного района Курганской области, Положением о порядке организации  и проведения публичных слушаний в Притобольном районе, утвержденным решением Притобольной районной Думы  от 28.10.2015 г. № 11 участники публичных слушаний рекомендуют: </w:t>
      </w:r>
    </w:p>
    <w:p w:rsidR="0084497A" w:rsidRPr="008654DE" w:rsidRDefault="0084497A" w:rsidP="008654DE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18"/>
          <w:szCs w:val="18"/>
        </w:rPr>
      </w:pPr>
      <w:r w:rsidRPr="008654DE">
        <w:rPr>
          <w:rFonts w:ascii="Times New Roman" w:hAnsi="Times New Roman"/>
          <w:bCs/>
          <w:sz w:val="18"/>
          <w:szCs w:val="18"/>
        </w:rPr>
        <w:t>1. Притобольной  районной Думе утвердить  решение «Об исполнении бюджета Притобольного района за 2017 год».</w:t>
      </w:r>
    </w:p>
    <w:p w:rsidR="0084497A" w:rsidRPr="008654DE" w:rsidRDefault="0084497A" w:rsidP="008654DE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18"/>
          <w:szCs w:val="18"/>
        </w:rPr>
      </w:pPr>
    </w:p>
    <w:p w:rsidR="0084497A" w:rsidRPr="008654DE" w:rsidRDefault="0084497A" w:rsidP="008654DE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18"/>
          <w:szCs w:val="18"/>
        </w:rPr>
      </w:pPr>
    </w:p>
    <w:p w:rsidR="0084497A" w:rsidRPr="008654DE" w:rsidRDefault="0084497A" w:rsidP="008654DE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18"/>
          <w:szCs w:val="18"/>
        </w:rPr>
      </w:pPr>
      <w:r w:rsidRPr="008654DE">
        <w:rPr>
          <w:rFonts w:ascii="Times New Roman" w:hAnsi="Times New Roman"/>
          <w:bCs/>
          <w:sz w:val="18"/>
          <w:szCs w:val="18"/>
        </w:rPr>
        <w:t>Председательствующий</w:t>
      </w:r>
    </w:p>
    <w:p w:rsidR="0084497A" w:rsidRDefault="0084497A" w:rsidP="008654DE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18"/>
          <w:szCs w:val="18"/>
        </w:rPr>
      </w:pPr>
      <w:r w:rsidRPr="008654DE">
        <w:rPr>
          <w:rFonts w:ascii="Times New Roman" w:hAnsi="Times New Roman"/>
          <w:bCs/>
          <w:sz w:val="18"/>
          <w:szCs w:val="18"/>
        </w:rPr>
        <w:t xml:space="preserve">Первый заместитель Главы Притобольного района </w:t>
      </w:r>
      <w:r w:rsidRPr="008654DE">
        <w:rPr>
          <w:rFonts w:ascii="Times New Roman" w:hAnsi="Times New Roman"/>
          <w:bCs/>
          <w:sz w:val="18"/>
          <w:szCs w:val="18"/>
        </w:rPr>
        <w:tab/>
      </w:r>
      <w:r w:rsidRPr="008654DE">
        <w:rPr>
          <w:rFonts w:ascii="Times New Roman" w:hAnsi="Times New Roman"/>
          <w:bCs/>
          <w:sz w:val="18"/>
          <w:szCs w:val="18"/>
        </w:rPr>
        <w:tab/>
      </w:r>
      <w:r w:rsidRPr="008654DE">
        <w:rPr>
          <w:rFonts w:ascii="Times New Roman" w:hAnsi="Times New Roman"/>
          <w:bCs/>
          <w:sz w:val="18"/>
          <w:szCs w:val="18"/>
        </w:rPr>
        <w:tab/>
      </w:r>
      <w:r w:rsidRPr="008654DE">
        <w:rPr>
          <w:rFonts w:ascii="Times New Roman" w:hAnsi="Times New Roman"/>
          <w:bCs/>
          <w:sz w:val="18"/>
          <w:szCs w:val="18"/>
        </w:rPr>
        <w:tab/>
        <w:t>Д.Ю. Лесовой</w:t>
      </w:r>
    </w:p>
    <w:p w:rsidR="0084497A" w:rsidRDefault="0084497A" w:rsidP="008654DE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18"/>
          <w:szCs w:val="18"/>
        </w:rPr>
      </w:pPr>
    </w:p>
    <w:tbl>
      <w:tblPr>
        <w:tblW w:w="10558" w:type="dxa"/>
        <w:jc w:val="center"/>
        <w:tblLayout w:type="fixed"/>
        <w:tblCellMar>
          <w:left w:w="57" w:type="dxa"/>
          <w:right w:w="57" w:type="dxa"/>
        </w:tblCellMar>
        <w:tblLook w:val="0000"/>
      </w:tblPr>
      <w:tblGrid>
        <w:gridCol w:w="1494"/>
        <w:gridCol w:w="3260"/>
        <w:gridCol w:w="2035"/>
        <w:gridCol w:w="1999"/>
        <w:gridCol w:w="1770"/>
      </w:tblGrid>
      <w:tr w:rsidR="0084497A" w:rsidRPr="00AA28E1" w:rsidTr="005C1611">
        <w:trPr>
          <w:trHeight w:val="1838"/>
          <w:jc w:val="center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4497A" w:rsidRPr="00AA28E1" w:rsidRDefault="0084497A" w:rsidP="005C1611">
            <w:pPr>
              <w:suppressAutoHyphens/>
              <w:spacing w:line="240" w:lineRule="auto"/>
              <w:ind w:right="-57"/>
              <w:jc w:val="both"/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</w:pPr>
            <w:r w:rsidRPr="00AA28E1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>Муниципальный</w:t>
            </w:r>
          </w:p>
          <w:p w:rsidR="0084497A" w:rsidRPr="00AA28E1" w:rsidRDefault="0084497A" w:rsidP="005C1611">
            <w:pPr>
              <w:suppressAutoHyphens/>
              <w:spacing w:line="240" w:lineRule="auto"/>
              <w:ind w:right="8"/>
              <w:jc w:val="both"/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</w:pPr>
            <w:r w:rsidRPr="00AA28E1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>ВЕСТНИК</w:t>
            </w:r>
          </w:p>
          <w:p w:rsidR="0084497A" w:rsidRPr="00AA28E1" w:rsidRDefault="0084497A" w:rsidP="005C1611">
            <w:pPr>
              <w:suppressAutoHyphens/>
              <w:spacing w:line="240" w:lineRule="auto"/>
              <w:ind w:right="8"/>
              <w:jc w:val="both"/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</w:pPr>
            <w:r w:rsidRPr="00AA28E1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>ПРИТОБОЛЬЯ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4497A" w:rsidRPr="00AA28E1" w:rsidRDefault="0084497A" w:rsidP="005C1611">
            <w:pPr>
              <w:suppressAutoHyphens/>
              <w:spacing w:line="240" w:lineRule="auto"/>
              <w:ind w:right="-166"/>
              <w:jc w:val="both"/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</w:pPr>
            <w:r w:rsidRPr="00AA28E1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>Издатель:</w:t>
            </w:r>
          </w:p>
          <w:p w:rsidR="0084497A" w:rsidRPr="00AA28E1" w:rsidRDefault="0084497A" w:rsidP="005C1611">
            <w:pPr>
              <w:suppressAutoHyphens/>
              <w:spacing w:line="240" w:lineRule="auto"/>
              <w:ind w:right="-166"/>
              <w:jc w:val="both"/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</w:pPr>
            <w:r w:rsidRPr="00AA28E1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>Администрация Притобольного района</w:t>
            </w:r>
          </w:p>
          <w:p w:rsidR="0084497A" w:rsidRPr="00AA28E1" w:rsidRDefault="0084497A" w:rsidP="005C1611">
            <w:pPr>
              <w:suppressAutoHyphens/>
              <w:spacing w:line="240" w:lineRule="auto"/>
              <w:ind w:right="-166"/>
              <w:jc w:val="both"/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</w:pPr>
            <w:r w:rsidRPr="00AA28E1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>Учредитель:</w:t>
            </w:r>
          </w:p>
          <w:p w:rsidR="0084497A" w:rsidRPr="00AA28E1" w:rsidRDefault="0084497A" w:rsidP="005C1611">
            <w:pPr>
              <w:suppressAutoHyphens/>
              <w:spacing w:line="240" w:lineRule="auto"/>
              <w:ind w:right="9"/>
              <w:jc w:val="both"/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</w:pPr>
            <w:r w:rsidRPr="00AA28E1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>Администрация Притобольного района</w:t>
            </w:r>
          </w:p>
          <w:p w:rsidR="0084497A" w:rsidRPr="00AA28E1" w:rsidRDefault="0084497A" w:rsidP="005C1611">
            <w:pPr>
              <w:suppressAutoHyphens/>
              <w:spacing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</w:pPr>
            <w:r w:rsidRPr="00AA28E1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>Ответственный за выпуск:</w:t>
            </w:r>
          </w:p>
          <w:p w:rsidR="0084497A" w:rsidRPr="00AA28E1" w:rsidRDefault="0084497A" w:rsidP="005C1611">
            <w:pPr>
              <w:suppressAutoHyphens/>
              <w:spacing w:line="240" w:lineRule="auto"/>
              <w:ind w:right="-57"/>
              <w:jc w:val="both"/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</w:pPr>
            <w:r w:rsidRPr="00AA28E1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>Требух Н.В. – управляющий делами – руководитель аппарата Администрации Притобольного района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4497A" w:rsidRPr="00AA28E1" w:rsidRDefault="0084497A" w:rsidP="005C1611">
            <w:pPr>
              <w:suppressAutoHyphens/>
              <w:spacing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</w:pPr>
            <w:r w:rsidRPr="00AA28E1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 xml:space="preserve">В «Муниципальный вестник Притоболья» вошли: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>постановления  Администрации Притобольного района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4497A" w:rsidRPr="00AA28E1" w:rsidRDefault="0084497A" w:rsidP="005C1611">
            <w:pPr>
              <w:suppressAutoHyphens/>
              <w:spacing w:line="240" w:lineRule="auto"/>
              <w:ind w:right="33"/>
              <w:jc w:val="both"/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</w:pPr>
            <w:r w:rsidRPr="00AA28E1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>Заказ № Тираж 80</w:t>
            </w:r>
          </w:p>
          <w:p w:rsidR="0084497A" w:rsidRPr="00AA28E1" w:rsidRDefault="0084497A" w:rsidP="005C1611">
            <w:pPr>
              <w:suppressAutoHyphens/>
              <w:spacing w:line="240" w:lineRule="auto"/>
              <w:ind w:right="33"/>
              <w:jc w:val="both"/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</w:pPr>
            <w:r w:rsidRPr="00AA28E1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>Распространяется бесплатно</w:t>
            </w:r>
          </w:p>
          <w:p w:rsidR="0084497A" w:rsidRPr="00AA28E1" w:rsidRDefault="0084497A" w:rsidP="005C1611">
            <w:pPr>
              <w:suppressAutoHyphens/>
              <w:spacing w:line="240" w:lineRule="auto"/>
              <w:ind w:right="33"/>
              <w:jc w:val="both"/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</w:pPr>
            <w:r w:rsidRPr="00AA28E1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>Отпечатано в ООО «Глядянская типография «Сюжет»</w:t>
            </w:r>
          </w:p>
          <w:p w:rsidR="0084497A" w:rsidRPr="00AA28E1" w:rsidRDefault="0084497A" w:rsidP="005C1611">
            <w:pPr>
              <w:suppressAutoHyphens/>
              <w:spacing w:line="240" w:lineRule="auto"/>
              <w:ind w:right="33"/>
              <w:jc w:val="both"/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</w:pPr>
            <w:r w:rsidRPr="00AA28E1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 xml:space="preserve">с. Глядянское, </w:t>
            </w:r>
          </w:p>
          <w:p w:rsidR="0084497A" w:rsidRPr="00AA28E1" w:rsidRDefault="0084497A" w:rsidP="005C1611">
            <w:pPr>
              <w:suppressAutoHyphens/>
              <w:spacing w:line="240" w:lineRule="auto"/>
              <w:ind w:right="33"/>
              <w:jc w:val="both"/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</w:pPr>
            <w:r w:rsidRPr="00AA28E1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>ул. Красноармейская,46</w:t>
            </w:r>
          </w:p>
          <w:p w:rsidR="0084497A" w:rsidRPr="00AA28E1" w:rsidRDefault="0084497A" w:rsidP="005C1611">
            <w:pPr>
              <w:suppressAutoHyphens/>
              <w:spacing w:line="240" w:lineRule="auto"/>
              <w:ind w:right="33"/>
              <w:jc w:val="both"/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</w:pPr>
            <w:r w:rsidRPr="00AA28E1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>Тел. 9-30-97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97A" w:rsidRPr="00AA28E1" w:rsidRDefault="0084497A" w:rsidP="005C1611">
            <w:pPr>
              <w:suppressAutoHyphens/>
              <w:spacing w:line="240" w:lineRule="auto"/>
              <w:ind w:right="19"/>
              <w:jc w:val="both"/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</w:pPr>
            <w:r w:rsidRPr="00AA28E1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>Адрес:641400</w:t>
            </w:r>
          </w:p>
          <w:p w:rsidR="0084497A" w:rsidRPr="00AA28E1" w:rsidRDefault="0084497A" w:rsidP="005C1611">
            <w:pPr>
              <w:suppressAutoHyphens/>
              <w:spacing w:line="240" w:lineRule="auto"/>
              <w:ind w:right="19"/>
              <w:jc w:val="both"/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</w:pPr>
            <w:r w:rsidRPr="00AA28E1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>Курганская обл.</w:t>
            </w:r>
          </w:p>
          <w:p w:rsidR="0084497A" w:rsidRPr="00AA28E1" w:rsidRDefault="0084497A" w:rsidP="005C1611">
            <w:pPr>
              <w:suppressAutoHyphens/>
              <w:spacing w:line="240" w:lineRule="auto"/>
              <w:ind w:right="19"/>
              <w:jc w:val="both"/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</w:pPr>
            <w:r w:rsidRPr="00AA28E1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>с. Глядянское ул. Красноармейская,19</w:t>
            </w:r>
          </w:p>
          <w:p w:rsidR="0084497A" w:rsidRPr="00AA28E1" w:rsidRDefault="0084497A" w:rsidP="005C1611">
            <w:pPr>
              <w:suppressAutoHyphens/>
              <w:spacing w:line="240" w:lineRule="auto"/>
              <w:ind w:right="19"/>
              <w:jc w:val="both"/>
              <w:rPr>
                <w:rFonts w:ascii="Times New Roman" w:hAnsi="Times New Roman"/>
                <w:bCs/>
                <w:sz w:val="18"/>
                <w:szCs w:val="18"/>
                <w:lang w:val="en-US" w:eastAsia="zh-CN"/>
              </w:rPr>
            </w:pPr>
            <w:r w:rsidRPr="00AA28E1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>Тел. 42-89-86</w:t>
            </w:r>
          </w:p>
        </w:tc>
      </w:tr>
    </w:tbl>
    <w:p w:rsidR="0084497A" w:rsidRPr="00D12DCB" w:rsidRDefault="0084497A" w:rsidP="008654DE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18"/>
          <w:szCs w:val="18"/>
        </w:rPr>
      </w:pPr>
    </w:p>
    <w:sectPr w:rsidR="0084497A" w:rsidRPr="00D12DCB" w:rsidSect="004B5A3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837F2"/>
    <w:multiLevelType w:val="hybridMultilevel"/>
    <w:tmpl w:val="14660D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77C4"/>
    <w:rsid w:val="00113575"/>
    <w:rsid w:val="00175CCB"/>
    <w:rsid w:val="002D05CC"/>
    <w:rsid w:val="0033334F"/>
    <w:rsid w:val="00404D8C"/>
    <w:rsid w:val="00467300"/>
    <w:rsid w:val="00484C2E"/>
    <w:rsid w:val="004B5A31"/>
    <w:rsid w:val="005C1611"/>
    <w:rsid w:val="006477C4"/>
    <w:rsid w:val="00676C28"/>
    <w:rsid w:val="0080459E"/>
    <w:rsid w:val="0084497A"/>
    <w:rsid w:val="008654DE"/>
    <w:rsid w:val="00995FCC"/>
    <w:rsid w:val="00AA28E1"/>
    <w:rsid w:val="00C71391"/>
    <w:rsid w:val="00D12DCB"/>
    <w:rsid w:val="00D16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C2E"/>
    <w:pPr>
      <w:spacing w:after="200" w:line="276" w:lineRule="auto"/>
    </w:pPr>
  </w:style>
  <w:style w:type="paragraph" w:styleId="Heading1">
    <w:name w:val="heading 1"/>
    <w:aliases w:val="Знак13 Знак,Знак13 Знак Знак,Раздел Договора,H1,&quot;Алмаз&quot;"/>
    <w:basedOn w:val="Normal"/>
    <w:next w:val="Normal"/>
    <w:link w:val="Heading1Char"/>
    <w:uiPriority w:val="99"/>
    <w:qFormat/>
    <w:rsid w:val="006477C4"/>
    <w:pPr>
      <w:keepNext/>
      <w:keepLines/>
      <w:suppressAutoHyphens/>
      <w:spacing w:after="0" w:line="240" w:lineRule="auto"/>
      <w:jc w:val="center"/>
      <w:outlineLvl w:val="0"/>
    </w:pPr>
    <w:rPr>
      <w:rFonts w:ascii="Cambria" w:eastAsia="MS Mincho" w:hAnsi="Cambria"/>
      <w:b/>
      <w:bCs/>
      <w:sz w:val="24"/>
      <w:szCs w:val="28"/>
      <w:lang w:eastAsia="zh-CN"/>
    </w:rPr>
  </w:style>
  <w:style w:type="paragraph" w:styleId="Heading2">
    <w:name w:val="heading 2"/>
    <w:aliases w:val="Знак12 Знак,Знак12 Знак Знак"/>
    <w:basedOn w:val="Normal"/>
    <w:next w:val="Normal"/>
    <w:link w:val="Heading2Char"/>
    <w:uiPriority w:val="99"/>
    <w:qFormat/>
    <w:rsid w:val="006477C4"/>
    <w:pPr>
      <w:keepNext/>
      <w:tabs>
        <w:tab w:val="num" w:pos="576"/>
      </w:tabs>
      <w:suppressAutoHyphens/>
      <w:spacing w:before="240" w:after="60" w:line="240" w:lineRule="auto"/>
      <w:ind w:left="576" w:hanging="576"/>
      <w:outlineLvl w:val="1"/>
    </w:pPr>
    <w:rPr>
      <w:rFonts w:ascii="Arial" w:eastAsia="MS Mincho" w:hAnsi="Arial"/>
      <w:b/>
      <w:i/>
      <w:sz w:val="28"/>
      <w:szCs w:val="20"/>
      <w:lang w:eastAsia="zh-CN"/>
    </w:rPr>
  </w:style>
  <w:style w:type="paragraph" w:styleId="Heading3">
    <w:name w:val="heading 3"/>
    <w:aliases w:val="Знак11 Знак,Знак11 Знак Знак"/>
    <w:basedOn w:val="Normal"/>
    <w:next w:val="Normal"/>
    <w:link w:val="Heading3Char"/>
    <w:uiPriority w:val="99"/>
    <w:qFormat/>
    <w:rsid w:val="006477C4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MS Mincho" w:hAnsi="Arial"/>
      <w:b/>
      <w:sz w:val="26"/>
      <w:szCs w:val="20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нак13 Знак Char,Знак13 Знак Знак Char,Раздел Договора Char,H1 Char,&quot;Алмаз&quot; Char"/>
    <w:basedOn w:val="DefaultParagraphFont"/>
    <w:link w:val="Heading1"/>
    <w:uiPriority w:val="99"/>
    <w:locked/>
    <w:rsid w:val="006477C4"/>
    <w:rPr>
      <w:rFonts w:ascii="Cambria" w:eastAsia="MS Mincho" w:hAnsi="Cambria" w:cs="Times New Roman"/>
      <w:b/>
      <w:bCs/>
      <w:sz w:val="28"/>
      <w:szCs w:val="28"/>
      <w:lang w:eastAsia="zh-CN"/>
    </w:rPr>
  </w:style>
  <w:style w:type="character" w:customStyle="1" w:styleId="Heading2Char">
    <w:name w:val="Heading 2 Char"/>
    <w:aliases w:val="Знак12 Знак Char,Знак12 Знак Знак Char"/>
    <w:basedOn w:val="DefaultParagraphFont"/>
    <w:link w:val="Heading2"/>
    <w:uiPriority w:val="99"/>
    <w:locked/>
    <w:rsid w:val="006477C4"/>
    <w:rPr>
      <w:rFonts w:ascii="Arial" w:eastAsia="MS Mincho" w:hAnsi="Arial" w:cs="Times New Roman"/>
      <w:b/>
      <w:i/>
      <w:sz w:val="20"/>
      <w:szCs w:val="20"/>
      <w:lang w:eastAsia="zh-CN"/>
    </w:rPr>
  </w:style>
  <w:style w:type="character" w:customStyle="1" w:styleId="Heading3Char">
    <w:name w:val="Heading 3 Char"/>
    <w:aliases w:val="Знак11 Знак Char,Знак11 Знак Знак Char"/>
    <w:basedOn w:val="DefaultParagraphFont"/>
    <w:link w:val="Heading3"/>
    <w:uiPriority w:val="99"/>
    <w:locked/>
    <w:rsid w:val="006477C4"/>
    <w:rPr>
      <w:rFonts w:ascii="Arial" w:eastAsia="MS Mincho" w:hAnsi="Arial" w:cs="Times New Roman"/>
      <w:b/>
      <w:sz w:val="20"/>
      <w:szCs w:val="20"/>
      <w:lang w:eastAsia="zh-CN"/>
    </w:rPr>
  </w:style>
  <w:style w:type="paragraph" w:styleId="NormalWeb">
    <w:name w:val="Normal (Web)"/>
    <w:basedOn w:val="Normal"/>
    <w:uiPriority w:val="99"/>
    <w:rsid w:val="006477C4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6477C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">
    <w:name w:val="Знак"/>
    <w:basedOn w:val="Normal"/>
    <w:uiPriority w:val="99"/>
    <w:rsid w:val="00D12DCB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customStyle="1" w:styleId="ConsPlusNormal">
    <w:name w:val="ConsPlusNormal"/>
    <w:uiPriority w:val="99"/>
    <w:rsid w:val="00D12DCB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1">
    <w:name w:val="Название1"/>
    <w:basedOn w:val="Normal"/>
    <w:uiPriority w:val="99"/>
    <w:rsid w:val="00D12DCB"/>
    <w:pPr>
      <w:widowControl w:val="0"/>
      <w:suppressLineNumbers/>
      <w:suppressAutoHyphens/>
      <w:spacing w:before="120" w:after="120" w:line="240" w:lineRule="auto"/>
    </w:pPr>
    <w:rPr>
      <w:rFonts w:ascii="Arial" w:eastAsia="Arial Unicode MS" w:hAnsi="Arial" w:cs="Tahoma"/>
      <w:i/>
      <w:iCs/>
      <w:kern w:val="1"/>
      <w:sz w:val="20"/>
      <w:szCs w:val="24"/>
    </w:rPr>
  </w:style>
  <w:style w:type="character" w:styleId="Hyperlink">
    <w:name w:val="Hyperlink"/>
    <w:basedOn w:val="DefaultParagraphFont"/>
    <w:uiPriority w:val="99"/>
    <w:rsid w:val="00D12DCB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D12DCB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D12DCB"/>
    <w:pPr>
      <w:widowControl w:val="0"/>
      <w:suppressAutoHyphens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8</Pages>
  <Words>3320</Words>
  <Characters>18928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Требух Н В</cp:lastModifiedBy>
  <cp:revision>3</cp:revision>
  <dcterms:created xsi:type="dcterms:W3CDTF">2018-04-27T10:18:00Z</dcterms:created>
  <dcterms:modified xsi:type="dcterms:W3CDTF">2018-04-27T10:48:00Z</dcterms:modified>
</cp:coreProperties>
</file>