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A57346" w:rsidRPr="007E0FF6" w:rsidTr="00A91A93">
        <w:trPr>
          <w:trHeight w:hRule="exact" w:val="2781"/>
          <w:jc w:val="right"/>
        </w:trPr>
        <w:tc>
          <w:tcPr>
            <w:tcW w:w="10716" w:type="dxa"/>
            <w:tcBorders>
              <w:top w:val="double" w:sz="4" w:space="0" w:color="auto"/>
              <w:bottom w:val="double" w:sz="4" w:space="0" w:color="auto"/>
            </w:tcBorders>
          </w:tcPr>
          <w:p w:rsidR="00A57346" w:rsidRPr="007E0FF6" w:rsidRDefault="00A57346" w:rsidP="00A91A93">
            <w:pPr>
              <w:snapToGrid w:val="0"/>
              <w:spacing w:after="0" w:line="240" w:lineRule="auto"/>
              <w:jc w:val="center"/>
              <w:rPr>
                <w:i/>
                <w:iCs/>
                <w:sz w:val="48"/>
                <w:szCs w:val="48"/>
              </w:rPr>
            </w:pPr>
            <w:r w:rsidRPr="007E0FF6">
              <w:rPr>
                <w:b/>
                <w:bCs/>
              </w:rPr>
              <w:t>Информационный бюллетень</w:t>
            </w:r>
          </w:p>
          <w:p w:rsidR="00A57346" w:rsidRPr="0080459E" w:rsidRDefault="00A57346" w:rsidP="00A91A93">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A57346" w:rsidRPr="00D162AF" w:rsidRDefault="00A57346" w:rsidP="00A91A93">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A57346" w:rsidRPr="00175CCB" w:rsidRDefault="00A57346" w:rsidP="00A91A93">
            <w:pPr>
              <w:pStyle w:val="Heading3"/>
              <w:tabs>
                <w:tab w:val="left" w:pos="0"/>
              </w:tabs>
              <w:spacing w:before="0" w:after="0"/>
              <w:ind w:left="0" w:firstLine="0"/>
              <w:jc w:val="center"/>
              <w:rPr>
                <w:bCs/>
                <w:sz w:val="52"/>
                <w:szCs w:val="52"/>
              </w:rPr>
            </w:pPr>
            <w:r w:rsidRPr="00D162AF">
              <w:rPr>
                <w:rFonts w:ascii="Times New Roman" w:hAnsi="Times New Roman"/>
                <w:bCs/>
                <w:i/>
                <w:iCs/>
                <w:sz w:val="52"/>
                <w:szCs w:val="52"/>
              </w:rPr>
              <w:t>ПРИТОБОЛЬЯ</w:t>
            </w:r>
          </w:p>
        </w:tc>
      </w:tr>
    </w:tbl>
    <w:p w:rsidR="00A57346" w:rsidRDefault="00A57346"/>
    <w:tbl>
      <w:tblPr>
        <w:tblW w:w="10718" w:type="dxa"/>
        <w:jc w:val="right"/>
        <w:tblInd w:w="-485" w:type="dxa"/>
        <w:tblBorders>
          <w:top w:val="double" w:sz="4" w:space="0" w:color="000000"/>
          <w:left w:val="double" w:sz="4" w:space="0" w:color="000000"/>
          <w:bottom w:val="double" w:sz="4" w:space="0" w:color="000000"/>
          <w:right w:val="double" w:sz="4" w:space="0" w:color="000000"/>
        </w:tblBorders>
        <w:tblLayout w:type="fixed"/>
        <w:tblLook w:val="0000"/>
      </w:tblPr>
      <w:tblGrid>
        <w:gridCol w:w="5600"/>
        <w:gridCol w:w="5118"/>
      </w:tblGrid>
      <w:tr w:rsidR="00A57346" w:rsidRPr="007E0FF6" w:rsidTr="000B025D">
        <w:trPr>
          <w:trHeight w:val="401"/>
          <w:jc w:val="right"/>
        </w:trPr>
        <w:tc>
          <w:tcPr>
            <w:tcW w:w="5599" w:type="dxa"/>
            <w:tcBorders>
              <w:top w:val="double" w:sz="4" w:space="0" w:color="000000"/>
              <w:bottom w:val="double" w:sz="4" w:space="0" w:color="000000"/>
            </w:tcBorders>
          </w:tcPr>
          <w:p w:rsidR="00A57346" w:rsidRPr="007E0FF6" w:rsidRDefault="00A57346" w:rsidP="00A91A93">
            <w:pPr>
              <w:suppressAutoHyphens/>
              <w:spacing w:after="0" w:line="240" w:lineRule="auto"/>
              <w:rPr>
                <w:rFonts w:ascii="Times New Roman" w:hAnsi="Times New Roman"/>
                <w:sz w:val="32"/>
                <w:szCs w:val="32"/>
                <w:lang w:val="en-US" w:eastAsia="zh-CN"/>
              </w:rPr>
            </w:pPr>
            <w:r w:rsidRPr="007E0FF6">
              <w:rPr>
                <w:rFonts w:ascii="Times New Roman" w:hAnsi="Times New Roman"/>
                <w:sz w:val="32"/>
                <w:szCs w:val="32"/>
                <w:lang w:eastAsia="zh-CN"/>
              </w:rPr>
              <w:t>№ 6 (175)</w:t>
            </w:r>
          </w:p>
        </w:tc>
        <w:tc>
          <w:tcPr>
            <w:tcW w:w="5117" w:type="dxa"/>
            <w:tcBorders>
              <w:top w:val="double" w:sz="4" w:space="0" w:color="000000"/>
              <w:bottom w:val="double" w:sz="4" w:space="0" w:color="000000"/>
            </w:tcBorders>
          </w:tcPr>
          <w:p w:rsidR="00A57346" w:rsidRPr="007E0FF6" w:rsidRDefault="00A57346" w:rsidP="00A91A93">
            <w:pPr>
              <w:suppressAutoHyphens/>
              <w:spacing w:after="0" w:line="240" w:lineRule="auto"/>
              <w:rPr>
                <w:rFonts w:ascii="Times New Roman" w:hAnsi="Times New Roman"/>
                <w:sz w:val="32"/>
                <w:szCs w:val="32"/>
                <w:lang w:eastAsia="zh-CN"/>
              </w:rPr>
            </w:pPr>
            <w:r w:rsidRPr="007E0FF6">
              <w:rPr>
                <w:rFonts w:ascii="Times New Roman" w:hAnsi="Times New Roman"/>
                <w:sz w:val="32"/>
                <w:szCs w:val="32"/>
                <w:lang w:eastAsia="zh-CN"/>
              </w:rPr>
              <w:t xml:space="preserve">                          25 апреля 2018 года</w:t>
            </w:r>
          </w:p>
        </w:tc>
      </w:tr>
      <w:tr w:rsidR="00A57346" w:rsidRPr="007E0FF6" w:rsidTr="00407324">
        <w:tblPrEx>
          <w:tblBorders>
            <w:top w:val="double" w:sz="4" w:space="0" w:color="auto"/>
            <w:left w:val="double" w:sz="4" w:space="0" w:color="auto"/>
            <w:bottom w:val="double" w:sz="4" w:space="0" w:color="auto"/>
            <w:right w:val="double" w:sz="4" w:space="0" w:color="auto"/>
          </w:tblBorders>
        </w:tblPrEx>
        <w:trPr>
          <w:trHeight w:hRule="exact" w:val="2026"/>
          <w:jc w:val="right"/>
        </w:trPr>
        <w:tc>
          <w:tcPr>
            <w:tcW w:w="10716" w:type="dxa"/>
            <w:gridSpan w:val="2"/>
            <w:tcBorders>
              <w:top w:val="double" w:sz="4" w:space="0" w:color="auto"/>
              <w:bottom w:val="double" w:sz="4" w:space="0" w:color="auto"/>
            </w:tcBorders>
          </w:tcPr>
          <w:p w:rsidR="00A57346" w:rsidRPr="007E0FF6" w:rsidRDefault="00A57346" w:rsidP="000B025D">
            <w:pPr>
              <w:suppressAutoHyphens/>
              <w:snapToGrid w:val="0"/>
              <w:spacing w:after="0" w:line="240" w:lineRule="auto"/>
              <w:jc w:val="center"/>
              <w:rPr>
                <w:rFonts w:ascii="Times New Roman" w:hAnsi="Times New Roman"/>
                <w:iCs/>
                <w:sz w:val="18"/>
                <w:szCs w:val="18"/>
                <w:lang w:eastAsia="zh-CN"/>
              </w:rPr>
            </w:pPr>
            <w:r w:rsidRPr="007E0FF6">
              <w:rPr>
                <w:rFonts w:ascii="Times New Roman" w:hAnsi="Times New Roman"/>
                <w:iCs/>
                <w:sz w:val="18"/>
                <w:szCs w:val="18"/>
                <w:lang w:eastAsia="zh-CN"/>
              </w:rPr>
              <w:t>Читайте в выпуске</w:t>
            </w:r>
          </w:p>
          <w:p w:rsidR="00A57346" w:rsidRPr="007E0FF6" w:rsidRDefault="00A57346" w:rsidP="000B025D">
            <w:pPr>
              <w:numPr>
                <w:ilvl w:val="0"/>
                <w:numId w:val="1"/>
              </w:numPr>
              <w:suppressAutoHyphens/>
              <w:spacing w:after="0" w:line="240" w:lineRule="auto"/>
              <w:contextualSpacing/>
              <w:jc w:val="both"/>
              <w:rPr>
                <w:rFonts w:ascii="Times New Roman" w:hAnsi="Times New Roman"/>
                <w:bCs/>
                <w:iCs/>
                <w:sz w:val="18"/>
                <w:szCs w:val="18"/>
                <w:lang w:eastAsia="zh-CN"/>
              </w:rPr>
            </w:pPr>
            <w:r w:rsidRPr="007E0FF6">
              <w:rPr>
                <w:rFonts w:ascii="Times New Roman" w:hAnsi="Times New Roman"/>
                <w:bCs/>
                <w:iCs/>
                <w:sz w:val="18"/>
                <w:szCs w:val="18"/>
                <w:lang w:eastAsia="zh-CN"/>
              </w:rPr>
              <w:t xml:space="preserve">Решение от 25 апреля 2018 года № 196 </w:t>
            </w:r>
            <w:r>
              <w:rPr>
                <w:rFonts w:ascii="Times New Roman" w:hAnsi="Times New Roman"/>
                <w:bCs/>
                <w:iCs/>
                <w:sz w:val="18"/>
                <w:szCs w:val="18"/>
                <w:lang w:eastAsia="zh-CN"/>
              </w:rPr>
              <w:t>«О</w:t>
            </w:r>
            <w:r w:rsidRPr="007E0FF6">
              <w:rPr>
                <w:rFonts w:ascii="Times New Roman" w:hAnsi="Times New Roman"/>
                <w:bCs/>
                <w:iCs/>
                <w:sz w:val="18"/>
                <w:szCs w:val="18"/>
                <w:lang w:eastAsia="zh-CN"/>
              </w:rPr>
              <w:t>б утверждении отчета о деятельности Главы и Администрации Притобольного района в 2017 году</w:t>
            </w:r>
            <w:r>
              <w:rPr>
                <w:rFonts w:ascii="Times New Roman" w:hAnsi="Times New Roman"/>
                <w:bCs/>
                <w:iCs/>
                <w:sz w:val="18"/>
                <w:szCs w:val="18"/>
                <w:lang w:eastAsia="zh-CN"/>
              </w:rPr>
              <w:t>»</w:t>
            </w:r>
            <w:r w:rsidRPr="007E0FF6">
              <w:rPr>
                <w:rFonts w:ascii="Times New Roman" w:hAnsi="Times New Roman"/>
                <w:bCs/>
                <w:iCs/>
                <w:sz w:val="18"/>
                <w:szCs w:val="18"/>
                <w:lang w:eastAsia="zh-CN"/>
              </w:rPr>
              <w:t>.</w:t>
            </w:r>
          </w:p>
          <w:p w:rsidR="00A57346" w:rsidRPr="007E0FF6" w:rsidRDefault="00A57346" w:rsidP="000B025D">
            <w:pPr>
              <w:numPr>
                <w:ilvl w:val="0"/>
                <w:numId w:val="1"/>
              </w:numPr>
              <w:suppressAutoHyphens/>
              <w:spacing w:after="0" w:line="240" w:lineRule="auto"/>
              <w:contextualSpacing/>
              <w:jc w:val="both"/>
              <w:rPr>
                <w:rFonts w:ascii="Times New Roman" w:hAnsi="Times New Roman"/>
                <w:bCs/>
                <w:iCs/>
                <w:sz w:val="18"/>
                <w:szCs w:val="18"/>
                <w:lang w:eastAsia="zh-CN"/>
              </w:rPr>
            </w:pPr>
            <w:r w:rsidRPr="007E0FF6">
              <w:rPr>
                <w:rFonts w:ascii="Times New Roman" w:hAnsi="Times New Roman"/>
                <w:bCs/>
                <w:iCs/>
                <w:sz w:val="18"/>
                <w:szCs w:val="18"/>
                <w:lang w:eastAsia="zh-CN"/>
              </w:rPr>
              <w:t xml:space="preserve">Решение от 25 апреля 2018 года № 202 </w:t>
            </w:r>
            <w:r>
              <w:rPr>
                <w:rFonts w:ascii="Times New Roman" w:hAnsi="Times New Roman"/>
                <w:bCs/>
                <w:iCs/>
                <w:sz w:val="18"/>
                <w:szCs w:val="18"/>
                <w:lang w:eastAsia="zh-CN"/>
              </w:rPr>
              <w:t>«</w:t>
            </w:r>
            <w:r w:rsidRPr="007E0FF6">
              <w:rPr>
                <w:rFonts w:ascii="Times New Roman" w:hAnsi="Times New Roman"/>
                <w:bCs/>
                <w:iCs/>
                <w:sz w:val="18"/>
                <w:szCs w:val="18"/>
                <w:lang w:eastAsia="zh-CN"/>
              </w:rPr>
              <w:t>О внесении изменений в решение Притобольной районной Думы от 26.04.2017 года № 124 «Об утверждении Прогнозного плана приватизации муниципального имущества Притобольного района на 2017-2018 годы».</w:t>
            </w:r>
          </w:p>
          <w:p w:rsidR="00A57346" w:rsidRPr="007E0FF6" w:rsidRDefault="00A57346" w:rsidP="00EE2386">
            <w:pPr>
              <w:numPr>
                <w:ilvl w:val="0"/>
                <w:numId w:val="1"/>
              </w:numPr>
              <w:suppressAutoHyphens/>
              <w:spacing w:after="0" w:line="240" w:lineRule="auto"/>
              <w:contextualSpacing/>
              <w:jc w:val="both"/>
              <w:rPr>
                <w:rFonts w:ascii="Times New Roman" w:hAnsi="Times New Roman"/>
                <w:bCs/>
                <w:iCs/>
                <w:sz w:val="18"/>
                <w:szCs w:val="18"/>
                <w:lang w:eastAsia="zh-CN"/>
              </w:rPr>
            </w:pPr>
            <w:r w:rsidRPr="007E0FF6">
              <w:rPr>
                <w:rFonts w:ascii="Times New Roman" w:hAnsi="Times New Roman"/>
                <w:bCs/>
                <w:iCs/>
                <w:sz w:val="18"/>
                <w:szCs w:val="18"/>
                <w:lang w:eastAsia="zh-CN"/>
              </w:rPr>
              <w:t xml:space="preserve">Решение от 25 апреля 2018 года № 198 </w:t>
            </w:r>
            <w:r>
              <w:rPr>
                <w:rFonts w:ascii="Times New Roman" w:hAnsi="Times New Roman"/>
                <w:bCs/>
                <w:iCs/>
                <w:sz w:val="18"/>
                <w:szCs w:val="18"/>
                <w:lang w:eastAsia="zh-CN"/>
              </w:rPr>
              <w:t>«</w:t>
            </w:r>
            <w:r w:rsidRPr="007E0FF6">
              <w:rPr>
                <w:rFonts w:ascii="Times New Roman" w:hAnsi="Times New Roman"/>
                <w:bCs/>
                <w:iCs/>
                <w:sz w:val="18"/>
                <w:szCs w:val="18"/>
                <w:lang w:eastAsia="zh-CN"/>
              </w:rPr>
              <w:t>Об исполнении бюджета Притобольного района за 2017 год</w:t>
            </w:r>
            <w:r>
              <w:rPr>
                <w:rFonts w:ascii="Times New Roman" w:hAnsi="Times New Roman"/>
                <w:bCs/>
                <w:iCs/>
                <w:sz w:val="18"/>
                <w:szCs w:val="18"/>
                <w:lang w:eastAsia="zh-CN"/>
              </w:rPr>
              <w:t>»</w:t>
            </w:r>
            <w:r w:rsidRPr="007E0FF6">
              <w:rPr>
                <w:rFonts w:ascii="Times New Roman" w:hAnsi="Times New Roman"/>
                <w:bCs/>
                <w:iCs/>
                <w:sz w:val="18"/>
                <w:szCs w:val="18"/>
                <w:lang w:eastAsia="zh-CN"/>
              </w:rPr>
              <w:t>.</w:t>
            </w:r>
          </w:p>
          <w:p w:rsidR="00A57346" w:rsidRPr="007E0FF6" w:rsidRDefault="00A57346" w:rsidP="00EE2386">
            <w:pPr>
              <w:numPr>
                <w:ilvl w:val="0"/>
                <w:numId w:val="1"/>
              </w:numPr>
              <w:suppressAutoHyphens/>
              <w:spacing w:after="0" w:line="240" w:lineRule="auto"/>
              <w:contextualSpacing/>
              <w:jc w:val="both"/>
              <w:rPr>
                <w:rFonts w:ascii="Times New Roman" w:hAnsi="Times New Roman"/>
                <w:bCs/>
                <w:iCs/>
                <w:sz w:val="18"/>
                <w:szCs w:val="18"/>
                <w:lang w:eastAsia="zh-CN"/>
              </w:rPr>
            </w:pPr>
            <w:r w:rsidRPr="007E0FF6">
              <w:rPr>
                <w:rFonts w:ascii="Times New Roman" w:hAnsi="Times New Roman"/>
                <w:bCs/>
                <w:iCs/>
                <w:sz w:val="18"/>
                <w:szCs w:val="18"/>
                <w:lang w:eastAsia="zh-CN"/>
              </w:rPr>
              <w:t xml:space="preserve">Решение от 25 апреля 2018 года № 199 </w:t>
            </w:r>
            <w:r>
              <w:rPr>
                <w:rFonts w:ascii="Times New Roman" w:hAnsi="Times New Roman"/>
                <w:bCs/>
                <w:iCs/>
                <w:sz w:val="18"/>
                <w:szCs w:val="18"/>
                <w:lang w:eastAsia="zh-CN"/>
              </w:rPr>
              <w:t>«</w:t>
            </w:r>
            <w:r w:rsidRPr="007E0FF6">
              <w:rPr>
                <w:rFonts w:ascii="Times New Roman" w:hAnsi="Times New Roman"/>
                <w:bCs/>
                <w:iCs/>
                <w:sz w:val="18"/>
                <w:szCs w:val="18"/>
                <w:lang w:eastAsia="zh-CN"/>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7E0FF6" w:rsidRDefault="00A57346" w:rsidP="00407324">
            <w:pPr>
              <w:suppressAutoHyphens/>
              <w:spacing w:after="0" w:line="240" w:lineRule="auto"/>
              <w:contextualSpacing/>
              <w:jc w:val="both"/>
              <w:rPr>
                <w:rFonts w:ascii="Times New Roman" w:hAnsi="Times New Roman"/>
                <w:bCs/>
                <w:iCs/>
                <w:sz w:val="18"/>
                <w:szCs w:val="18"/>
                <w:lang w:eastAsia="zh-CN"/>
              </w:rPr>
            </w:pPr>
          </w:p>
        </w:tc>
      </w:tr>
    </w:tbl>
    <w:p w:rsidR="00A57346" w:rsidRPr="00EE2386" w:rsidRDefault="00A57346" w:rsidP="00EE2386">
      <w:pPr>
        <w:tabs>
          <w:tab w:val="center" w:pos="4396"/>
          <w:tab w:val="left" w:pos="7380"/>
          <w:tab w:val="left" w:pos="8625"/>
        </w:tabs>
        <w:spacing w:after="0" w:line="240" w:lineRule="auto"/>
        <w:ind w:right="562"/>
        <w:jc w:val="center"/>
        <w:rPr>
          <w:rFonts w:ascii="Times New Roman" w:hAnsi="Times New Roman"/>
          <w:b/>
          <w:sz w:val="24"/>
          <w:szCs w:val="24"/>
          <w:lang w:eastAsia="en-US"/>
        </w:rPr>
      </w:pPr>
      <w:r w:rsidRPr="00EE2386">
        <w:rPr>
          <w:rFonts w:ascii="Times New Roman" w:hAnsi="Times New Roman"/>
          <w:b/>
          <w:sz w:val="24"/>
          <w:szCs w:val="24"/>
          <w:lang w:eastAsia="en-US"/>
        </w:rPr>
        <w:t>РОССИЙСКАЯ ФЕДЕРАЦИЯ</w:t>
      </w:r>
    </w:p>
    <w:p w:rsidR="00A57346" w:rsidRPr="00EE2386" w:rsidRDefault="00A57346" w:rsidP="00EE2386">
      <w:pPr>
        <w:spacing w:after="0" w:line="240" w:lineRule="auto"/>
        <w:ind w:right="562"/>
        <w:jc w:val="center"/>
        <w:rPr>
          <w:rFonts w:ascii="Times New Roman" w:hAnsi="Times New Roman"/>
          <w:b/>
          <w:sz w:val="24"/>
          <w:szCs w:val="24"/>
          <w:lang w:eastAsia="en-US"/>
        </w:rPr>
      </w:pPr>
      <w:r w:rsidRPr="00EE2386">
        <w:rPr>
          <w:rFonts w:ascii="Times New Roman" w:hAnsi="Times New Roman"/>
          <w:b/>
          <w:sz w:val="24"/>
          <w:szCs w:val="24"/>
          <w:lang w:eastAsia="en-US"/>
        </w:rPr>
        <w:t>КУРГАНСКАЯ ОБЛАСТЬ</w:t>
      </w:r>
    </w:p>
    <w:p w:rsidR="00A57346" w:rsidRPr="00EE2386" w:rsidRDefault="00A57346" w:rsidP="00EE2386">
      <w:pPr>
        <w:spacing w:after="0" w:line="240" w:lineRule="auto"/>
        <w:ind w:right="562"/>
        <w:jc w:val="center"/>
        <w:rPr>
          <w:rFonts w:ascii="Times New Roman" w:hAnsi="Times New Roman"/>
          <w:b/>
          <w:sz w:val="24"/>
          <w:szCs w:val="24"/>
          <w:lang w:eastAsia="en-US"/>
        </w:rPr>
      </w:pPr>
      <w:r w:rsidRPr="00EE2386">
        <w:rPr>
          <w:rFonts w:ascii="Times New Roman" w:hAnsi="Times New Roman"/>
          <w:b/>
          <w:sz w:val="24"/>
          <w:szCs w:val="24"/>
          <w:lang w:eastAsia="en-US"/>
        </w:rPr>
        <w:t>ПРИТОБОЛЬНЫЙ РАЙОН</w:t>
      </w:r>
    </w:p>
    <w:p w:rsidR="00A57346" w:rsidRPr="00EE2386" w:rsidRDefault="00A57346" w:rsidP="00EE2386">
      <w:pPr>
        <w:spacing w:after="0" w:line="240" w:lineRule="auto"/>
        <w:ind w:right="562"/>
        <w:jc w:val="center"/>
        <w:rPr>
          <w:rFonts w:ascii="Times New Roman" w:hAnsi="Times New Roman"/>
          <w:b/>
          <w:sz w:val="24"/>
          <w:szCs w:val="24"/>
          <w:lang w:eastAsia="en-US"/>
        </w:rPr>
      </w:pPr>
      <w:r w:rsidRPr="00EE2386">
        <w:rPr>
          <w:rFonts w:ascii="Times New Roman" w:hAnsi="Times New Roman"/>
          <w:b/>
          <w:sz w:val="24"/>
          <w:szCs w:val="24"/>
          <w:lang w:eastAsia="en-US"/>
        </w:rPr>
        <w:t>ПРИТОБОЛЬНАЯ  РАЙОННАЯ  ДУМА</w:t>
      </w:r>
    </w:p>
    <w:p w:rsidR="00A57346" w:rsidRPr="00EE2386" w:rsidRDefault="00A57346" w:rsidP="00EE2386">
      <w:pPr>
        <w:spacing w:after="0" w:line="240" w:lineRule="auto"/>
        <w:ind w:right="562"/>
        <w:jc w:val="center"/>
        <w:rPr>
          <w:rFonts w:ascii="Times New Roman" w:hAnsi="Times New Roman"/>
          <w:b/>
          <w:sz w:val="24"/>
          <w:szCs w:val="24"/>
          <w:lang w:eastAsia="en-US"/>
        </w:rPr>
      </w:pPr>
      <w:r w:rsidRPr="00EE2386">
        <w:rPr>
          <w:rFonts w:ascii="Times New Roman" w:hAnsi="Times New Roman"/>
          <w:b/>
          <w:sz w:val="24"/>
          <w:szCs w:val="24"/>
          <w:lang w:eastAsia="en-US"/>
        </w:rPr>
        <w:t>РЕШЕНИЕ</w:t>
      </w:r>
    </w:p>
    <w:p w:rsidR="00A57346" w:rsidRPr="00EE2386" w:rsidRDefault="00A57346" w:rsidP="00EE2386">
      <w:pPr>
        <w:spacing w:after="0" w:line="240" w:lineRule="auto"/>
        <w:ind w:right="562"/>
        <w:jc w:val="both"/>
        <w:rPr>
          <w:rFonts w:ascii="Times New Roman" w:hAnsi="Times New Roman"/>
          <w:b/>
          <w:sz w:val="18"/>
          <w:szCs w:val="18"/>
          <w:lang w:eastAsia="en-US"/>
        </w:rPr>
      </w:pPr>
      <w:r w:rsidRPr="00EE2386">
        <w:rPr>
          <w:rFonts w:ascii="Times New Roman" w:hAnsi="Times New Roman"/>
          <w:b/>
          <w:sz w:val="18"/>
          <w:szCs w:val="18"/>
          <w:lang w:eastAsia="en-US"/>
        </w:rPr>
        <w:t>от  25 апреля 2018 года № 196</w:t>
      </w:r>
    </w:p>
    <w:p w:rsidR="00A57346" w:rsidRPr="00EE2386" w:rsidRDefault="00A57346" w:rsidP="00EE2386">
      <w:pPr>
        <w:spacing w:after="0" w:line="240" w:lineRule="auto"/>
        <w:ind w:right="562"/>
        <w:jc w:val="both"/>
        <w:rPr>
          <w:rFonts w:ascii="Times New Roman" w:hAnsi="Times New Roman"/>
          <w:b/>
          <w:sz w:val="18"/>
          <w:szCs w:val="18"/>
          <w:lang w:eastAsia="en-US"/>
        </w:rPr>
      </w:pPr>
      <w:r w:rsidRPr="00EE2386">
        <w:rPr>
          <w:rFonts w:ascii="Times New Roman" w:hAnsi="Times New Roman"/>
          <w:b/>
          <w:sz w:val="18"/>
          <w:szCs w:val="18"/>
          <w:lang w:eastAsia="en-US"/>
        </w:rPr>
        <w:t>с. Глядянское</w:t>
      </w:r>
    </w:p>
    <w:p w:rsidR="00A57346" w:rsidRPr="00EE2386" w:rsidRDefault="00A57346" w:rsidP="00EE2386">
      <w:pPr>
        <w:autoSpaceDE w:val="0"/>
        <w:autoSpaceDN w:val="0"/>
        <w:adjustRightInd w:val="0"/>
        <w:spacing w:after="0" w:line="240" w:lineRule="auto"/>
        <w:rPr>
          <w:rFonts w:ascii="Times New Roman" w:hAnsi="Times New Roman"/>
          <w:b/>
          <w:sz w:val="18"/>
          <w:szCs w:val="18"/>
          <w:lang w:eastAsia="en-US"/>
        </w:rPr>
      </w:pPr>
      <w:r w:rsidRPr="00EE2386">
        <w:rPr>
          <w:rFonts w:ascii="Times New Roman" w:hAnsi="Times New Roman"/>
          <w:b/>
          <w:sz w:val="18"/>
          <w:szCs w:val="18"/>
          <w:lang w:eastAsia="en-US"/>
        </w:rPr>
        <w:t xml:space="preserve">Об утверждении отчета </w:t>
      </w:r>
    </w:p>
    <w:p w:rsidR="00A57346" w:rsidRPr="00EE2386" w:rsidRDefault="00A57346" w:rsidP="00EE2386">
      <w:pPr>
        <w:autoSpaceDE w:val="0"/>
        <w:autoSpaceDN w:val="0"/>
        <w:adjustRightInd w:val="0"/>
        <w:spacing w:after="0" w:line="240" w:lineRule="auto"/>
        <w:rPr>
          <w:rFonts w:ascii="Times New Roman" w:hAnsi="Times New Roman"/>
          <w:b/>
          <w:sz w:val="18"/>
          <w:szCs w:val="18"/>
          <w:lang w:eastAsia="en-US"/>
        </w:rPr>
      </w:pPr>
      <w:r w:rsidRPr="00EE2386">
        <w:rPr>
          <w:rFonts w:ascii="Times New Roman" w:hAnsi="Times New Roman"/>
          <w:b/>
          <w:sz w:val="18"/>
          <w:szCs w:val="18"/>
          <w:lang w:eastAsia="en-US"/>
        </w:rPr>
        <w:t xml:space="preserve">о деятельности Главы и Администрации </w:t>
      </w:r>
    </w:p>
    <w:p w:rsidR="00A57346" w:rsidRPr="00EE2386" w:rsidRDefault="00A57346" w:rsidP="00EE2386">
      <w:pPr>
        <w:autoSpaceDE w:val="0"/>
        <w:autoSpaceDN w:val="0"/>
        <w:adjustRightInd w:val="0"/>
        <w:spacing w:after="0" w:line="240" w:lineRule="auto"/>
        <w:rPr>
          <w:rFonts w:ascii="Times New Roman" w:hAnsi="Times New Roman"/>
          <w:b/>
          <w:sz w:val="18"/>
          <w:szCs w:val="18"/>
          <w:lang w:eastAsia="en-US"/>
        </w:rPr>
      </w:pPr>
      <w:r w:rsidRPr="00EE2386">
        <w:rPr>
          <w:rFonts w:ascii="Times New Roman" w:hAnsi="Times New Roman"/>
          <w:b/>
          <w:sz w:val="18"/>
          <w:szCs w:val="18"/>
          <w:lang w:eastAsia="en-US"/>
        </w:rPr>
        <w:t>Притобольного района в 2017 году</w:t>
      </w:r>
    </w:p>
    <w:p w:rsidR="00A57346" w:rsidRPr="00EE2386" w:rsidRDefault="00A57346" w:rsidP="00EE2386">
      <w:pPr>
        <w:tabs>
          <w:tab w:val="left" w:pos="675"/>
        </w:tabs>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lang w:eastAsia="en-US"/>
        </w:rPr>
        <w:t>В соответствии с пунктом 4 статьи 21, статьи 29 Устава  Притобольного района Курганской области, статьи 20 Регламента Притобольной районной Думы,  Притобольная  районная Дума</w:t>
      </w:r>
    </w:p>
    <w:p w:rsidR="00A57346" w:rsidRPr="00EE2386" w:rsidRDefault="00A57346" w:rsidP="00EE2386">
      <w:pPr>
        <w:spacing w:after="0" w:line="240" w:lineRule="auto"/>
        <w:ind w:firstLine="567"/>
        <w:jc w:val="both"/>
        <w:rPr>
          <w:rFonts w:ascii="Times New Roman" w:hAnsi="Times New Roman"/>
          <w:b/>
          <w:sz w:val="18"/>
          <w:szCs w:val="18"/>
          <w:lang w:eastAsia="en-US"/>
        </w:rPr>
      </w:pPr>
      <w:r w:rsidRPr="00EE2386">
        <w:rPr>
          <w:rFonts w:ascii="Times New Roman" w:hAnsi="Times New Roman"/>
          <w:b/>
          <w:sz w:val="18"/>
          <w:szCs w:val="18"/>
          <w:lang w:eastAsia="en-US"/>
        </w:rPr>
        <w:t>РЕШИЛА:</w:t>
      </w:r>
    </w:p>
    <w:p w:rsidR="00A57346" w:rsidRPr="00EE2386" w:rsidRDefault="00A57346" w:rsidP="00EE2386">
      <w:pPr>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lang w:eastAsia="en-US"/>
        </w:rPr>
        <w:t>1. Утвердить отчет о деятельности Главы и Администрации  Притобольного района за 2017 год  согласно приложению к настоящему решению.</w:t>
      </w:r>
    </w:p>
    <w:p w:rsidR="00A57346" w:rsidRPr="00EE2386" w:rsidRDefault="00A57346" w:rsidP="00EE2386">
      <w:pPr>
        <w:autoSpaceDE w:val="0"/>
        <w:autoSpaceDN w:val="0"/>
        <w:adjustRightInd w:val="0"/>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lang w:eastAsia="en-US"/>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57346" w:rsidRPr="00EE2386" w:rsidRDefault="00A57346" w:rsidP="00EE2386">
      <w:pPr>
        <w:autoSpaceDE w:val="0"/>
        <w:autoSpaceDN w:val="0"/>
        <w:adjustRightInd w:val="0"/>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lang w:eastAsia="en-US"/>
        </w:rPr>
        <w:t>Сведения об опубликовании настоящего решения в информационном бюллетене «Муниципальный вестник Притоболья» довести до населения через районную газету «Притоболье».</w:t>
      </w:r>
    </w:p>
    <w:p w:rsidR="00A57346" w:rsidRPr="00EE2386" w:rsidRDefault="00A57346" w:rsidP="00EE2386">
      <w:pPr>
        <w:tabs>
          <w:tab w:val="left" w:pos="2842"/>
        </w:tabs>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lang w:eastAsia="en-US"/>
        </w:rPr>
        <w:t>3. Контроль за выполнением настоящего решения возложить  на комитеты Притобольной районной Думы: по правовым вопросам (Г.В. Кубасова), по аграрным вопросам (В.Г. Ерофеев), по социальным вопросам (Г.Н. Трубина), по бюджету и экономике (Б.И. Иргалеева).</w:t>
      </w:r>
    </w:p>
    <w:p w:rsidR="00A57346" w:rsidRPr="00EE2386" w:rsidRDefault="00A57346" w:rsidP="00EE2386">
      <w:pPr>
        <w:spacing w:after="0" w:line="240" w:lineRule="auto"/>
        <w:jc w:val="both"/>
        <w:rPr>
          <w:rFonts w:ascii="Times New Roman" w:hAnsi="Times New Roman"/>
          <w:sz w:val="18"/>
          <w:szCs w:val="18"/>
          <w:lang w:eastAsia="en-US"/>
        </w:rPr>
      </w:pPr>
    </w:p>
    <w:p w:rsidR="00A57346" w:rsidRPr="00EE2386" w:rsidRDefault="00A57346" w:rsidP="00EE2386">
      <w:pPr>
        <w:spacing w:after="0" w:line="240" w:lineRule="auto"/>
        <w:jc w:val="both"/>
        <w:rPr>
          <w:rFonts w:ascii="Times New Roman" w:hAnsi="Times New Roman"/>
          <w:sz w:val="18"/>
          <w:szCs w:val="18"/>
          <w:lang w:eastAsia="en-US"/>
        </w:rPr>
      </w:pPr>
    </w:p>
    <w:p w:rsidR="00A57346" w:rsidRDefault="00A57346" w:rsidP="00EE2386">
      <w:pPr>
        <w:jc w:val="both"/>
        <w:rPr>
          <w:rFonts w:ascii="Times New Roman" w:hAnsi="Times New Roman"/>
          <w:sz w:val="18"/>
          <w:szCs w:val="18"/>
          <w:lang w:eastAsia="en-US"/>
        </w:rPr>
      </w:pPr>
      <w:r w:rsidRPr="00EE2386">
        <w:rPr>
          <w:rFonts w:ascii="Times New Roman" w:hAnsi="Times New Roman"/>
          <w:sz w:val="18"/>
          <w:szCs w:val="18"/>
          <w:lang w:eastAsia="en-US"/>
        </w:rPr>
        <w:t>Председатель Притобольной районной Думы                                                                   В.И. Федотов</w:t>
      </w:r>
    </w:p>
    <w:tbl>
      <w:tblPr>
        <w:tblW w:w="0" w:type="auto"/>
        <w:tblLayout w:type="fixed"/>
        <w:tblCellMar>
          <w:top w:w="55" w:type="dxa"/>
          <w:left w:w="55" w:type="dxa"/>
          <w:bottom w:w="55" w:type="dxa"/>
          <w:right w:w="55" w:type="dxa"/>
        </w:tblCellMar>
        <w:tblLook w:val="0000"/>
      </w:tblPr>
      <w:tblGrid>
        <w:gridCol w:w="5455"/>
        <w:gridCol w:w="4140"/>
      </w:tblGrid>
      <w:tr w:rsidR="00A57346" w:rsidRPr="007E0FF6" w:rsidTr="00A91A93">
        <w:trPr>
          <w:trHeight w:val="1071"/>
        </w:trPr>
        <w:tc>
          <w:tcPr>
            <w:tcW w:w="5455" w:type="dxa"/>
          </w:tcPr>
          <w:p w:rsidR="00A57346" w:rsidRPr="00EE2386" w:rsidRDefault="00A57346" w:rsidP="00EE2386">
            <w:pPr>
              <w:widowControl w:val="0"/>
              <w:suppressLineNumbers/>
              <w:snapToGrid w:val="0"/>
              <w:spacing w:after="0" w:line="240" w:lineRule="auto"/>
              <w:rPr>
                <w:rFonts w:ascii="Times New Roman" w:hAnsi="Times New Roman"/>
                <w:kern w:val="2"/>
                <w:sz w:val="18"/>
                <w:szCs w:val="18"/>
                <w:lang w:eastAsia="en-US"/>
              </w:rPr>
            </w:pPr>
          </w:p>
          <w:p w:rsidR="00A57346" w:rsidRPr="00EE2386" w:rsidRDefault="00A57346" w:rsidP="00EE2386">
            <w:pPr>
              <w:widowControl w:val="0"/>
              <w:suppressLineNumbers/>
              <w:snapToGrid w:val="0"/>
              <w:spacing w:after="0" w:line="240" w:lineRule="auto"/>
              <w:rPr>
                <w:rFonts w:ascii="Times New Roman" w:hAnsi="Times New Roman"/>
                <w:kern w:val="2"/>
                <w:sz w:val="18"/>
                <w:szCs w:val="18"/>
                <w:lang w:eastAsia="en-US"/>
              </w:rPr>
            </w:pPr>
          </w:p>
          <w:p w:rsidR="00A57346" w:rsidRPr="00EE2386" w:rsidRDefault="00A57346" w:rsidP="00EE2386">
            <w:pPr>
              <w:widowControl w:val="0"/>
              <w:suppressLineNumbers/>
              <w:snapToGrid w:val="0"/>
              <w:spacing w:after="0" w:line="240" w:lineRule="auto"/>
              <w:rPr>
                <w:rFonts w:ascii="Times New Roman" w:hAnsi="Times New Roman"/>
                <w:kern w:val="2"/>
                <w:sz w:val="18"/>
                <w:szCs w:val="18"/>
                <w:lang w:eastAsia="en-US"/>
              </w:rPr>
            </w:pPr>
          </w:p>
          <w:p w:rsidR="00A57346" w:rsidRPr="00EE2386" w:rsidRDefault="00A57346" w:rsidP="00EE2386">
            <w:pPr>
              <w:widowControl w:val="0"/>
              <w:suppressLineNumbers/>
              <w:snapToGrid w:val="0"/>
              <w:spacing w:after="0" w:line="240" w:lineRule="auto"/>
              <w:rPr>
                <w:rFonts w:ascii="Times New Roman" w:hAnsi="Times New Roman"/>
                <w:kern w:val="2"/>
                <w:sz w:val="18"/>
                <w:szCs w:val="18"/>
                <w:lang w:eastAsia="en-US"/>
              </w:rPr>
            </w:pPr>
          </w:p>
          <w:p w:rsidR="00A57346" w:rsidRPr="00EE2386" w:rsidRDefault="00A57346" w:rsidP="00EE2386">
            <w:pPr>
              <w:widowControl w:val="0"/>
              <w:suppressLineNumbers/>
              <w:snapToGrid w:val="0"/>
              <w:spacing w:after="0" w:line="240" w:lineRule="auto"/>
              <w:rPr>
                <w:rFonts w:ascii="Times New Roman" w:hAnsi="Times New Roman"/>
                <w:kern w:val="2"/>
                <w:sz w:val="18"/>
                <w:szCs w:val="18"/>
                <w:lang w:eastAsia="en-US"/>
              </w:rPr>
            </w:pPr>
          </w:p>
        </w:tc>
        <w:tc>
          <w:tcPr>
            <w:tcW w:w="4140" w:type="dxa"/>
          </w:tcPr>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Приложение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к решению Притобольной районной Думы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от ________________ 2018 года № ______</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«Об утверждении отчета  о деятельности Главы и Администрации Притобольного района в 2017 году»</w:t>
            </w:r>
          </w:p>
        </w:tc>
      </w:tr>
    </w:tbl>
    <w:p w:rsidR="00A57346" w:rsidRPr="00EE2386" w:rsidRDefault="00A57346" w:rsidP="00407324">
      <w:pPr>
        <w:spacing w:after="0" w:line="240" w:lineRule="auto"/>
        <w:ind w:firstLine="600"/>
        <w:jc w:val="center"/>
        <w:rPr>
          <w:rFonts w:ascii="Times New Roman" w:hAnsi="Times New Roman"/>
          <w:b/>
          <w:sz w:val="18"/>
          <w:szCs w:val="18"/>
          <w:lang w:eastAsia="en-US"/>
        </w:rPr>
      </w:pPr>
      <w:r w:rsidRPr="00EE2386">
        <w:rPr>
          <w:rFonts w:ascii="Times New Roman" w:hAnsi="Times New Roman"/>
          <w:b/>
          <w:sz w:val="18"/>
          <w:szCs w:val="18"/>
          <w:lang w:eastAsia="en-US"/>
        </w:rPr>
        <w:t>Отчет о деятельности  Главы и Администрации Притобольного района в 2017 году</w:t>
      </w:r>
    </w:p>
    <w:p w:rsidR="00A57346" w:rsidRPr="00EE2386" w:rsidRDefault="00A57346" w:rsidP="00EE2386">
      <w:pPr>
        <w:tabs>
          <w:tab w:val="left" w:pos="3540"/>
        </w:tabs>
        <w:spacing w:after="0" w:line="240" w:lineRule="auto"/>
        <w:jc w:val="center"/>
        <w:rPr>
          <w:rFonts w:ascii="Times New Roman" w:hAnsi="Times New Roman"/>
          <w:b/>
          <w:sz w:val="18"/>
          <w:szCs w:val="18"/>
          <w:u w:val="single"/>
          <w:lang w:eastAsia="en-US"/>
        </w:rPr>
      </w:pPr>
      <w:r w:rsidRPr="00EE2386">
        <w:rPr>
          <w:rFonts w:ascii="Times New Roman" w:hAnsi="Times New Roman"/>
          <w:b/>
          <w:sz w:val="18"/>
          <w:szCs w:val="18"/>
          <w:lang w:eastAsia="en-US"/>
        </w:rPr>
        <w:t xml:space="preserve">Раздел </w:t>
      </w:r>
      <w:r w:rsidRPr="00EE2386">
        <w:rPr>
          <w:rFonts w:ascii="Times New Roman" w:hAnsi="Times New Roman"/>
          <w:b/>
          <w:sz w:val="18"/>
          <w:szCs w:val="18"/>
          <w:lang w:val="en-US" w:eastAsia="en-US"/>
        </w:rPr>
        <w:t>I</w:t>
      </w:r>
      <w:r w:rsidRPr="00EE2386">
        <w:rPr>
          <w:rFonts w:ascii="Times New Roman" w:hAnsi="Times New Roman"/>
          <w:b/>
          <w:sz w:val="18"/>
          <w:szCs w:val="18"/>
          <w:lang w:eastAsia="en-US"/>
        </w:rPr>
        <w:t>.  Организационная работа</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Работа Администрации строится  на основании планов работы на месяц. За 2017 год принято 535 постановлений Администрации Притобольного района, 371 распоряжение по основной деятельности, 105 распоряжений по административно-хозяйственным вопросам, 312 распоряжений по личному составу. Проведено </w:t>
      </w:r>
      <w:r w:rsidRPr="00EE2386">
        <w:rPr>
          <w:rFonts w:ascii="Times New Roman" w:hAnsi="Times New Roman"/>
          <w:color w:val="000000"/>
          <w:sz w:val="18"/>
          <w:szCs w:val="18"/>
          <w:lang w:eastAsia="en-US"/>
        </w:rPr>
        <w:t xml:space="preserve">8 </w:t>
      </w:r>
      <w:r w:rsidRPr="00EE2386">
        <w:rPr>
          <w:rFonts w:ascii="Times New Roman" w:hAnsi="Times New Roman"/>
          <w:sz w:val="18"/>
          <w:szCs w:val="18"/>
          <w:lang w:eastAsia="en-US"/>
        </w:rPr>
        <w:t>расширенных аппаратных совещаний. Рассмотрены вопросы реализации районных целевых программ, реализации нацпроектов, вопросы жизнедеятельности территории, отчёты отделов Администрации о проделанной работе в области образования, здравоохранения, строительства, культуры и другие. Большой блок вопросов рассмотрен по сельскому хозяйству – это подготовка к весенне-полевым работам, уборочным работам и т.д.</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В течение года в Администрацию поступило </w:t>
      </w:r>
      <w:r w:rsidRPr="00EE2386">
        <w:rPr>
          <w:rFonts w:ascii="Times New Roman" w:hAnsi="Times New Roman"/>
          <w:color w:val="000000"/>
          <w:sz w:val="18"/>
          <w:szCs w:val="18"/>
          <w:lang w:eastAsia="en-US"/>
        </w:rPr>
        <w:t>5525</w:t>
      </w:r>
      <w:r w:rsidRPr="00EE2386">
        <w:rPr>
          <w:rFonts w:ascii="Times New Roman" w:hAnsi="Times New Roman"/>
          <w:sz w:val="18"/>
          <w:szCs w:val="18"/>
          <w:lang w:eastAsia="en-US"/>
        </w:rPr>
        <w:t xml:space="preserve"> документов, подготовлено и отправлено </w:t>
      </w:r>
      <w:r w:rsidRPr="00EE2386">
        <w:rPr>
          <w:rFonts w:ascii="Times New Roman" w:hAnsi="Times New Roman"/>
          <w:color w:val="000000"/>
          <w:sz w:val="18"/>
          <w:szCs w:val="18"/>
          <w:lang w:eastAsia="en-US"/>
        </w:rPr>
        <w:t>2379</w:t>
      </w:r>
      <w:r w:rsidRPr="00EE2386">
        <w:rPr>
          <w:rFonts w:ascii="Times New Roman" w:hAnsi="Times New Roman"/>
          <w:sz w:val="18"/>
          <w:szCs w:val="18"/>
          <w:lang w:eastAsia="en-US"/>
        </w:rPr>
        <w:t xml:space="preserve"> документ, по сравнению с 2016 годом общий документооборот увеличился на 2327 единиц.            </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Своевременно специалистами Администрации направляются отчёты, информации в органы Правительства, Департаменты.</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Одно из приоритетных направлений в деятельности Администрации района – работа с обращениями граждан.</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В 2017 году в Администрацию района поступило 78 письменных обращений, что на 10 обращений больше, чем в 2016 году.                 </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На личном приёме у Главы Притобольного района было за год 28 человек. </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Коллективных обращений за 2017 год было 21  (в 2016 году -9), повторных 4 (в 2016 году - 16).</w:t>
      </w:r>
    </w:p>
    <w:p w:rsidR="00A57346" w:rsidRPr="00EE2386" w:rsidRDefault="00A57346" w:rsidP="00EE2386">
      <w:pPr>
        <w:tabs>
          <w:tab w:val="left" w:pos="3540"/>
        </w:tabs>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С выездом на место рассмотрено 10 обращений.</w:t>
      </w:r>
    </w:p>
    <w:p w:rsidR="00A57346" w:rsidRPr="00EE2386" w:rsidRDefault="00A57346" w:rsidP="00EE2386">
      <w:pPr>
        <w:widowControl w:val="0"/>
        <w:autoSpaceDE w:val="0"/>
        <w:autoSpaceDN w:val="0"/>
        <w:adjustRightInd w:val="0"/>
        <w:spacing w:after="0" w:line="240" w:lineRule="auto"/>
        <w:jc w:val="both"/>
        <w:rPr>
          <w:rFonts w:ascii="Times New Roman" w:hAnsi="Times New Roman"/>
          <w:sz w:val="18"/>
          <w:szCs w:val="18"/>
        </w:rPr>
      </w:pPr>
      <w:r w:rsidRPr="00EE2386">
        <w:rPr>
          <w:rFonts w:ascii="Times New Roman" w:hAnsi="Times New Roman"/>
          <w:sz w:val="18"/>
          <w:szCs w:val="18"/>
        </w:rPr>
        <w:tab/>
        <w:t>Основное внимание в своих обращениях жители района традиционно уделяли проблемам социального обеспечения, улучшения жилищных условий, вопросам работы коммунального хозяйства:  проблемы с теплоснабжением,  недостатки, выявленные в ходе эксплуатации квартир детей-сирот, отсутствие уличного освещения, проблемы с  питьевой водой,  восстановление дамбы, расчистка улиц от снега.</w:t>
      </w:r>
    </w:p>
    <w:p w:rsidR="00A57346" w:rsidRPr="00EE2386" w:rsidRDefault="00A57346" w:rsidP="00EE2386">
      <w:pPr>
        <w:widowControl w:val="0"/>
        <w:autoSpaceDE w:val="0"/>
        <w:autoSpaceDN w:val="0"/>
        <w:adjustRightInd w:val="0"/>
        <w:spacing w:after="0" w:line="240" w:lineRule="auto"/>
        <w:ind w:firstLine="708"/>
        <w:jc w:val="both"/>
        <w:rPr>
          <w:rFonts w:ascii="Times New Roman" w:hAnsi="Times New Roman"/>
          <w:sz w:val="18"/>
          <w:szCs w:val="18"/>
        </w:rPr>
      </w:pPr>
      <w:r w:rsidRPr="00EE2386">
        <w:rPr>
          <w:rFonts w:ascii="Times New Roman" w:hAnsi="Times New Roman"/>
          <w:sz w:val="18"/>
          <w:szCs w:val="18"/>
        </w:rPr>
        <w:t xml:space="preserve">Основными категориями заявителей обращений являются инвалиды, пенсионеры,   многодетные и малообеспеченные семьи.  </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color w:val="FF0000"/>
          <w:sz w:val="18"/>
          <w:szCs w:val="18"/>
        </w:rPr>
        <w:t xml:space="preserve">     </w:t>
      </w:r>
      <w:r w:rsidRPr="00EE2386">
        <w:rPr>
          <w:rFonts w:ascii="Times New Roman" w:hAnsi="Times New Roman"/>
          <w:color w:val="FF0000"/>
          <w:sz w:val="18"/>
          <w:szCs w:val="18"/>
        </w:rPr>
        <w:tab/>
      </w:r>
      <w:r w:rsidRPr="00EE2386">
        <w:rPr>
          <w:rFonts w:ascii="Times New Roman" w:hAnsi="Times New Roman"/>
          <w:sz w:val="18"/>
          <w:szCs w:val="18"/>
        </w:rPr>
        <w:t>В 2017 году Администрация Притобольного района продолжила оказывать материальную  помощь   гражданам, попавшим в трудную жизненную ситуацию.</w:t>
      </w:r>
    </w:p>
    <w:p w:rsidR="00A57346" w:rsidRPr="00EE2386" w:rsidRDefault="00A57346" w:rsidP="00EE2386">
      <w:pPr>
        <w:widowControl w:val="0"/>
        <w:autoSpaceDE w:val="0"/>
        <w:autoSpaceDN w:val="0"/>
        <w:adjustRightInd w:val="0"/>
        <w:spacing w:after="0" w:line="240" w:lineRule="auto"/>
        <w:ind w:firstLine="709"/>
        <w:jc w:val="both"/>
        <w:rPr>
          <w:rFonts w:ascii="Times New Roman" w:hAnsi="Times New Roman"/>
          <w:sz w:val="18"/>
          <w:szCs w:val="18"/>
        </w:rPr>
      </w:pPr>
      <w:r w:rsidRPr="00EE2386">
        <w:rPr>
          <w:rFonts w:ascii="Times New Roman" w:hAnsi="Times New Roman"/>
          <w:sz w:val="18"/>
          <w:szCs w:val="18"/>
        </w:rPr>
        <w:t>Так, из районного бюджета оказано материальной помощи в связи с пожаром, на ремонт жилья, покупку дров и другие цели на общую сумму 14600 руб.</w:t>
      </w:r>
    </w:p>
    <w:p w:rsidR="00A57346" w:rsidRPr="00EE2386" w:rsidRDefault="00A57346" w:rsidP="00EE2386">
      <w:pPr>
        <w:tabs>
          <w:tab w:val="left" w:pos="3540"/>
        </w:tabs>
        <w:spacing w:after="0" w:line="240" w:lineRule="auto"/>
        <w:jc w:val="both"/>
        <w:rPr>
          <w:rFonts w:ascii="Times New Roman" w:hAnsi="Times New Roman"/>
          <w:b/>
          <w:sz w:val="18"/>
          <w:szCs w:val="18"/>
          <w:lang w:eastAsia="en-US"/>
        </w:rPr>
      </w:pPr>
      <w:r w:rsidRPr="00EE2386">
        <w:rPr>
          <w:rFonts w:ascii="Times New Roman" w:hAnsi="Times New Roman"/>
          <w:b/>
          <w:sz w:val="18"/>
          <w:szCs w:val="18"/>
          <w:lang w:eastAsia="en-US"/>
        </w:rPr>
        <w:t>Муниципальные услуги</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Решением Притобольной районной Думы утвержден перечень муниципальных услуг, предоставляемых Администрацией Притобольного района. Из восемнадцати муниципальных услуг в Администрации Притобольного района утверждены все административные регламенты.</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В июле 2017 года утвержден административный регламент предоставления Администрацией Притобольного района муниципальной услуги «Выдача разрешения (ордера) на производство земляных работ на территории Притобольного района»</w:t>
      </w:r>
    </w:p>
    <w:p w:rsidR="00A57346" w:rsidRPr="00EE2386" w:rsidRDefault="00A57346" w:rsidP="00EE2386">
      <w:pPr>
        <w:shd w:val="clear" w:color="auto" w:fill="FFFFFF"/>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В Федеральной государственной информационной системе  «Единый портал государственных и муниципальных услуг» опубликовано 18 муниципальных услуг, предоставляемых Администрацией Притобольного района, так же размещена информация о муниципальных услугах, предоставляемых Администрациями сельских поселений. Услуги «Выдача разрешения на строительство» и «Выдача разрешения на ввод объектов в эксплуатацию» переведены в электронный вид.</w:t>
      </w:r>
    </w:p>
    <w:p w:rsidR="00A57346" w:rsidRPr="00EE2386" w:rsidRDefault="00A57346" w:rsidP="00EE2386">
      <w:pPr>
        <w:shd w:val="clear" w:color="auto" w:fill="FFFFFF"/>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С января по декабрь 2017 года специалистами Администрации Притобольного района принято и обработано 1817 обращений граждан по 18 муниципальным услугам. Наиболее востребованной является муниципальная услуга «Выдача копий архивных документов, подтверждающих право на владение землей».  Администрациями сельских поселений обработано 8905 обращений. Самая востребованная муниципальная услуга «Выдача документов (справки, выписки из похозяйственной книги и др.)».</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Для организации электронного межведомственного взаимодействия с федеральными органами исполнительной власти при предоставлении муниципальных услуг Администрация Притобольного района подключена к информационной системе «Единая система предоставления государственных и муниципальных услуг в электронной форме и поддержки деятельности многофункциональных центров предоставления государственных и муниципальных услуг в Курганской области» (ЕСПГУ).</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С января по декабрь  2017  года от федеральных органов исполнительной власти (Росреестр, Пенсионный фонд РФ) поступило 60 запросов через ЕСПГУ. На все запросы направлены ответы в 5-дневный срок. Администрацией Притобольного района за 2017 год  отправлено 2150 запросов  к федеральным органам исполнительной власти (Росреестр, ФНС) через информационную  систему ЕСПГУ.</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В рамках государственного контракта на выполнение работ по документальному и техническому обеспечению деятельности Правительства Курганской области 13 сельсоветов Притобольного района подключены к межведомственному взаимодействию. Все сельсоветы получили электронные подписи и самостоятельно запрашивают информацию у федеральных органов исполнительной власти. С января по декабрь 2017 года отправлено 748 запросов. </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В сентябре 2015 года состоялось открытие ГБУ «МФЦ». На 01.01.2018 года в отделе оказывалось 36 федеральных, 80 региональных и 6 муниципальных услуг.  </w:t>
      </w:r>
    </w:p>
    <w:p w:rsidR="00A57346" w:rsidRPr="00EE2386" w:rsidRDefault="00A57346" w:rsidP="00EE2386">
      <w:pPr>
        <w:tabs>
          <w:tab w:val="left" w:pos="3540"/>
        </w:tabs>
        <w:spacing w:after="0" w:line="240" w:lineRule="auto"/>
        <w:jc w:val="center"/>
        <w:rPr>
          <w:rFonts w:ascii="Times New Roman" w:hAnsi="Times New Roman"/>
          <w:b/>
          <w:sz w:val="18"/>
          <w:szCs w:val="18"/>
          <w:lang w:eastAsia="en-US"/>
        </w:rPr>
      </w:pPr>
      <w:r w:rsidRPr="00EE2386">
        <w:rPr>
          <w:rFonts w:ascii="Times New Roman" w:hAnsi="Times New Roman"/>
          <w:b/>
          <w:sz w:val="18"/>
          <w:szCs w:val="18"/>
          <w:lang w:eastAsia="en-US"/>
        </w:rPr>
        <w:t xml:space="preserve">Раздел  </w:t>
      </w:r>
      <w:r w:rsidRPr="00EE2386">
        <w:rPr>
          <w:rFonts w:ascii="Times New Roman" w:hAnsi="Times New Roman"/>
          <w:b/>
          <w:sz w:val="18"/>
          <w:szCs w:val="18"/>
          <w:lang w:val="en-US" w:eastAsia="en-US"/>
        </w:rPr>
        <w:t>II</w:t>
      </w:r>
      <w:r w:rsidRPr="00EE2386">
        <w:rPr>
          <w:rFonts w:ascii="Times New Roman" w:hAnsi="Times New Roman"/>
          <w:b/>
          <w:sz w:val="18"/>
          <w:szCs w:val="18"/>
          <w:lang w:eastAsia="en-US"/>
        </w:rPr>
        <w:t>. Формирование и исполнение бюджета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Консолидированный бюджет Притобольного района за 2017 год по доходам исполнен в сумме </w:t>
      </w:r>
      <w:r w:rsidRPr="00EE2386">
        <w:rPr>
          <w:rFonts w:ascii="Times New Roman" w:hAnsi="Times New Roman"/>
          <w:color w:val="000000"/>
          <w:sz w:val="18"/>
          <w:szCs w:val="18"/>
          <w:lang w:eastAsia="en-US"/>
        </w:rPr>
        <w:t xml:space="preserve">351 579,2 </w:t>
      </w:r>
      <w:r w:rsidRPr="00EE2386">
        <w:rPr>
          <w:rFonts w:ascii="Times New Roman" w:hAnsi="Times New Roman"/>
          <w:sz w:val="18"/>
          <w:szCs w:val="18"/>
          <w:lang w:eastAsia="en-US"/>
        </w:rPr>
        <w:t xml:space="preserve">тыс. руб., что составило 95,9% к годовым бюджетным назначениям. Собственные доходы консолидированного бюджета района исполнены в сумме 63 696,7 тыс. руб., что составило 101,5% к годовым бюджетным назначениям.  Доля собственных доходов в общем объеме доходной части бюджета района составила 18,1% (2016-18,7%). По сравнению с 2016 годом собственные доходы консолидированного бюджета района увеличились на 367,2 тыс. руб. или на 0,6%. Поступление собственных доходов в разрезе бюджетов характеризуется следующим образом: районный бюджет 42 815,2 тыс. руб., или 67%, сельские бюджеты 20881,5 тыс. руб. или 33%. Собственные доходы районного бюджета исполнены на 100,3%, к уточненным бюджетным назначениям, бюджетов сельских поселений на 104,1%. Против прошлого года поступления собственных доходов районного бюджета увеличились на 1 045 тыс. руб., или на 2,5%, а в бюджеты поселений уменьшились на 677,8 тыс. руб. или на 3,1%. </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 xml:space="preserve">Наибольший удельный вес в структуре поступивших собственных доходов занимают налоговые доходы – 82,4%, в том числе: НДФЛ -44,9% (28 583,8 тыс. руб.); акцизы на нефтепродукты -  16,3% (10 353,7 тыс. руб.); земельный налог – 10,4% (6 637,6 тыс.руб.); ЕНДВ – 4,2% (2 661,3 тыс.руб.). </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Налог на доходы физических лиц исполнен к годовым назначениям на 99,9%, или 28583,8 тыс.руб. и на 98,1% к отчету предыдущего года. Акцизы на нефтепродукты, исполнены на 101,6% или 10353,7 тыс. руб. и на 81,2 % к отчету предыдущего года. Земельный налог исполнен к годовым назначениям на 103,5% или 6637,6 тыс.руб. и выше уровня прошлого года на 813,9 тыс.руб. Единый налог на вмененный доход исполнен к годовым назначениям на 100% или 2661,3 тыс. руб. и ниже уровня прошлого года на 425,3 тыс.руб. Единый сельскохозяйственный налог исполнен к годовым назначениям на 102,3% или 2 128,4 тыс.руб. и выше уровня прошлого года на 1 244,6 тыс.руб., Налог на имущество физических лиц исполнен к годовым назначениям на 108,1% или 994,4 тыс. руб. и выше уровня прошлого года на 203,1 тыс. руб.</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 xml:space="preserve">По неналоговым доходам основными доходными источниками являются: доходы от оказания платных услуг и компенсации затрат государства, штрафы и доходы от использования имущества. Неналоговые доходы исполнены  к годовым назначениям 102,0% или 7 664,8 тыс. руб. выше уровня прошлого года на 132,9 тыс. руб. </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Прочие безвозмездные поступления (</w:t>
      </w:r>
      <w:r w:rsidRPr="00EE2386">
        <w:rPr>
          <w:rFonts w:ascii="Times New Roman" w:hAnsi="Times New Roman"/>
          <w:bCs/>
          <w:sz w:val="18"/>
          <w:szCs w:val="18"/>
          <w:lang w:eastAsia="en-US"/>
        </w:rPr>
        <w:t>добровольные перечисления от физических и юридических лиц)</w:t>
      </w:r>
      <w:r w:rsidRPr="00EE2386">
        <w:rPr>
          <w:rFonts w:ascii="Times New Roman" w:hAnsi="Times New Roman"/>
          <w:b/>
          <w:bCs/>
          <w:sz w:val="18"/>
          <w:szCs w:val="18"/>
          <w:lang w:eastAsia="en-US"/>
        </w:rPr>
        <w:t xml:space="preserve"> </w:t>
      </w:r>
      <w:r w:rsidRPr="00EE2386">
        <w:rPr>
          <w:rFonts w:ascii="Times New Roman" w:hAnsi="Times New Roman"/>
          <w:sz w:val="18"/>
          <w:szCs w:val="18"/>
          <w:lang w:eastAsia="en-US"/>
        </w:rPr>
        <w:t xml:space="preserve">исполнены к годовым назначениям на 108,0% или 3576,0 тыс. руб.  или выше уровня 2016 года на 1 253,9 тыс. руб.  </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color w:val="000000"/>
          <w:sz w:val="18"/>
          <w:szCs w:val="18"/>
          <w:lang w:eastAsia="en-US"/>
        </w:rPr>
        <w:t xml:space="preserve">Сумма безвозмездных поступлений из других бюджетов в бюджет района составила 288 542,3 тыс. руб. или 94,8 % от годовых назначений и 104,1% к исполнению 2016 года. </w:t>
      </w:r>
      <w:r w:rsidRPr="00EE2386">
        <w:rPr>
          <w:rFonts w:ascii="Times New Roman" w:hAnsi="Times New Roman"/>
          <w:sz w:val="18"/>
          <w:szCs w:val="18"/>
          <w:lang w:eastAsia="en-US"/>
        </w:rPr>
        <w:t xml:space="preserve">Дотации исполнены в сумме 95 866 тыс. руб. или 100% от плановых назначений, что выше уровня прошлого года на 9 % или 7,5 млн. руб. Субсидии исполнены в сумме 25 731 тыс. руб., или 84% от плановых назначений, субвенции в сумме 166 198,3 тыс. руб. или на 94% от плановых назначений, иные межбюджетные трансферты в сумме 747 тыс. руб. или 100% от плановых назначений. </w:t>
      </w:r>
    </w:p>
    <w:p w:rsidR="00A57346" w:rsidRPr="00EE2386" w:rsidRDefault="00A57346" w:rsidP="00EE2386">
      <w:pPr>
        <w:spacing w:after="0" w:line="240" w:lineRule="auto"/>
        <w:ind w:firstLine="900"/>
        <w:jc w:val="both"/>
        <w:rPr>
          <w:rFonts w:ascii="Times New Roman" w:hAnsi="Times New Roman"/>
          <w:bCs/>
          <w:sz w:val="18"/>
          <w:szCs w:val="18"/>
          <w:lang w:eastAsia="en-US"/>
        </w:rPr>
      </w:pPr>
      <w:r w:rsidRPr="00EE2386">
        <w:rPr>
          <w:rFonts w:ascii="Times New Roman" w:hAnsi="Times New Roman"/>
          <w:sz w:val="18"/>
          <w:szCs w:val="18"/>
          <w:lang w:eastAsia="en-US"/>
        </w:rPr>
        <w:t>Расходы консолидированного бюджета Притобольного района за отчетный период составили 351 337,5 тыс.руб., что составило 93,4% от годовых назначений (375 980,2 тыс.руб.).</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Расходы бюджета муниципального района составили 331 775,6 тыс.руб. или 94,8 % от годовых назначений (350 086,7 тыс.руб.).</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Расходы бюджетов сельских поселений составили 61 671,7 тыс.руб., что составило 86,8 % от годовых назначений (71 083,3 тыс.руб.).</w:t>
      </w:r>
    </w:p>
    <w:p w:rsidR="00A57346" w:rsidRPr="00EE2386" w:rsidRDefault="00A57346" w:rsidP="00EE2386">
      <w:pPr>
        <w:tabs>
          <w:tab w:val="left" w:pos="6120"/>
          <w:tab w:val="left" w:pos="10500"/>
        </w:tabs>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На выплату заработной платы работникам бюджетной сферы направлено 155 641,9 тыс.руб., начислений на заработную плату – 43 398,0 тыс.руб. Просроченной задолженности по заработной плате нет. За счет средств местных бюджетов на выплату заработной платы с начислениями  направлено 17 604 тыс.руб.</w:t>
      </w:r>
    </w:p>
    <w:p w:rsidR="00A57346" w:rsidRPr="00EE2386" w:rsidRDefault="00A57346" w:rsidP="00EE2386">
      <w:pPr>
        <w:tabs>
          <w:tab w:val="left" w:pos="6120"/>
          <w:tab w:val="left" w:pos="10500"/>
        </w:tabs>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 xml:space="preserve">Приоритетным направлением в 2017 году было финансирование социально-культурной сферы (образование, культура, социальная политика, физическая культура и спорт). Расходы консолидированного бюджета на указанные цели составили 273 187,9 тыс.руб. (95,5 % к плану) или 77,8 %  в общем объеме расходов. </w:t>
      </w:r>
    </w:p>
    <w:p w:rsidR="00A57346" w:rsidRPr="00EE2386" w:rsidRDefault="00A57346" w:rsidP="00EE2386">
      <w:pPr>
        <w:tabs>
          <w:tab w:val="left" w:pos="6120"/>
          <w:tab w:val="left" w:pos="10500"/>
        </w:tabs>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 xml:space="preserve">Расходы на образование занимают наибольший удельный вес </w:t>
      </w:r>
      <w:bookmarkStart w:id="0" w:name="OLE_LINK14"/>
      <w:bookmarkStart w:id="1" w:name="OLE_LINK15"/>
      <w:bookmarkStart w:id="2" w:name="OLE_LINK12"/>
      <w:bookmarkStart w:id="3" w:name="OLE_LINK13"/>
      <w:r w:rsidRPr="00EE2386">
        <w:rPr>
          <w:rFonts w:ascii="Times New Roman" w:hAnsi="Times New Roman"/>
          <w:sz w:val="18"/>
          <w:szCs w:val="18"/>
          <w:lang w:eastAsia="en-US"/>
        </w:rPr>
        <w:t xml:space="preserve">в общем объеме расходов консолидированного бюджета </w:t>
      </w:r>
      <w:bookmarkEnd w:id="0"/>
      <w:bookmarkEnd w:id="1"/>
      <w:r w:rsidRPr="00EE2386">
        <w:rPr>
          <w:rFonts w:ascii="Times New Roman" w:hAnsi="Times New Roman"/>
          <w:sz w:val="18"/>
          <w:szCs w:val="18"/>
          <w:lang w:eastAsia="en-US"/>
        </w:rPr>
        <w:t>и составляют</w:t>
      </w:r>
      <w:bookmarkEnd w:id="2"/>
      <w:bookmarkEnd w:id="3"/>
      <w:r w:rsidRPr="00EE2386">
        <w:rPr>
          <w:rFonts w:ascii="Times New Roman" w:hAnsi="Times New Roman"/>
          <w:sz w:val="18"/>
          <w:szCs w:val="18"/>
          <w:lang w:eastAsia="en-US"/>
        </w:rPr>
        <w:t xml:space="preserve"> 209 122,4 тысяч рублей (95,0 % к плану ) или 59,5 % в общем объеме расходов.</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На социально-значимые статьи расходов бюджета (заработная плата, начисления на оплату труда, оплата коммунальных услуг, приобретение котельно-печного топлива, подвоз учащихся, социальное обеспечение, проведение выборов) израсходовано 264 105 тыс.руб. или 75,2 % от общего объема расходов.</w:t>
      </w:r>
    </w:p>
    <w:p w:rsidR="00A57346" w:rsidRPr="00EE2386" w:rsidRDefault="00A57346" w:rsidP="00EE2386">
      <w:pPr>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Расходы на оплату потребленных муниципальными учреждениями Притобольного района коммунальных услуг и приобретение котельно-печного топлива составили 29 090 тыс.руб., из них средства местных бюджетов – 10 838 тыс.руб.</w:t>
      </w:r>
    </w:p>
    <w:p w:rsidR="00A57346" w:rsidRPr="00EE2386" w:rsidRDefault="00A57346" w:rsidP="00EE2386">
      <w:pPr>
        <w:tabs>
          <w:tab w:val="left" w:pos="6120"/>
          <w:tab w:val="left" w:pos="10500"/>
        </w:tabs>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 xml:space="preserve">В  2017  году  из  бюджета  района было передано сельским  поселениям  межбюджетных трансфертов 41 452,7 тыс.руб. (93,1 % от плана), из них  межбюджетных трансфертов общего характера 33 816,3 тыс.руб. (100,0 % от плана). </w:t>
      </w:r>
    </w:p>
    <w:p w:rsidR="00A57346" w:rsidRPr="00EE2386" w:rsidRDefault="00A57346" w:rsidP="00407324">
      <w:pPr>
        <w:tabs>
          <w:tab w:val="left" w:pos="6120"/>
          <w:tab w:val="left" w:pos="10500"/>
        </w:tabs>
        <w:spacing w:after="0" w:line="240" w:lineRule="auto"/>
        <w:ind w:firstLine="900"/>
        <w:jc w:val="both"/>
        <w:rPr>
          <w:rFonts w:ascii="Times New Roman" w:hAnsi="Times New Roman"/>
          <w:sz w:val="18"/>
          <w:szCs w:val="18"/>
          <w:lang w:eastAsia="en-US"/>
        </w:rPr>
      </w:pPr>
      <w:r w:rsidRPr="00EE2386">
        <w:rPr>
          <w:rFonts w:ascii="Times New Roman" w:hAnsi="Times New Roman"/>
          <w:sz w:val="18"/>
          <w:szCs w:val="18"/>
          <w:lang w:eastAsia="en-US"/>
        </w:rPr>
        <w:t>Из сельских поселений бюджету Притобольного района было перечислено 657,0 тыс.руб. иных межбюджетных трансфертов.</w:t>
      </w:r>
    </w:p>
    <w:p w:rsidR="00A57346" w:rsidRPr="00EE2386" w:rsidRDefault="00A57346" w:rsidP="00EE2386">
      <w:pPr>
        <w:tabs>
          <w:tab w:val="left" w:pos="3540"/>
        </w:tabs>
        <w:spacing w:after="0" w:line="240" w:lineRule="auto"/>
        <w:jc w:val="center"/>
        <w:rPr>
          <w:rFonts w:ascii="Times New Roman" w:hAnsi="Times New Roman"/>
          <w:b/>
          <w:sz w:val="18"/>
          <w:szCs w:val="18"/>
          <w:lang w:eastAsia="en-US"/>
        </w:rPr>
      </w:pPr>
      <w:r w:rsidRPr="00EE2386">
        <w:rPr>
          <w:rFonts w:ascii="Times New Roman" w:hAnsi="Times New Roman"/>
          <w:b/>
          <w:sz w:val="18"/>
          <w:szCs w:val="18"/>
          <w:lang w:eastAsia="en-US"/>
        </w:rPr>
        <w:t>Раздел III. Создание условий для развития сельскохозяйственного  производства в поселениях, расширение рынка сельхозпродукции, содействие развитию малого и среднего предпринимательства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В 2017 году сельхозтоваропроизводителями всех форм собственности Притобольного района проведен посев на площади 61 тыс.га (96 % к уровню 2016г., понижение произошло за счет банкротства ООО «Кравченко», оставление земель на территориях Гладковского и Притобольного сельсоветов подвергнувшихся вымочке и потравы), в том числе:</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яровые зерновые были размещены на площади 51,0 тыс. га (97 % к  уровню 2016г.), в том числе основной продовольственной культуры пшеницы было посеяно 47,0 тыс. га;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зернобобовые культуры (горох) 630 га. </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По количеству посевных площадей Притобольный район занимает 8 место среди районов Курганской области.</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Посев высокорентабельных масличных культур 4,1 тыс. га (87 % к уровню 2016 года):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гречихи 120 га,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льна долгунца – 20 га, </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льна кудряша – 2018 га,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картофель на площади 663 га,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овощи 120 га.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Проведена работа по обработке паров на площади 25,2 тыс.га (100% к плану), 32,4 тыс.га посевов зерновых (100% к плану) обработано гербицидами.</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Хозяйствами всех форм собственности Притобольного района проведена уборка зерновых и зернобобовых культур на площади 50,0 тыс. га (99 % к плану в связи с гибелью озимых и ранних заморозков). Валовой сбор составил 106,4 тыс.т. (АППГ – 105,2) (Притобольный район занимает 10 место по области) при средней урожайности 20,6 ц/га (АППГ - 19,6), (среднеобластной показатель урожайности 20,0 ц/га). Семена были засыпаны в объеме 10 тыс. тонн (102 % от потребности). </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В 2017 году приобретено 7 единиц новой техники (АППГ - 28), на общую сумму 14 млн. руб. (АППГ - 46). Особое внимание этому уделялось в хозяйствах: ООО АК «Кургансемена», ИП Глава К(Ф)Х Суслов С.А., ООО «Боровлянка».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Объемы складских помещений по хранению зерна составляет 54,8 тыс. тонн (42 единицы), пунктов очистки и сортировки зерна и семян в наличии 17 единиц (новые комплексы у ИП Глава К(Ф)Х Суслов С.А., КХ «Иванов и К»), асфальтированных площадок для зерна/семян 13 при общей площади 30800 кв. м.</w:t>
      </w:r>
    </w:p>
    <w:p w:rsidR="00A57346" w:rsidRPr="00EE2386" w:rsidRDefault="00A57346" w:rsidP="00EE2386">
      <w:pPr>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На 01.01.2018 года в хозяйствах всех категорий имеется:</w:t>
      </w:r>
    </w:p>
    <w:p w:rsidR="00A57346" w:rsidRPr="00EE2386" w:rsidRDefault="00A57346" w:rsidP="00EE2386">
      <w:pPr>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 xml:space="preserve">КРС – 2929 голов (91,0% к уровню 2016г.), в т.ч. коров 1561 голова (93,4% к уровню 2016г.); </w:t>
      </w:r>
    </w:p>
    <w:p w:rsidR="00A57346" w:rsidRPr="00EE2386" w:rsidRDefault="00A57346" w:rsidP="00EE2386">
      <w:pPr>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свиней - 1248 голов (87,5% к уровню 2016г.);</w:t>
      </w:r>
    </w:p>
    <w:p w:rsidR="00A57346" w:rsidRPr="00EE2386" w:rsidRDefault="00A57346" w:rsidP="00EE2386">
      <w:pPr>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овец и коз - 3437 голов (98,7% к уровню 2016г.).</w:t>
      </w:r>
    </w:p>
    <w:p w:rsidR="00A57346" w:rsidRPr="00EE2386" w:rsidRDefault="00A57346" w:rsidP="00EE2386">
      <w:pPr>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За 2017 год по району закуплено молока в частном секторе – 314 т (56,6 % к уровню 2016г.).</w:t>
      </w:r>
    </w:p>
    <w:p w:rsidR="00A57346" w:rsidRPr="00EE2386" w:rsidRDefault="00A57346" w:rsidP="00EE2386">
      <w:pPr>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Производство молока в крупных предприятиях сельхозтоваропроизводителей района составило 433 тонны (128,8% к уровню 2016г.).</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За 2017 год организациями района, осуществляющими первичную и последующую переработку сельскохозяйственной продукции, отгружено продукции собственного производства на сумму 5,713 млн. руб. (АППГ - 6,612), такой вклад в показатели нашего района внесли следующие товаропроизводители:</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ИП глава К(Ф)Х Суслов А.М.- производство хлеба, муки, макаронных изделий;</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ИП глава К(Ф)Х Турубаева Р.С.- производство пакетированного молока;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ИП Касимов Халимджон Маманджанович – производство хлебобулочных изделий. </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В 2017 году по программе развития малых форм хозяйствования были заявлены на грантовую поддержку: - «Семейная ферма» - 1 (АППГ - 0), получил грант – 1.</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В рамках программы «Устойчивое развитие сельских территорий Курганской области на 2014-2017 годы и на период до 2020 года» в 2017 году были построены:</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- 1 жилой дом на сумму 1,117 млн.руб. (АППГ 1 жилой дом на сумму 1,506);</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хоккейный корт в с.Глядянское на сумму 2,167 млн.руб. (АППГ - 0);</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сеть газораспределения с.Нагорское, с.Утятское, д.Новая Деревня, д.Вавилкова в 2017 году освоено 10,065 млн.руб.</w:t>
      </w:r>
    </w:p>
    <w:p w:rsidR="00A57346" w:rsidRPr="00EE2386" w:rsidRDefault="00A57346" w:rsidP="00EE2386">
      <w:pPr>
        <w:tabs>
          <w:tab w:val="left" w:pos="709"/>
        </w:tabs>
        <w:spacing w:after="0" w:line="240" w:lineRule="auto"/>
        <w:jc w:val="both"/>
        <w:rPr>
          <w:rFonts w:ascii="Times New Roman" w:hAnsi="Times New Roman"/>
          <w:b/>
          <w:sz w:val="18"/>
          <w:szCs w:val="18"/>
          <w:lang w:eastAsia="en-US"/>
        </w:rPr>
      </w:pPr>
      <w:r w:rsidRPr="00EE2386">
        <w:rPr>
          <w:rFonts w:ascii="Times New Roman" w:hAnsi="Times New Roman"/>
          <w:b/>
          <w:sz w:val="18"/>
          <w:szCs w:val="18"/>
          <w:lang w:eastAsia="en-US"/>
        </w:rPr>
        <w:t xml:space="preserve">           Промышленное производство</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b/>
          <w:i/>
          <w:sz w:val="18"/>
          <w:szCs w:val="18"/>
          <w:lang w:eastAsia="en-US"/>
        </w:rPr>
        <w:t xml:space="preserve">  </w:t>
      </w:r>
      <w:r w:rsidRPr="00EE2386">
        <w:rPr>
          <w:rFonts w:ascii="Times New Roman" w:hAnsi="Times New Roman"/>
          <w:sz w:val="18"/>
          <w:szCs w:val="18"/>
          <w:lang w:eastAsia="en-US"/>
        </w:rPr>
        <w:t>В районе осуществляют деятельность предприятия: МУП «Притоболье», ООО «Энергосервис», ОАО «Глядянский лесхоз».</w:t>
      </w:r>
    </w:p>
    <w:p w:rsidR="00A57346" w:rsidRPr="00EE2386" w:rsidRDefault="00A57346" w:rsidP="00EE2386">
      <w:pPr>
        <w:tabs>
          <w:tab w:val="left" w:pos="709"/>
        </w:tabs>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В 2017 году отгружено товаров собственного производства на 53,5 млн.руб., снижение к соответствующему периоду прошлого года на 20,8 %. Индекс промышленного производства составил 84,1 % к 2016 году.  </w:t>
      </w:r>
    </w:p>
    <w:p w:rsidR="00A57346" w:rsidRPr="00EE2386" w:rsidRDefault="00A57346" w:rsidP="00EE2386">
      <w:pPr>
        <w:spacing w:after="0" w:line="240" w:lineRule="auto"/>
        <w:rPr>
          <w:rFonts w:ascii="Times New Roman" w:hAnsi="Times New Roman"/>
          <w:b/>
          <w:sz w:val="18"/>
          <w:szCs w:val="18"/>
          <w:lang w:eastAsia="en-US"/>
        </w:rPr>
      </w:pPr>
      <w:r w:rsidRPr="00EE2386">
        <w:rPr>
          <w:rFonts w:ascii="Times New Roman" w:hAnsi="Times New Roman"/>
          <w:b/>
          <w:sz w:val="18"/>
          <w:szCs w:val="18"/>
          <w:lang w:eastAsia="en-US"/>
        </w:rPr>
        <w:t xml:space="preserve">           Доходы населения</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Численность населения Притобольного района на конец 2017 года составляет 13184 (АППГ -  13297) человек. Родилось 134 (АППГ – 141) человека, умерли 248 (АППГ – 267) человек, естественная убыль -114 (АППГ – 126). Численность трудоспособного населения в 2017 году составила 5941 (АППГ – 6342) человек.</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Одним из социальных критериев устойчивого развития района являются доходы населения.</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Основным источником денежных доходов населения является заработная плата. Среднемесячная начисленная заработная плата работников организаций составила за январь - декабрь 2017 года 21132,8  рублей и возросла на 3,4 % к соответствующему периоду 2016 года, в том числе по отраслям:</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сельское хозяйство -23474,2 рублей, (109,0 % к 2016 году);</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транспорт и связь – 19327,1 рублей (106,9% к 2016 году);</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производство и распределение электроэнергии, газа и воды – 17650 рублей (105,4% к 2016 году)</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здравоохранение и предоставление социальных услуг – 23815 рублей (104,2 % к 2015 году);</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образование – 22762,6 рублей (93,5 % к 2016 году);</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Реальная заработная плата (с учетом инфляции) увеличилась на 1,2 % к  январю-декабрю 2016 года.</w:t>
      </w:r>
    </w:p>
    <w:p w:rsidR="00A57346" w:rsidRPr="00EE2386" w:rsidRDefault="00A57346" w:rsidP="00EE2386">
      <w:pPr>
        <w:spacing w:after="0" w:line="240" w:lineRule="auto"/>
        <w:jc w:val="both"/>
        <w:rPr>
          <w:rFonts w:ascii="Times New Roman" w:hAnsi="Times New Roman"/>
          <w:b/>
          <w:sz w:val="18"/>
          <w:szCs w:val="18"/>
          <w:lang w:eastAsia="en-US"/>
        </w:rPr>
      </w:pPr>
      <w:r w:rsidRPr="00EE2386">
        <w:rPr>
          <w:rFonts w:ascii="Times New Roman" w:hAnsi="Times New Roman"/>
          <w:b/>
          <w:i/>
          <w:sz w:val="18"/>
          <w:szCs w:val="18"/>
          <w:lang w:eastAsia="en-US"/>
        </w:rPr>
        <w:t xml:space="preserve">         </w:t>
      </w:r>
      <w:r w:rsidRPr="00EE2386">
        <w:rPr>
          <w:rFonts w:ascii="Times New Roman" w:hAnsi="Times New Roman"/>
          <w:b/>
          <w:sz w:val="18"/>
          <w:szCs w:val="18"/>
          <w:lang w:eastAsia="en-US"/>
        </w:rPr>
        <w:t xml:space="preserve">Рынок труда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целях снижения неформальной занятости, легализации заработной платы работников Администрация Притобольного района работает в тесном взаимодействии с Пенсионным фондом, фондом социального страхования, налоговой инспекцией и Центром занятости населения.</w:t>
      </w:r>
      <w:r w:rsidRPr="00EE2386">
        <w:rPr>
          <w:rFonts w:ascii="Times New Roman" w:hAnsi="Times New Roman"/>
          <w:color w:val="52594F"/>
          <w:sz w:val="18"/>
          <w:szCs w:val="18"/>
          <w:lang w:eastAsia="en-US"/>
        </w:rPr>
        <w:t xml:space="preserve"> </w:t>
      </w:r>
      <w:r w:rsidRPr="00EE2386">
        <w:rPr>
          <w:rFonts w:ascii="Times New Roman" w:hAnsi="Times New Roman"/>
          <w:sz w:val="18"/>
          <w:szCs w:val="18"/>
          <w:lang w:eastAsia="en-US"/>
        </w:rPr>
        <w:t>В 2017 году проведено 10 заседаний штаба по оценке социально-экономической ситуации, с приглашением 62 работодателей,</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 xml:space="preserve">выявлено 88 работника, с которыми не были заключены трудовые договоры. </w:t>
      </w:r>
    </w:p>
    <w:p w:rsidR="00A57346" w:rsidRPr="00EE2386" w:rsidRDefault="00A57346" w:rsidP="00EE2386">
      <w:pPr>
        <w:shd w:val="clear" w:color="auto" w:fill="FFFFFF"/>
        <w:spacing w:after="0" w:line="240" w:lineRule="auto"/>
        <w:ind w:firstLine="480"/>
        <w:jc w:val="both"/>
        <w:rPr>
          <w:rFonts w:ascii="Times New Roman" w:hAnsi="Times New Roman"/>
          <w:sz w:val="18"/>
          <w:szCs w:val="18"/>
          <w:lang w:eastAsia="en-US"/>
        </w:rPr>
      </w:pPr>
      <w:r w:rsidRPr="00EE2386">
        <w:rPr>
          <w:rFonts w:ascii="Times New Roman" w:hAnsi="Times New Roman"/>
          <w:sz w:val="18"/>
          <w:szCs w:val="18"/>
          <w:lang w:eastAsia="en-US"/>
        </w:rPr>
        <w:t>Признано безработными с начала года 389 человек, из  них уволенных 340 человек:</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уволенные по собственному желанию составляют – 37,7 %; (147 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уволенные по истечению срока договора – 38,5 %; (150 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уволенные по сокращению – 7,1 %; (28  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уволенные по др. причинам-   0 %    (0чел.)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прибывшие  из  ВС – 0,2 %; (1 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длительно неработающие –11,3 %; (44 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ранее неработающие – 1,2 %; (5 чел.);</w:t>
      </w:r>
    </w:p>
    <w:p w:rsidR="00A57346" w:rsidRPr="00EE2386" w:rsidRDefault="00A57346" w:rsidP="00EE2386">
      <w:pPr>
        <w:numPr>
          <w:ilvl w:val="0"/>
          <w:numId w:val="2"/>
        </w:numPr>
        <w:shd w:val="clear" w:color="auto" w:fill="FFFFFF"/>
        <w:spacing w:after="0" w:line="240" w:lineRule="auto"/>
        <w:ind w:left="480"/>
        <w:jc w:val="both"/>
        <w:rPr>
          <w:rFonts w:ascii="Times New Roman" w:hAnsi="Times New Roman"/>
          <w:sz w:val="18"/>
          <w:szCs w:val="18"/>
          <w:lang w:eastAsia="en-US"/>
        </w:rPr>
      </w:pPr>
      <w:r w:rsidRPr="00EE2386">
        <w:rPr>
          <w:rFonts w:ascii="Times New Roman" w:hAnsi="Times New Roman"/>
          <w:sz w:val="18"/>
          <w:szCs w:val="18"/>
          <w:lang w:eastAsia="en-US"/>
        </w:rPr>
        <w:t>уволенные по соглашению сторон – 3,5%   (14чел.)</w:t>
      </w:r>
    </w:p>
    <w:p w:rsidR="00A57346" w:rsidRPr="00EE2386" w:rsidRDefault="00A57346" w:rsidP="00EE2386">
      <w:pPr>
        <w:shd w:val="clear" w:color="auto" w:fill="FFFFFF"/>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На 01.01.2018г. численность граждан, зарегистрированных в службе занятости в поисках работы по Притобольному району, составляет 218 человека, в том числе признанных безработными - 216 человек.</w:t>
      </w:r>
    </w:p>
    <w:p w:rsidR="00A57346" w:rsidRPr="00EE2386" w:rsidRDefault="00A57346" w:rsidP="00EE2386">
      <w:pPr>
        <w:shd w:val="clear" w:color="auto" w:fill="FFFFFF"/>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Уровень регистрируемой безработицы по области составляет 1,7 %, по Притобольному району 3,7 % (при численности  экономически активного населения в районе – 5592 человек).</w:t>
      </w:r>
    </w:p>
    <w:p w:rsidR="00A57346" w:rsidRPr="00EE2386" w:rsidRDefault="00A57346" w:rsidP="00EE2386">
      <w:pPr>
        <w:shd w:val="clear" w:color="auto" w:fill="FFFFFF"/>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банке вакансий на 01.01.2018 г. 61 вакансий. Напряженность на одну вакансию безработных граждан на отчетную дату составляет 3,4.</w:t>
      </w:r>
    </w:p>
    <w:p w:rsidR="00A57346" w:rsidRPr="00EE2386" w:rsidRDefault="00A57346" w:rsidP="00EE2386">
      <w:pPr>
        <w:spacing w:after="0" w:line="240" w:lineRule="auto"/>
        <w:rPr>
          <w:rFonts w:ascii="Times New Roman" w:hAnsi="Times New Roman"/>
          <w:sz w:val="18"/>
          <w:szCs w:val="18"/>
          <w:lang w:eastAsia="en-US"/>
        </w:rPr>
      </w:pPr>
      <w:r w:rsidRPr="00EE2386">
        <w:rPr>
          <w:rFonts w:ascii="Times New Roman" w:hAnsi="Times New Roman"/>
          <w:sz w:val="18"/>
          <w:szCs w:val="18"/>
          <w:lang w:eastAsia="en-US"/>
        </w:rPr>
        <w:t>Трудоустроено граждан с начала года  347 человек, в том числе школьников 77 человек, незанятых –270, безработных 253 чел., на общественные работы трудоустроено 77 человек, испытывающие трудности в поиске работы 11 человек,  26 человека после проф. обучения.</w:t>
      </w:r>
    </w:p>
    <w:p w:rsidR="00A57346" w:rsidRPr="00EE2386" w:rsidRDefault="00A57346" w:rsidP="00EE2386">
      <w:pPr>
        <w:spacing w:after="0" w:line="240" w:lineRule="auto"/>
        <w:ind w:firstLine="708"/>
        <w:jc w:val="both"/>
        <w:rPr>
          <w:rFonts w:ascii="Times New Roman" w:hAnsi="Times New Roman"/>
          <w:b/>
          <w:sz w:val="18"/>
          <w:szCs w:val="18"/>
          <w:lang w:eastAsia="en-US"/>
        </w:rPr>
      </w:pPr>
      <w:r w:rsidRPr="00EE2386">
        <w:rPr>
          <w:rFonts w:ascii="Times New Roman" w:hAnsi="Times New Roman"/>
          <w:b/>
          <w:sz w:val="18"/>
          <w:szCs w:val="18"/>
          <w:lang w:eastAsia="en-US"/>
        </w:rPr>
        <w:t>Развитие малого и среднего предпринимательства</w:t>
      </w:r>
    </w:p>
    <w:p w:rsidR="00A57346" w:rsidRPr="00EE2386" w:rsidRDefault="00A57346" w:rsidP="00EE2386">
      <w:pPr>
        <w:tabs>
          <w:tab w:val="left" w:pos="3540"/>
        </w:tabs>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Сферу малого предпринимательства в Притобольном районе представляют: 58 малых предприятия, 8 крестьянско-фермерских хозяйств в форме юридического лица и 212 ИП (в том числе 34 ИП Глав КФХ). За 2017 год вновь зарегистрировали свою деятельность  39 ИП,  3 малых предприятия в форме ООО и 2 потребительских кооператива - сельскохозяйственный перерабатывающий снабженческо-сбытовой потребительский кооператив «КУРСО» и ООО "ФЕРМЕР+".</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Общее количество человек, занятых в малом и среднем бизнесе  1377 человек. В текущем году число субъектов малого и среднего предпринимательства составляет 278 единиц. </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color w:val="000002"/>
          <w:sz w:val="18"/>
          <w:szCs w:val="18"/>
          <w:lang w:eastAsia="en-US"/>
        </w:rPr>
        <w:t xml:space="preserve">В целях повышения информированности субъектов </w:t>
      </w:r>
      <w:r w:rsidRPr="00EE2386">
        <w:rPr>
          <w:rFonts w:ascii="Times New Roman" w:hAnsi="Times New Roman"/>
          <w:sz w:val="18"/>
          <w:szCs w:val="18"/>
          <w:lang w:eastAsia="en-US"/>
        </w:rPr>
        <w:t xml:space="preserve">малого и среднего предпринимательства и сельхозтоваропроизводителей при отделе экономики работает </w:t>
      </w:r>
      <w:r w:rsidRPr="00EE2386">
        <w:rPr>
          <w:rFonts w:ascii="Times New Roman" w:hAnsi="Times New Roman"/>
          <w:color w:val="000002"/>
          <w:sz w:val="18"/>
          <w:szCs w:val="18"/>
          <w:lang w:eastAsia="en-US"/>
        </w:rPr>
        <w:t>информационно-консультационный центр</w:t>
      </w:r>
      <w:r w:rsidRPr="00EE2386">
        <w:rPr>
          <w:rFonts w:ascii="Times New Roman" w:hAnsi="Times New Roman"/>
          <w:sz w:val="18"/>
          <w:szCs w:val="18"/>
          <w:lang w:eastAsia="en-US"/>
        </w:rPr>
        <w:t>. За текущий год зарегистрировано 70 обращений от индивидуальных предпринимателей</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и населения.</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Совместно с Бизнес инкубатором проведены бизнес - тренинги в игровой форме («бизнес на раз два три» в 2017 году прошли тренинги 30 старшеклассников Глядянской школы.</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Проводилась кустовое обучение в школе начинающих предпринимателей (Притобольный, Звериноголовский и Половинский район) – обучилось 20 человек.</w:t>
      </w:r>
    </w:p>
    <w:p w:rsidR="00A57346" w:rsidRPr="00EE2386" w:rsidRDefault="00A57346" w:rsidP="00EE2386">
      <w:pPr>
        <w:spacing w:after="0" w:line="240" w:lineRule="atLeast"/>
        <w:ind w:firstLine="567"/>
        <w:jc w:val="both"/>
        <w:rPr>
          <w:rFonts w:ascii="Times New Roman" w:hAnsi="Times New Roman"/>
          <w:b/>
          <w:sz w:val="18"/>
          <w:szCs w:val="18"/>
          <w:lang w:eastAsia="en-US"/>
        </w:rPr>
      </w:pPr>
      <w:r w:rsidRPr="00EE2386">
        <w:rPr>
          <w:rFonts w:ascii="Times New Roman" w:hAnsi="Times New Roman"/>
          <w:sz w:val="18"/>
          <w:szCs w:val="18"/>
          <w:lang w:eastAsia="en-US"/>
        </w:rPr>
        <w:t>Налоговые поступления в бюджет Притобольного района от субъектов малого и среднего предпринимательства в 2017 году составили 4 833 000 рублей, в 2016 году – 4 006 рублей,</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увеличение на 827 000 рублей.</w:t>
      </w:r>
      <w:r w:rsidRPr="00EE2386">
        <w:rPr>
          <w:rFonts w:ascii="Times New Roman" w:hAnsi="Times New Roman"/>
          <w:b/>
          <w:sz w:val="18"/>
          <w:szCs w:val="18"/>
          <w:lang w:eastAsia="en-US"/>
        </w:rPr>
        <w:t xml:space="preserve"> </w:t>
      </w:r>
    </w:p>
    <w:p w:rsidR="00A57346" w:rsidRPr="00EE2386" w:rsidRDefault="00A57346" w:rsidP="00EE2386">
      <w:pPr>
        <w:spacing w:after="0" w:line="240" w:lineRule="atLeast"/>
        <w:ind w:firstLine="567"/>
        <w:jc w:val="both"/>
        <w:rPr>
          <w:rFonts w:ascii="Times New Roman" w:hAnsi="Times New Roman"/>
          <w:b/>
          <w:sz w:val="18"/>
          <w:szCs w:val="18"/>
          <w:lang w:eastAsia="en-US"/>
        </w:rPr>
      </w:pPr>
      <w:r w:rsidRPr="00EE2386">
        <w:rPr>
          <w:rFonts w:ascii="Times New Roman" w:hAnsi="Times New Roman"/>
          <w:sz w:val="18"/>
          <w:szCs w:val="18"/>
          <w:lang w:eastAsia="en-US"/>
        </w:rPr>
        <w:t>Из общей суммы налогов:</w:t>
      </w:r>
      <w:r w:rsidRPr="00EE2386">
        <w:rPr>
          <w:rFonts w:ascii="Times New Roman" w:hAnsi="Times New Roman"/>
          <w:b/>
          <w:sz w:val="18"/>
          <w:szCs w:val="18"/>
          <w:lang w:eastAsia="en-US"/>
        </w:rPr>
        <w:t xml:space="preserve"> </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ЕНВД поступило в 2017 году – 2 661 000   рублей, в 2016 году – 3 087 000 рублей,</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что на 426 000 рублей меньше, чем в 2016 году;</w:t>
      </w:r>
    </w:p>
    <w:p w:rsidR="00A57346" w:rsidRPr="00EE2386" w:rsidRDefault="00A57346" w:rsidP="00EE2386">
      <w:pPr>
        <w:spacing w:after="0" w:line="240" w:lineRule="atLeast"/>
        <w:ind w:firstLine="567"/>
        <w:jc w:val="both"/>
        <w:rPr>
          <w:rFonts w:ascii="Times New Roman" w:hAnsi="Times New Roman"/>
          <w:b/>
          <w:sz w:val="18"/>
          <w:szCs w:val="18"/>
          <w:lang w:eastAsia="en-US"/>
        </w:rPr>
      </w:pPr>
      <w:r w:rsidRPr="00EE2386">
        <w:rPr>
          <w:rFonts w:ascii="Times New Roman" w:hAnsi="Times New Roman"/>
          <w:sz w:val="18"/>
          <w:szCs w:val="18"/>
          <w:lang w:eastAsia="en-US"/>
        </w:rPr>
        <w:t>- от приобретения патента поступило в 2017 году - 44 000 руб., в 2016 году – 35 000 рублей.</w:t>
      </w:r>
      <w:r w:rsidRPr="00EE2386">
        <w:rPr>
          <w:rFonts w:ascii="Times New Roman" w:hAnsi="Times New Roman"/>
          <w:b/>
          <w:sz w:val="18"/>
          <w:szCs w:val="18"/>
          <w:lang w:eastAsia="en-US"/>
        </w:rPr>
        <w:t xml:space="preserve"> </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В 2017 году</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наблюдалось повышение поступления сельхозналога, так если в 2016 году предприниматели перечислили в бюджет Притобольного района  884 000 рублей, в 2017 году – 2 128 000 рублей.</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В 2017 году произошло увеличение</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 xml:space="preserve">размера средней заработной платы на малых и средних предприятиях Притобольного района. Так по итогам 2016 года средняя заработная плата составляла 10 071 рубль, а в 2017 году 10 606 рублей. </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Продолжает работу Совет по развитию малого и среднего предпринимательства Притобольного района. В отчетном периоде проведено четыре заседания Совета, в том числе 2 расширенных заседания.</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Предприниматели Притобольного района принимают активное участие в мероприятиях проводимых Правительством Курганской области, Департаментами экономического развития и сельского хозяйства: форумах и выставках, участвуют в областных конкурсах.</w:t>
      </w:r>
    </w:p>
    <w:p w:rsidR="00A57346" w:rsidRPr="00EE2386" w:rsidRDefault="00A57346" w:rsidP="00EE2386">
      <w:pPr>
        <w:shd w:val="clear" w:color="auto" w:fill="FFFFFF"/>
        <w:spacing w:after="0" w:line="240" w:lineRule="auto"/>
        <w:ind w:left="6" w:firstLine="702"/>
        <w:jc w:val="both"/>
        <w:rPr>
          <w:rFonts w:ascii="Times New Roman" w:hAnsi="Times New Roman"/>
          <w:sz w:val="18"/>
          <w:szCs w:val="18"/>
        </w:rPr>
      </w:pPr>
      <w:r w:rsidRPr="00EE2386">
        <w:rPr>
          <w:rFonts w:ascii="Times New Roman" w:hAnsi="Times New Roman"/>
          <w:sz w:val="18"/>
          <w:szCs w:val="18"/>
        </w:rPr>
        <w:t xml:space="preserve">- </w:t>
      </w:r>
      <w:r w:rsidRPr="00EE2386">
        <w:rPr>
          <w:rFonts w:ascii="Times New Roman" w:hAnsi="Times New Roman"/>
          <w:bCs/>
          <w:sz w:val="18"/>
          <w:szCs w:val="18"/>
        </w:rPr>
        <w:t>Иванов В.В и Суслов С.А. приняли участие в научно – практической конференции «Концепция развития производительных сил Курганской области»</w:t>
      </w:r>
      <w:r w:rsidRPr="00EE2386">
        <w:rPr>
          <w:rFonts w:ascii="Times New Roman" w:hAnsi="Times New Roman"/>
          <w:sz w:val="18"/>
          <w:szCs w:val="18"/>
        </w:rPr>
        <w:t xml:space="preserve"> </w:t>
      </w:r>
    </w:p>
    <w:p w:rsidR="00A57346" w:rsidRPr="00EE2386" w:rsidRDefault="00A57346" w:rsidP="00EE2386">
      <w:pPr>
        <w:spacing w:after="0" w:line="240" w:lineRule="auto"/>
        <w:ind w:firstLine="708"/>
        <w:jc w:val="both"/>
        <w:rPr>
          <w:rFonts w:ascii="Times New Roman" w:hAnsi="Times New Roman"/>
          <w:sz w:val="18"/>
          <w:szCs w:val="18"/>
          <w:shd w:val="clear" w:color="auto" w:fill="FFFFFF"/>
          <w:lang w:eastAsia="en-US"/>
        </w:rPr>
      </w:pPr>
      <w:r w:rsidRPr="00EE2386">
        <w:rPr>
          <w:rFonts w:ascii="Times New Roman" w:hAnsi="Times New Roman"/>
          <w:sz w:val="18"/>
          <w:szCs w:val="18"/>
          <w:lang w:eastAsia="en-US"/>
        </w:rPr>
        <w:t xml:space="preserve">- Кошкаров А.И. принял участие во </w:t>
      </w:r>
      <w:r w:rsidRPr="00EE2386">
        <w:rPr>
          <w:rFonts w:ascii="Times New Roman" w:hAnsi="Times New Roman"/>
          <w:sz w:val="18"/>
          <w:szCs w:val="18"/>
          <w:shd w:val="clear" w:color="auto" w:fill="FFFFFF"/>
          <w:lang w:eastAsia="en-US"/>
        </w:rPr>
        <w:t>Всероссийском конкурсе «Молодой предприниматель России - 2017», который проходил в рамках Федеральной программы «Ты - предприниматель»</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shd w:val="clear" w:color="auto" w:fill="FFFFFF"/>
          <w:lang w:eastAsia="en-US"/>
        </w:rPr>
        <w:t xml:space="preserve">            - Кохреидзе Л.В. и Ермольченко Т.Н. приняли участие в форуме предпринимателей «вКУБе2017», который состоялся 1 декабря  в культурном центре «Курган». </w:t>
      </w:r>
    </w:p>
    <w:p w:rsidR="00A57346" w:rsidRPr="00EE2386" w:rsidRDefault="00A57346" w:rsidP="00EE2386">
      <w:pPr>
        <w:tabs>
          <w:tab w:val="left" w:pos="3540"/>
        </w:tabs>
        <w:spacing w:after="0" w:line="240" w:lineRule="auto"/>
        <w:jc w:val="center"/>
        <w:rPr>
          <w:rFonts w:ascii="Times New Roman" w:hAnsi="Times New Roman"/>
          <w:b/>
          <w:sz w:val="18"/>
          <w:szCs w:val="18"/>
          <w:lang w:eastAsia="en-US"/>
        </w:rPr>
      </w:pPr>
      <w:r w:rsidRPr="00EE2386">
        <w:rPr>
          <w:rFonts w:ascii="Times New Roman" w:hAnsi="Times New Roman"/>
          <w:b/>
          <w:sz w:val="18"/>
          <w:szCs w:val="18"/>
          <w:lang w:eastAsia="en-US"/>
        </w:rPr>
        <w:t>Раздел I</w:t>
      </w:r>
      <w:r w:rsidRPr="00EE2386">
        <w:rPr>
          <w:rFonts w:ascii="Times New Roman" w:hAnsi="Times New Roman"/>
          <w:b/>
          <w:sz w:val="18"/>
          <w:szCs w:val="18"/>
          <w:lang w:val="en-US" w:eastAsia="en-US"/>
        </w:rPr>
        <w:t>V</w:t>
      </w:r>
      <w:r w:rsidRPr="00EE2386">
        <w:rPr>
          <w:rFonts w:ascii="Times New Roman" w:hAnsi="Times New Roman"/>
          <w:b/>
          <w:sz w:val="18"/>
          <w:szCs w:val="18"/>
          <w:lang w:eastAsia="en-US"/>
        </w:rPr>
        <w:t>. Полномочия района в области строительства, бытового и торгового обслуживания, жилищно-коммунального хозяйства, земельных отношений и инвестиций</w:t>
      </w:r>
    </w:p>
    <w:p w:rsidR="00A57346" w:rsidRPr="00EE2386" w:rsidRDefault="00A57346" w:rsidP="00EE2386">
      <w:pPr>
        <w:spacing w:after="0" w:line="240" w:lineRule="auto"/>
        <w:rPr>
          <w:rFonts w:ascii="Times New Roman" w:hAnsi="Times New Roman"/>
          <w:b/>
          <w:sz w:val="18"/>
          <w:szCs w:val="18"/>
          <w:lang w:eastAsia="en-US"/>
        </w:rPr>
      </w:pPr>
      <w:r w:rsidRPr="00EE2386">
        <w:rPr>
          <w:rFonts w:ascii="Times New Roman" w:hAnsi="Times New Roman"/>
          <w:b/>
          <w:sz w:val="18"/>
          <w:szCs w:val="18"/>
          <w:lang w:eastAsia="en-US"/>
        </w:rPr>
        <w:t>Жилищное строительство</w:t>
      </w:r>
    </w:p>
    <w:p w:rsidR="00A57346" w:rsidRPr="00EE2386" w:rsidRDefault="00A57346" w:rsidP="00EE2386">
      <w:pPr>
        <w:spacing w:after="0" w:line="240" w:lineRule="auto"/>
        <w:ind w:firstLine="720"/>
        <w:jc w:val="both"/>
        <w:rPr>
          <w:rFonts w:ascii="Times New Roman" w:hAnsi="Times New Roman"/>
          <w:sz w:val="18"/>
          <w:szCs w:val="18"/>
        </w:rPr>
      </w:pPr>
      <w:r w:rsidRPr="00EE2386">
        <w:rPr>
          <w:rFonts w:ascii="Times New Roman" w:hAnsi="Times New Roman"/>
          <w:sz w:val="18"/>
          <w:szCs w:val="18"/>
        </w:rPr>
        <w:t xml:space="preserve">За счет индивидуального жилищного строительства в </w:t>
      </w:r>
      <w:r w:rsidRPr="00EE2386">
        <w:rPr>
          <w:rFonts w:ascii="Times New Roman" w:hAnsi="Times New Roman"/>
          <w:color w:val="000000"/>
          <w:sz w:val="18"/>
          <w:szCs w:val="18"/>
        </w:rPr>
        <w:t>2017</w:t>
      </w:r>
      <w:r w:rsidRPr="00EE2386">
        <w:rPr>
          <w:rFonts w:ascii="Times New Roman" w:hAnsi="Times New Roman"/>
          <w:color w:val="FF0000"/>
          <w:sz w:val="18"/>
          <w:szCs w:val="18"/>
        </w:rPr>
        <w:t xml:space="preserve"> </w:t>
      </w:r>
      <w:r w:rsidRPr="00EE2386">
        <w:rPr>
          <w:rFonts w:ascii="Times New Roman" w:hAnsi="Times New Roman"/>
          <w:sz w:val="18"/>
          <w:szCs w:val="18"/>
        </w:rPr>
        <w:t>году введено 14 индивидуальных жилых домов общей площадью - 1351 кв.м. и один 30-ти квартирный жилой дом (для обеспечения жильем граждан из числа детей - сирот и детей, оставшихся без попечения родителей) площадью – 951,5 кв.м. Всего введено 15 жилых домов (АППГ – 20 жилых домов) общей площадью - 2302,5 кв.м. (АППГ – 2569,0 кв.м.)</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В 2017 году проведен капитальный ремонт одного многоквартирного жилого дома по ул. Ленина, 92 в с. Глядянское </w:t>
      </w:r>
      <w:r w:rsidRPr="00EE2386">
        <w:rPr>
          <w:rFonts w:ascii="Times New Roman" w:hAnsi="Times New Roman"/>
          <w:sz w:val="18"/>
          <w:szCs w:val="18"/>
          <w:shd w:val="clear" w:color="auto" w:fill="FFFFFF"/>
          <w:lang w:eastAsia="en-US"/>
        </w:rPr>
        <w:t>(АППГ – 1 дом по ул. Ленина,88).</w:t>
      </w:r>
    </w:p>
    <w:p w:rsidR="00A57346" w:rsidRPr="00EE2386" w:rsidRDefault="00A57346" w:rsidP="00EE2386">
      <w:pPr>
        <w:spacing w:after="0" w:line="240" w:lineRule="auto"/>
        <w:rPr>
          <w:rFonts w:ascii="Times New Roman" w:hAnsi="Times New Roman"/>
          <w:b/>
          <w:sz w:val="18"/>
          <w:szCs w:val="18"/>
          <w:lang w:eastAsia="en-US"/>
        </w:rPr>
      </w:pPr>
      <w:r w:rsidRPr="00EE2386">
        <w:rPr>
          <w:rFonts w:ascii="Times New Roman" w:hAnsi="Times New Roman"/>
          <w:b/>
          <w:sz w:val="18"/>
          <w:szCs w:val="18"/>
          <w:lang w:eastAsia="en-US"/>
        </w:rPr>
        <w:t>Иные мероприятия отдела архитектуры</w:t>
      </w:r>
    </w:p>
    <w:p w:rsidR="00A57346" w:rsidRPr="00EE2386" w:rsidRDefault="00A57346" w:rsidP="00EE2386">
      <w:pPr>
        <w:spacing w:after="0" w:line="240" w:lineRule="atLeast"/>
        <w:ind w:firstLine="567"/>
        <w:jc w:val="both"/>
        <w:rPr>
          <w:rFonts w:ascii="Times New Roman" w:hAnsi="Times New Roman"/>
          <w:sz w:val="18"/>
          <w:szCs w:val="18"/>
        </w:rPr>
      </w:pPr>
      <w:r w:rsidRPr="00EE2386">
        <w:rPr>
          <w:rFonts w:ascii="Times New Roman" w:hAnsi="Times New Roman"/>
          <w:sz w:val="18"/>
          <w:szCs w:val="18"/>
        </w:rPr>
        <w:t xml:space="preserve">Протяженность дорог общего пользования местного значения составила 468,4 км (АППГ – 377 км). Выделено акцизов на нефтепродукты 10,353 млн. руб. (АППГ – 11,621 млн. руб.) и субсидий за счет средств областного бюджета на дорожную деятельность 3,346 млн. руб. (АППГ – 4,684 млн. руб.). Отремонтировано 1,077 километров автомобильных дорог </w:t>
      </w:r>
      <w:r w:rsidRPr="00EE2386">
        <w:rPr>
          <w:rFonts w:ascii="Times New Roman" w:hAnsi="Times New Roman"/>
          <w:sz w:val="18"/>
          <w:szCs w:val="18"/>
          <w:lang w:eastAsia="en-US"/>
        </w:rPr>
        <w:t>общего пользования местного значения</w:t>
      </w:r>
      <w:r w:rsidRPr="00EE2386">
        <w:rPr>
          <w:rFonts w:ascii="Times New Roman" w:hAnsi="Times New Roman"/>
          <w:sz w:val="18"/>
          <w:szCs w:val="18"/>
        </w:rPr>
        <w:t xml:space="preserve"> и обустроен пешеходный переход вблизи детского сада «Малышок» в с. Глядянское. </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rPr>
        <w:tab/>
        <w:t>Проведены мероприятия по уличному освещению населенных пунктов, за счет местного бюджета освоено 310,755 тыс. руб. (АППГ- 136,607 тыс.руб.).</w:t>
      </w:r>
      <w:r w:rsidRPr="00EE2386">
        <w:rPr>
          <w:rFonts w:ascii="Times New Roman" w:hAnsi="Times New Roman"/>
          <w:sz w:val="18"/>
          <w:szCs w:val="18"/>
          <w:lang w:eastAsia="en-US"/>
        </w:rPr>
        <w:t xml:space="preserve"> </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За счет областного бюджета проведены работы по ремонту мостов в селе Гладковское и Камышное.</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lang w:eastAsia="en-US"/>
        </w:rPr>
        <w:t xml:space="preserve">В 2017 году Управлением автомобильных дорог Курганской области продолжены работы по </w:t>
      </w:r>
      <w:r w:rsidRPr="00EE2386">
        <w:rPr>
          <w:rFonts w:ascii="Times New Roman" w:hAnsi="Times New Roman"/>
          <w:sz w:val="18"/>
          <w:szCs w:val="18"/>
        </w:rPr>
        <w:t xml:space="preserve">разработке проектной документации на строительство нового автомобильного моста через реку Тобол в с. Утятское Нагорского сельсовета. </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ab/>
        <w:t>Продолжены работы по разработке проектной документации по объекту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ab/>
        <w:t>Разработана проектная документация по расчистке русла реки Тобол в д. Нижнеберезово в районе островского моста.</w:t>
      </w:r>
    </w:p>
    <w:p w:rsidR="00A57346" w:rsidRPr="00EE2386" w:rsidRDefault="00A57346" w:rsidP="00EE2386">
      <w:pPr>
        <w:spacing w:after="0" w:line="240" w:lineRule="atLeast"/>
        <w:ind w:firstLine="567"/>
        <w:jc w:val="both"/>
        <w:rPr>
          <w:rFonts w:ascii="Times New Roman" w:hAnsi="Times New Roman"/>
          <w:sz w:val="18"/>
          <w:szCs w:val="18"/>
        </w:rPr>
      </w:pPr>
      <w:r w:rsidRPr="00EE2386">
        <w:rPr>
          <w:rFonts w:ascii="Times New Roman" w:hAnsi="Times New Roman"/>
          <w:sz w:val="18"/>
          <w:szCs w:val="18"/>
        </w:rPr>
        <w:tab/>
        <w:t>В селе Нагорское начато строительство объекта «Сеть газораспределения с. Нагорское, с. Утятское, д. Новая Деревня, д. Вавилкова Притобольного района Курганской области».</w:t>
      </w:r>
    </w:p>
    <w:p w:rsidR="00A57346" w:rsidRPr="00EE2386" w:rsidRDefault="00A57346" w:rsidP="00EE2386">
      <w:pPr>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rPr>
        <w:t xml:space="preserve">На реализацию мероприятий муниципальной программы «Формирование современной городской среды на территории Глядянского сельсовета на 2017год» из областного бюджета получено финансирование в сумме 2 011 350 рублей. </w:t>
      </w:r>
      <w:r w:rsidRPr="00EE2386">
        <w:rPr>
          <w:rFonts w:ascii="Times New Roman" w:hAnsi="Times New Roman"/>
          <w:sz w:val="18"/>
          <w:szCs w:val="18"/>
        </w:rPr>
        <w:tab/>
        <w:t>В результате реализации программы выполнены следующие работы: обустроена дворовая территория многоквартирных домов по ул. Гагарина, 45 и 47. Проведены работы по асфальтированию дорожек и установке спортивных и детских игровых комплексов. Оборудованы места для сушки белья, обустроены места для отдыха граждан. Благоустроена часть аллеи (125 м) по ул. Ленина от ул. Гагарина до ул. Мира. Произведена укладка асфальтового покрытия пешеходной дорожки, установлены скамейки и урны. Все работы выполнены в срок.</w:t>
      </w:r>
      <w:r w:rsidRPr="00EE2386">
        <w:rPr>
          <w:rFonts w:ascii="Times New Roman" w:hAnsi="Times New Roman"/>
          <w:sz w:val="18"/>
          <w:szCs w:val="18"/>
          <w:lang w:eastAsia="en-US"/>
        </w:rPr>
        <w:t xml:space="preserve"> </w:t>
      </w:r>
    </w:p>
    <w:p w:rsidR="00A57346" w:rsidRPr="00EE2386" w:rsidRDefault="00A57346" w:rsidP="00EE2386">
      <w:pPr>
        <w:spacing w:after="0" w:line="240" w:lineRule="auto"/>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В 2017 году освоено 10 тыс. рублей (100%) на проведение субботников по очистке территорий от захламления, проведение «чистых четвергов», ликвидация несанкционированных свалок.</w:t>
      </w:r>
    </w:p>
    <w:p w:rsidR="00A57346" w:rsidRPr="00EE2386" w:rsidRDefault="00A57346" w:rsidP="00EE2386">
      <w:pPr>
        <w:spacing w:after="0" w:line="240" w:lineRule="auto"/>
        <w:ind w:firstLine="567"/>
        <w:jc w:val="both"/>
        <w:rPr>
          <w:rFonts w:ascii="Times New Roman" w:hAnsi="Times New Roman"/>
          <w:bCs/>
          <w:sz w:val="18"/>
          <w:szCs w:val="18"/>
          <w:lang w:eastAsia="en-US"/>
        </w:rPr>
      </w:pPr>
      <w:r w:rsidRPr="00EE2386">
        <w:rPr>
          <w:rFonts w:ascii="Times New Roman" w:hAnsi="Times New Roman"/>
          <w:bCs/>
          <w:sz w:val="18"/>
          <w:szCs w:val="18"/>
          <w:lang w:eastAsia="en-US"/>
        </w:rPr>
        <w:t xml:space="preserve"> В 2017 году в рамках «Года экологии» на территории Притобольного района  было проведено 31  мероприятие.</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Проведен капитальный ремонт крыши здания Камышинского сельского дома культуры, стоимость работ составила - 519,732 тыс. рублей.</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 xml:space="preserve">Отделом архитектуры в 2017 году подготовлено и выдано 112 разрешений на строительство объектов капитального строительства (АППГ-47), в том числе 110 разрешений на индивидуальное жилищное строительство (АППГ-36), 1 разрешение на ввод объекта в эксплуатацию (АППГ- 10). </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ab/>
        <w:t>Для улучшения жилищных условий с привлечением средств материнского капитала проведено 1 обследование объекта индивидуального жилищного строительства и составлен акт освидетельствования проведения основных работ по строительству объекта.</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ab/>
        <w:t>Подготовлено и выдано 126 градостроительных плана земельных участков для выдачи разрешений на строительство объектов капитального строительства (АППГ-48).</w:t>
      </w:r>
    </w:p>
    <w:p w:rsidR="00A57346" w:rsidRPr="00EE2386" w:rsidRDefault="00A57346" w:rsidP="00EE2386">
      <w:pPr>
        <w:tabs>
          <w:tab w:val="left" w:pos="3540"/>
        </w:tabs>
        <w:spacing w:after="0" w:line="240" w:lineRule="auto"/>
        <w:jc w:val="center"/>
        <w:rPr>
          <w:rFonts w:ascii="Times New Roman" w:hAnsi="Times New Roman"/>
          <w:b/>
          <w:sz w:val="18"/>
          <w:szCs w:val="18"/>
          <w:lang w:eastAsia="en-US"/>
        </w:rPr>
      </w:pPr>
    </w:p>
    <w:p w:rsidR="00A57346" w:rsidRPr="00EE2386" w:rsidRDefault="00A57346" w:rsidP="00EE2386">
      <w:pPr>
        <w:spacing w:after="0" w:line="240" w:lineRule="auto"/>
        <w:jc w:val="center"/>
        <w:rPr>
          <w:rFonts w:ascii="Times New Roman" w:hAnsi="Times New Roman"/>
          <w:b/>
          <w:sz w:val="18"/>
          <w:szCs w:val="18"/>
          <w:lang w:eastAsia="en-US"/>
        </w:rPr>
      </w:pPr>
      <w:r w:rsidRPr="00EE2386">
        <w:rPr>
          <w:rFonts w:ascii="Times New Roman" w:hAnsi="Times New Roman"/>
          <w:b/>
          <w:sz w:val="18"/>
          <w:szCs w:val="18"/>
          <w:lang w:eastAsia="en-US"/>
        </w:rPr>
        <w:t>Жилищно-коммунал</w:t>
      </w:r>
      <w:bookmarkStart w:id="4" w:name="_GoBack"/>
      <w:bookmarkEnd w:id="4"/>
      <w:r w:rsidRPr="00EE2386">
        <w:rPr>
          <w:rFonts w:ascii="Times New Roman" w:hAnsi="Times New Roman"/>
          <w:b/>
          <w:sz w:val="18"/>
          <w:szCs w:val="18"/>
          <w:lang w:eastAsia="en-US"/>
        </w:rPr>
        <w:t>ьное хозяйство</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 xml:space="preserve">Совместно с предприятиями жилищно-коммунального хозяйства проводилась работа по формированию тарифов на коммунальные услуги на 2017-2018 годы, которые утверждены Департаментом государственного регулирования цен и тарифов Курганской области. </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На территории всех населенных пунктов Притобольного района оказываются коммунальные услуги в сферах электроснабжения и газоснабжения. Газоснабжение осуществляется через поставку сжиженного бытового газа в баллонах.</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 xml:space="preserve">Услуги в сфере теплоснабжения жилых домов и объектов соцкультбыта Притобольного района оказывала единственная теплоснабжающая организация ООО «Энергосервис», в аренде которой находится 15 муниципальных котельных и в собственности – 4 котельных. </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Услуги по водоснабжению и сбору мусора оказывает МУП «Притоболье».</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Проводился мониторинг по задолженности за жилищно-коммунальные услуги предприятий ЖКХ Притобольного района. В частности задолженность  МУП «Притоболье» за уголь на 01.01.2018 г. составляет 2,8 млн. рублей.</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Для населения Притобольного района, пользующегося печным отоплением, оказываются услуги  по поставке твердого топлива (дрова, уголь).</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Система централизованного водоснабжения имеется на территории Глядянского и Березовского сельсоветов, которая имеет повышенный физический износ. Капитальный ремонт указанных систем осуществляется медленными темпами в связи с отсутствием финансирования, отсутствует модернизация.</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Основная часть населения, проживающего на территории муниципальных образований Притобольного района, пользуется водой из автономных источников водоснабжения (колодцы, скважины). По программе «Чистая вода» на устройство автономных источников водоснабжения для обеспечения водой населенных пунктов, в том числе образовательных учреждений, были изготовлены 6 скважин: д. Осиновка, д. Ершовка, МКОУ Глядянская СОШ, МКОУ Глядянская ДЮСШ, Глядянский д/сад №2 и один колодец в с. Давыдовка. На изготовление автономных источников водоснабжения были предоставлены субсидии из областного бюджета 336 тыс. рублей и из средств местного бюджета 33,5 тыс. рублей.</w:t>
      </w:r>
    </w:p>
    <w:p w:rsidR="00A57346" w:rsidRPr="00EE2386" w:rsidRDefault="00A57346" w:rsidP="00EE2386">
      <w:pPr>
        <w:spacing w:after="0" w:line="240" w:lineRule="atLeast"/>
        <w:ind w:firstLine="567"/>
        <w:jc w:val="both"/>
        <w:rPr>
          <w:rFonts w:ascii="Times New Roman" w:hAnsi="Times New Roman"/>
          <w:b/>
          <w:sz w:val="18"/>
          <w:szCs w:val="18"/>
          <w:lang w:eastAsia="en-US"/>
        </w:rPr>
      </w:pPr>
      <w:r w:rsidRPr="00EE2386">
        <w:rPr>
          <w:rFonts w:ascii="Times New Roman" w:hAnsi="Times New Roman"/>
          <w:b/>
          <w:sz w:val="18"/>
          <w:szCs w:val="18"/>
          <w:lang w:eastAsia="en-US"/>
        </w:rPr>
        <w:t>Связь</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Услуги сотовой связи и мобильного доступа в Интернет в районе оказывают пять операторов - ООО «Теле2», Курганский филиал ПАО «МТС», Курганский филиал ПАО «ВымпелКом» («Билайн»), обособленное подразделение в г. Кургане Челябинского регионального отделения Уральского филиала ПАО «МегаФон» и Курганский центр Юго-Западного направления ООО «Екатеринбург-2000» («Мотив»), 39 базовых станции сотовой связи обеспечивают покрытие 87% населенных пунктов и автодорог муниципального образования. В рамках реализации национальных проектов в Притобольном районе установлено 36 универсальных таксофонов и подключено 22 общеобразовательных учреждениях к сети Интернет.</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b/>
          <w:sz w:val="18"/>
          <w:szCs w:val="18"/>
          <w:lang w:eastAsia="en-US"/>
        </w:rPr>
        <w:t>Управление муниципальным имуществом</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xml:space="preserve">На 01.01.2018 г. в реестре муниципального имущества учтено 345 объекта недвижимости (здания, помещения – 242, в том числе жилые помещения – 43, земля – 80, дороги - 36) остаточной стоимостью 157,1 млн. рублей. Техническая инвентаризация проведена в отношении 70 % объектов недвижимости, находящихся в муниципальной собственности. По всем объектам, поставленным на кадастровый учет, проведена государственная регистрация права собственности. Так в 2017 году зарегистрировано право муниципальной собственности на 5 объектов (здания и нежилые помещения), по которым право муниципальной собственности ранее зарегистрировано не было по причине отсутствия технической документации.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 xml:space="preserve">По состоянию на 01.01.2018 г. на территории Притобольного района имеется одна бесхозяйная ЛЭП, расположенная на территории Глядянского сельсовета (территория больницы), по поводу которой Главе Глядянского сельсовета направлено предложение о выполнении мероприятий по принятию на учет вышеуказанного объекта недвижимости для последующего признания права муниципальной собственности на него либо принятии мер по передаче данного объекта сетевой организации, осуществляющей его эксплуатацию.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Поступления от аренды имущества составили 180,0 тысяч рублей. На снижение поступлений к уровню 2016 года (34,3 %) повлияло уменьшение площади арендованных помещений (расторжение одного договора и предоставление в аренду меньшего, по сравнению с предыдущим, помещения), кроме того в 2016 году поступала задолженность предыдущих лет, взысканная в ходе претензионной работы. Всего по состоянию на 01.01.2018 года текущая задолженность, включая штрафные санкции (пени) составила 437,7 тысяч рублей. Вся просроченная задолженность учтена по одному арендатору, по которому удовлетворены два исковых заявления по взысканию долга по арендной плате, в том числе основной долг в сумме 336,7 тысячи рублей, договорная неустойка (пени) 101 тысяча рублей. Договор аренды муниципального имущества с вышеуказанным субъектом предпринимательства расторгнут по решению Арбитражного суда Курганской области в 2014 году.</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В рамках земельных отношений в 2017 году проведена следующая работа: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всего предоставлено 111  земельных участков (76,6 % к уровню прошлого года), из них: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передано в аренду 62 земельных участка на площади 67,9  га, в том числе для строительства 35 участков на площади 4,3 га;</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передано в собственность 43, в том числе за плату 31 земельный участок (66,0 % к уровню прошлого года) на 12,3 га, поступило денежных средств за выкупаемые участки 234,7 тысяч рублей, что составляет 81,2 % к уровню прошлого года;</w:t>
      </w:r>
    </w:p>
    <w:p w:rsidR="00A57346" w:rsidRPr="00EE2386" w:rsidRDefault="00A57346" w:rsidP="00EE2386">
      <w:pPr>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  4 участка преданы в безвозмездное срочное пользование,  в том числе 1 земельный участок для строительства газопровода в Нагорском сельсовете, 1 – рамках исполнения закона Курганской области от 28.12.2016 № 109 для сельхозиспользования в Плотниковском сельсовета, 1 – для размещения храма в с. Глядянское.</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За 2017 год всего поступило в бюджет от аренды земли Притобольного района 671,3 тысяч рублей (89,3 % к уровню 2016 года).  На снижение поступлений арендной платы за пользование земельными участками повлияли такие факторы как расторжение договоров аренды в результате выкупа арендованного земельного участка, так и по инициативе арендатора (в основном по земельным участком земель сельскохозяйственного назначения.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По состоянию на 01.01.2018. по факту наличия задолженности по договорам аренды за земельные участки, в том числе являющимися собственностью Притобольного района, направлена 21 претензия на сумму 111,6 тыс.рублей, в том числе пени 16,1 тыс. рублей. Поступило задолженности по платежам в результате проведенной претензионной работы в сумме 28,5 тысяч рублей, в том числе через службу судебных приставов 22,4  тысяч рублей.</w:t>
      </w:r>
    </w:p>
    <w:p w:rsidR="00A57346" w:rsidRPr="00EE2386" w:rsidRDefault="00A57346" w:rsidP="00EE2386">
      <w:pPr>
        <w:spacing w:after="0" w:line="240" w:lineRule="auto"/>
        <w:jc w:val="both"/>
        <w:rPr>
          <w:rFonts w:ascii="Times New Roman" w:hAnsi="Times New Roman"/>
          <w:color w:val="FF0000"/>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sz w:val="18"/>
          <w:szCs w:val="18"/>
          <w:lang w:eastAsia="en-US"/>
        </w:rPr>
        <w:tab/>
        <w:t xml:space="preserve">В 2017 году проведен один аукцион на право заключения договора аренды земельных участков для сельскохозяйственного использования. Два аукциона по продаже имущества, включенного в план приватизации не состоялись по причине отсутствия заявителей, кроме того были проведены одни торги посредством публичного предложения и две продажи без объявления цены, которые также признаны несостоявшимися по аналогичной причине. В декабре 2017 года повторно был объявлен аукцион по продаже одного объекта, включенного в план приватизации 2017 года, который состоялся в январе 2018 года. Доход от продажи имущества составил 248 </w:t>
      </w:r>
      <w:r w:rsidRPr="00EE2386">
        <w:rPr>
          <w:rFonts w:ascii="Times New Roman" w:hAnsi="Times New Roman"/>
          <w:color w:val="000000"/>
          <w:sz w:val="18"/>
          <w:szCs w:val="18"/>
          <w:lang w:eastAsia="en-US"/>
        </w:rPr>
        <w:t>тыс. рублей.</w:t>
      </w:r>
      <w:r w:rsidRPr="00EE2386">
        <w:rPr>
          <w:rFonts w:ascii="Times New Roman" w:hAnsi="Times New Roman"/>
          <w:color w:val="FF0000"/>
          <w:sz w:val="18"/>
          <w:szCs w:val="18"/>
          <w:lang w:eastAsia="en-US"/>
        </w:rPr>
        <w:t xml:space="preserve">    </w:t>
      </w:r>
    </w:p>
    <w:p w:rsidR="00A57346" w:rsidRPr="00EE2386" w:rsidRDefault="00A57346" w:rsidP="00EE2386">
      <w:pPr>
        <w:tabs>
          <w:tab w:val="left" w:pos="1245"/>
        </w:tabs>
        <w:spacing w:after="0" w:line="240" w:lineRule="auto"/>
        <w:jc w:val="center"/>
        <w:rPr>
          <w:rFonts w:ascii="Times New Roman" w:hAnsi="Times New Roman"/>
          <w:b/>
          <w:sz w:val="18"/>
          <w:szCs w:val="18"/>
          <w:lang w:eastAsia="en-US"/>
        </w:rPr>
      </w:pPr>
      <w:r w:rsidRPr="00EE2386">
        <w:rPr>
          <w:rFonts w:ascii="Times New Roman" w:hAnsi="Times New Roman"/>
          <w:b/>
          <w:sz w:val="18"/>
          <w:szCs w:val="18"/>
          <w:lang w:eastAsia="en-US"/>
        </w:rPr>
        <w:t xml:space="preserve">Раздел </w:t>
      </w:r>
      <w:r w:rsidRPr="00EE2386">
        <w:rPr>
          <w:rFonts w:ascii="Times New Roman" w:hAnsi="Times New Roman"/>
          <w:b/>
          <w:sz w:val="18"/>
          <w:szCs w:val="18"/>
          <w:lang w:val="en-US" w:eastAsia="en-US"/>
        </w:rPr>
        <w:t>V</w:t>
      </w:r>
      <w:r w:rsidRPr="00EE2386">
        <w:rPr>
          <w:rFonts w:ascii="Times New Roman" w:hAnsi="Times New Roman"/>
          <w:b/>
          <w:sz w:val="18"/>
          <w:szCs w:val="18"/>
          <w:lang w:eastAsia="en-US"/>
        </w:rPr>
        <w:t>. Организация предоставления общедоступного и бесплатного начального общего среднего образования, дополнительного образования детям и общественного бесплатного дошкольного образования, а также организация отдыха детей в каникулярное время</w:t>
      </w:r>
    </w:p>
    <w:p w:rsidR="00A57346" w:rsidRPr="00EE2386" w:rsidRDefault="00A57346" w:rsidP="00EE2386">
      <w:pPr>
        <w:spacing w:before="100" w:beforeAutospacing="1" w:after="100" w:afterAutospacing="1" w:line="240" w:lineRule="auto"/>
        <w:ind w:left="-360" w:firstLine="927"/>
        <w:contextualSpacing/>
        <w:jc w:val="both"/>
        <w:rPr>
          <w:rFonts w:ascii="Times New Roman" w:hAnsi="Times New Roman"/>
          <w:sz w:val="18"/>
          <w:szCs w:val="18"/>
          <w:lang w:eastAsia="en-US"/>
        </w:rPr>
      </w:pPr>
      <w:r w:rsidRPr="00EE2386">
        <w:rPr>
          <w:rFonts w:ascii="Times New Roman" w:hAnsi="Times New Roman"/>
          <w:sz w:val="18"/>
          <w:szCs w:val="18"/>
          <w:lang w:eastAsia="en-US"/>
        </w:rPr>
        <w:t>Сеть учреждений образования Притобольного района на 31.12.2017 года представлена 11 школами – юридическими лицами и 4 их филиалами, 5 дошкольными образовательными учреждениями, 2 учреждениями дополнительного образования.</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 xml:space="preserve">Система общего образования представлена 7 средними, включая 1 вечернюю школу, 4 основными общеобразовательными учреждениями, 4 филиалами средних школ (всего – 15). </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целях обеспечения доступности образования организованы специальные перевозки учащихся общеобразовательных учреждений из 21 населенного пункта в 10 школ района (в т.ч. филиалов). Количество обучающихся, имеющих потребность в подвозе, ежегодно составляет около 300 чел. Все школьные автобусы находятся на балансе образовательных организаций. 10 автобусов осуществляют подвоз обучающихся, все оборудованы системой ГЛОНАСС, оснащены тахографами. Заключены договоры на обслуживание системы спутниковой навигации ГЛОНАСС. Все водители, имеющие необходимый стаж, допущены к управлению школьными автобусами, проходят медицинский осмотр (заключены договоры с Глядянской ЦРБ). В образовательных организациях, где имеется подвоз учащихся, назначены специалисты, ответственные за выпуск в рейс, прошедшие соответствующую переподготовку. Ежегодно совместно с ГИБДД обследуются маршруты движения школьных автобусов. Руководителями образовательных учреждений усилены меры по обеспечению безопасности, а именно: учитываются погодные условия, исключена перевозка детей в позднее и ночное время.  В 2016 году для организации перевозок учащихся приобретено две ГАЗели (в МКОУ «Притобольная СОШ» и в МКОУ «Чернавская ООШ»). В 2017 году получен автобус ПАЗ для МКОУ «Нагорская СОШ».</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 xml:space="preserve">Мониторинг состояния организации питания в общеобразовательных учреждениях Притобольного района показывает, что в 1 полугодии 2017-2018 учебного года горячее питание было организовано во всех дневных общеобразовательных учреждениях. В школах Притобольного района на декабрь 2017 г. обучалось 1482 школьника, из них 1340 было охвачено всеми формами питания, что составляет 90,4% от общего количества обучающихся (в том числе не относящихся к категории малообеспеченных, за счет родительской платы). Двухразовое бесплатное питание организовано для учащихся с ограниченными возможностями здоровья, в т.ч. детей-инвалидов. Обучающиеся из категории малообеспеченных во всех школах питаются бесплатно. Всеми школами проводится витаминизация питания. Средняя стоимость питания в день на одного обучающегося составляет – 20,57 рублей (из областного бюджета – 14,40, из районного – 6,17). Условия софинансирования (70 / 30 %) выполняются. </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2017 учебном году в образовательных учреждениях района работали 304 руководящих и педагогических работников, из них 169 человек (61%) имеют высшее педагогическое образование, 87 человек (31%) - среднее профессиональное педагогическое. На долю педагогов, достигших пенсионного возраста, приходится 28% (77 человек). Доля учителей до 35 лет составляет 22% (39 учителей). Среди директоров, заместителей директоров высшее образование составляет 100%.</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Заработная плата за 2017 года составила:</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Воспитатели ДОУ – 20845 руб.</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Педагогические работники ОУ – 23947 руб.</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Педагоги дополнительного образования – 21767 руб.</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2017 году продолжена работа по включению школ - юридических лиц Притобольного района в автоматизированную информационную систему «Электронная школа».</w:t>
      </w:r>
      <w:r w:rsidRPr="00EE2386">
        <w:rPr>
          <w:rFonts w:ascii="Times New Roman" w:hAnsi="Times New Roman"/>
          <w:color w:val="FF0000"/>
          <w:sz w:val="18"/>
          <w:szCs w:val="18"/>
          <w:lang w:eastAsia="en-US"/>
        </w:rPr>
        <w:t xml:space="preserve"> </w:t>
      </w:r>
      <w:r w:rsidRPr="00EE2386">
        <w:rPr>
          <w:rFonts w:ascii="Times New Roman" w:hAnsi="Times New Roman"/>
          <w:sz w:val="18"/>
          <w:szCs w:val="18"/>
          <w:lang w:eastAsia="en-US"/>
        </w:rPr>
        <w:t>В 2017 году Глядянской, Нагорской, Межборской, Плотниковской, Чернавской школами были заключены договоры с Компанией ООО «Информационные системы и аутсорсинг» и проведена аттестация рабочих мест для АИС «Контингент».</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Притобольном районе доля обучающихся 9 классов, охваченных предпрофильной подготовкой, составляет 100%. Во всех школах реализуется курс «Твоя профессиональная карьера» и курсы по выбору. Организация профильного обучения в 10-11 классах Притобольного района осуществляется на удовлетворительном уровне. Всего в районе в 2016-2017 учебном году реализовались следующие профили: в Глядянской средней школе: оборонно-спортивный, социально-гуманитарный, социально-экономический, в Гладковской – агротехнологический, в Нагорской - социально-экономический, биолого-географический, в Раскатихинской – физико-математический, социально-гуманитарный и биолого-химический профили были реализованы при помощи индивидуальных планов (ИОТ).</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2017 году была проведена объективная оценка качества знаний обучающихся. В рамках мониторинговых исследований качества общего образования во всех школах района проведены диагностические работы по математике в 9 и 11 классах. Во всероссийских проверочных работах (ВПР) поучаствовали учащиеся 4-ых классов в штатном режиме, 2, 5 классов (часть школ), 11(12) классов в режиме апробации. Проверочные работы проводились по единым материалам и оценивались по единой методике.</w:t>
      </w:r>
    </w:p>
    <w:p w:rsidR="00A57346" w:rsidRPr="00EE2386" w:rsidRDefault="00A57346" w:rsidP="00EE2386">
      <w:pPr>
        <w:spacing w:after="0" w:line="240" w:lineRule="auto"/>
        <w:ind w:left="-360" w:firstLine="927"/>
        <w:jc w:val="both"/>
        <w:rPr>
          <w:rFonts w:ascii="Times New Roman" w:hAnsi="Times New Roman"/>
          <w:color w:val="FF0000"/>
          <w:sz w:val="18"/>
          <w:szCs w:val="18"/>
          <w:lang w:eastAsia="en-US"/>
        </w:rPr>
      </w:pPr>
      <w:r w:rsidRPr="00EE2386">
        <w:rPr>
          <w:rFonts w:ascii="Times New Roman" w:hAnsi="Times New Roman"/>
          <w:sz w:val="18"/>
          <w:szCs w:val="18"/>
          <w:lang w:eastAsia="en-US"/>
        </w:rPr>
        <w:t xml:space="preserve">Проведение государственной итоговой аттестации (ГИА) в Притобольном районе прошло организованно, в штатном режиме и без нарушений. В 2017 году для получения аттестата об основном общем образовании выпускники девятых классов должны были сдавать два обязательных предмета – русский язык и математику, и два предмета по выбору. Из 143 выпускников 9-ых классов 5 обучались по адаптированным программам, 8 не были допущены к экзаменам. Из числа 9-классников, допущенных к ГИА, получили аттестаты 129 учащихся (что составляет 99,2%), один учащийся не явился на экзамены, оставлен на повторное обучение.  </w:t>
      </w:r>
    </w:p>
    <w:p w:rsidR="00A57346" w:rsidRPr="00EE2386" w:rsidRDefault="00A57346" w:rsidP="00EE2386">
      <w:pPr>
        <w:tabs>
          <w:tab w:val="left" w:pos="4962"/>
        </w:tabs>
        <w:spacing w:after="0" w:line="240" w:lineRule="auto"/>
        <w:ind w:left="-360" w:firstLine="927"/>
        <w:jc w:val="both"/>
        <w:rPr>
          <w:rFonts w:ascii="Times New Roman" w:hAnsi="Times New Roman"/>
          <w:color w:val="FF0000"/>
          <w:sz w:val="18"/>
          <w:szCs w:val="18"/>
          <w:lang w:eastAsia="en-US"/>
        </w:rPr>
      </w:pPr>
      <w:r w:rsidRPr="00EE2386">
        <w:rPr>
          <w:rFonts w:ascii="Times New Roman" w:hAnsi="Times New Roman"/>
          <w:sz w:val="18"/>
          <w:szCs w:val="18"/>
          <w:lang w:eastAsia="en-US"/>
        </w:rPr>
        <w:t xml:space="preserve">На ЕГЭ в Притобольном районе было зарегистрировано 42 учащихся текущего года, одна учащаяся Глядянской СОШ не допущена до ГИА из-за наличия академической задолженности. В основной период проведения ЕГЭ участвовало 41 человек. </w:t>
      </w:r>
      <w:r w:rsidRPr="00EE2386">
        <w:rPr>
          <w:rFonts w:ascii="Times New Roman" w:hAnsi="Times New Roman"/>
          <w:bCs/>
          <w:sz w:val="18"/>
          <w:szCs w:val="18"/>
          <w:lang w:eastAsia="en-US"/>
        </w:rPr>
        <w:t xml:space="preserve">По итогам кампании ЕГЭ – 2017 из числа 11(12)-классников, участвующих в ГИА, получили аттестаты 39 учащихся, что составляет 95,1%. </w:t>
      </w:r>
    </w:p>
    <w:p w:rsidR="00A57346" w:rsidRPr="00EE2386" w:rsidRDefault="00A57346" w:rsidP="00EE2386">
      <w:pPr>
        <w:tabs>
          <w:tab w:val="left" w:pos="4962"/>
        </w:tabs>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2017 году аттестат с отличием за курс основной школы получили 6 выпускников 9-ого класса: 4 выпускницы Глядянской СОШ, 1 выпускница Гладковской СОШ, 1 выпускник Раскатихинской СОШ. Аттестаты с отличием за курс средней школы и «золотые» медали получили трое 11-классников: 2 выпускницы Глядянской СОШ, 1 выпускник Гладковской СОШ.</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 xml:space="preserve">Ежегодно обучающиеся 5-11 классов общеобразовательных учреждений района, окончившие учебный год на «отлично» получают материальное поощрение. По итогам 2016-2017 учебного года получили премию Главы района 30 школьников с 5 по 11 класс. Выпускники общеобразовательных учреждений, получившие аттестаты с отличием и награжденные «золотыми» медалями, также ежегодно получают материальное поощрение на Дне молодежи. </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 xml:space="preserve">Учащиеся школ района постоянно участвуют в очных и заочных олимпиадах и конкурсах: районных, региональных, федеральных. В 2017 году в муниципальном этапе всероссийской олимпиады школьников участвовали 234 человека. Победителями и призерами стали 91 учащихся. </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Воспитательный процесс в районе осуществляет 191 человек. Из них 13 заместителей директоров по воспитательной работе, 11 социальных педагогов, в т.ч. 4 областных ставки; 7 педагогов-организаторов, 6 педагогов-психологов (4 – в школах и 2 в детских садах), 153 классных руководителя. Социальные педагоги имеются во всех средних школах, в Плотниковской и Чернавской основных школах. В Межборской, Чернавской школах ставки социальных педагогов финансируются из областного бюджета.</w:t>
      </w:r>
    </w:p>
    <w:p w:rsidR="00A57346" w:rsidRPr="00EE2386" w:rsidRDefault="00A57346" w:rsidP="00EE2386">
      <w:pPr>
        <w:tabs>
          <w:tab w:val="left" w:pos="940"/>
        </w:tabs>
        <w:spacing w:after="0" w:line="240" w:lineRule="auto"/>
        <w:ind w:left="-360" w:firstLine="927"/>
        <w:jc w:val="both"/>
        <w:rPr>
          <w:rFonts w:ascii="Times New Roman" w:hAnsi="Times New Roman"/>
          <w:b/>
          <w:sz w:val="18"/>
          <w:szCs w:val="18"/>
          <w:lang w:eastAsia="en-US"/>
        </w:rPr>
      </w:pPr>
      <w:r w:rsidRPr="00EE2386">
        <w:rPr>
          <w:rFonts w:ascii="Times New Roman" w:hAnsi="Times New Roman"/>
          <w:b/>
          <w:sz w:val="18"/>
          <w:szCs w:val="18"/>
          <w:lang w:eastAsia="en-US"/>
        </w:rPr>
        <w:t xml:space="preserve">Дополнительное образование </w:t>
      </w:r>
    </w:p>
    <w:p w:rsidR="00A57346" w:rsidRPr="00EE2386" w:rsidRDefault="00A57346" w:rsidP="00EE2386">
      <w:pPr>
        <w:tabs>
          <w:tab w:val="left" w:pos="940"/>
        </w:tabs>
        <w:spacing w:after="0" w:line="240" w:lineRule="auto"/>
        <w:ind w:left="-360" w:firstLine="927"/>
        <w:jc w:val="both"/>
        <w:rPr>
          <w:rFonts w:ascii="Times New Roman" w:hAnsi="Times New Roman"/>
          <w:spacing w:val="-2"/>
          <w:sz w:val="18"/>
          <w:szCs w:val="18"/>
          <w:lang w:eastAsia="en-US"/>
        </w:rPr>
      </w:pPr>
      <w:r w:rsidRPr="00EE2386">
        <w:rPr>
          <w:rFonts w:ascii="Times New Roman" w:hAnsi="Times New Roman"/>
          <w:sz w:val="18"/>
          <w:szCs w:val="18"/>
          <w:lang w:eastAsia="en-US"/>
        </w:rPr>
        <w:t xml:space="preserve">Система дополнительного образования в Притобольном районе включает в себя 2 образовательных учреждения: Глядянский ДДТ (далее – ДДТ) и Глядянская ДЮСШ (далее – ДЮСШ), которые посещали 920 человек в возрасте от 6 до 30 лет: 550 воспитанников – ДДТ, 370 человек – ДЮСШ. В ДДТ организована работа 30 объединений детей (студии, кружки, клубы), из них 11 кружков и секций функционирует на базе образовательных учреждений района. Работа ведется по шести направлениям: </w:t>
      </w:r>
      <w:r w:rsidRPr="00EE2386">
        <w:rPr>
          <w:rFonts w:ascii="Times New Roman" w:hAnsi="Times New Roman"/>
          <w:spacing w:val="-2"/>
          <w:sz w:val="18"/>
          <w:szCs w:val="18"/>
          <w:lang w:eastAsia="en-US"/>
        </w:rPr>
        <w:t xml:space="preserve">эколого-биологическое (экологический), туристско-краеведческое (туризм, спортивное ориентирование, краеведение), физкультурно-спортивное (шахматный, стрелковый), техническое (начальное моделирование, авиамодельный), художественно-эстетическое (танцевальный, ИЗО, ДПИ, фото, театральный, мягкая игрушка, бисероплетение), социально-педагогическое (педотряд, школа будущего избирателя). </w:t>
      </w:r>
    </w:p>
    <w:p w:rsidR="00A57346" w:rsidRPr="00EE2386" w:rsidRDefault="00A57346" w:rsidP="00EE2386">
      <w:pPr>
        <w:spacing w:after="0" w:line="240" w:lineRule="auto"/>
        <w:ind w:left="-360" w:firstLine="927"/>
        <w:jc w:val="both"/>
        <w:rPr>
          <w:rFonts w:ascii="Times New Roman" w:hAnsi="Times New Roman"/>
          <w:color w:val="FF0000"/>
          <w:sz w:val="18"/>
          <w:szCs w:val="18"/>
          <w:lang w:eastAsia="en-US"/>
        </w:rPr>
      </w:pPr>
      <w:r w:rsidRPr="00EE2386">
        <w:rPr>
          <w:rFonts w:ascii="Times New Roman" w:hAnsi="Times New Roman"/>
          <w:sz w:val="18"/>
          <w:szCs w:val="18"/>
          <w:lang w:eastAsia="en-US"/>
        </w:rPr>
        <w:t xml:space="preserve">В ДЮСШ работа кружков и секций ведется на основе разработанных педагогами программ дополнительного образования. Реализуется 9 образовательных программ по следующим видам спорта: легкая атлетика, лыжные гонки, хоккей, баскетбол, волейбол, футбол, бокс, настольный теннис, гандбол. </w:t>
      </w:r>
      <w:r w:rsidRPr="00EE2386">
        <w:rPr>
          <w:rFonts w:ascii="Times New Roman" w:hAnsi="Times New Roman"/>
          <w:spacing w:val="-2"/>
          <w:sz w:val="18"/>
          <w:szCs w:val="18"/>
          <w:lang w:eastAsia="en-US"/>
        </w:rPr>
        <w:t xml:space="preserve">В спортивных секциях занимаются дети от 6 до 18 лет и молодежь до 30 лет, что позволяет практически детям любого возраста и с разной степенью физической подготовленности найти сферы реализации своих интересов и наклонностей в области физической культуры и спорта. Учебно-тренировочный процесс в ДЮСШ реализуют 15 тренеров, в том числе 4 штатных специалиста, 9 тренеров имеют профессиональное (высшее или среднее) физкультурное образование. </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На организацию летнего отдыха и оздоровления детей в 2016-2017 учебном году из областного бюджета были выделены финансовые средства в объёме 999 975 рублей. На базе образовательных учреждений было открыто 15 лагерей дневного пребывания, где было оздоровлено 785 детей, из них традиционно особое внимание было уделено организации отдыха, оздоровления и занятости детей, находящихся в трудной жизненной ситуации. Таких детей было охвачено 285. Для организации отдыха несовершеннолетних Притобольного района в загородных оздоровительных лагерях было приобретено в летний период 80 путевок с частичной или полной оплатой стоимости за счёт средств бюджета Притобольного района.</w:t>
      </w:r>
    </w:p>
    <w:p w:rsidR="00A57346" w:rsidRPr="00EE2386" w:rsidRDefault="00A57346" w:rsidP="00EE2386">
      <w:pPr>
        <w:tabs>
          <w:tab w:val="left" w:pos="940"/>
        </w:tabs>
        <w:spacing w:after="0" w:line="240" w:lineRule="auto"/>
        <w:ind w:left="-360" w:firstLine="927"/>
        <w:jc w:val="both"/>
        <w:rPr>
          <w:rFonts w:ascii="Times New Roman" w:hAnsi="Times New Roman"/>
          <w:sz w:val="18"/>
          <w:szCs w:val="18"/>
          <w:lang w:eastAsia="en-US"/>
        </w:rPr>
      </w:pPr>
      <w:r w:rsidRPr="00EE2386">
        <w:rPr>
          <w:rFonts w:ascii="Times New Roman" w:hAnsi="Times New Roman"/>
          <w:spacing w:val="-2"/>
          <w:sz w:val="18"/>
          <w:szCs w:val="18"/>
          <w:lang w:eastAsia="en-US"/>
        </w:rPr>
        <w:t xml:space="preserve">В Притобольном районе создана и действует муниципальная психологическая служба в системе образования, в которую входят педагоги-психологи образовательных учреждений. </w:t>
      </w:r>
      <w:r w:rsidRPr="00EE2386">
        <w:rPr>
          <w:rFonts w:ascii="Times New Roman" w:hAnsi="Times New Roman"/>
          <w:sz w:val="18"/>
          <w:szCs w:val="18"/>
          <w:lang w:eastAsia="en-US"/>
        </w:rPr>
        <w:t xml:space="preserve">В 2017 году на базе 10 общеобразовательных учреждений созданы службы медиации (школьные службы примирения). </w:t>
      </w:r>
    </w:p>
    <w:p w:rsidR="00A57346" w:rsidRPr="00EE2386" w:rsidRDefault="00A57346" w:rsidP="00EE2386">
      <w:pPr>
        <w:spacing w:after="0" w:line="240" w:lineRule="auto"/>
        <w:ind w:left="-360" w:firstLine="927"/>
        <w:jc w:val="both"/>
        <w:rPr>
          <w:rFonts w:ascii="Times New Roman" w:hAnsi="Times New Roman"/>
          <w:b/>
          <w:sz w:val="18"/>
          <w:szCs w:val="18"/>
          <w:lang w:eastAsia="en-US"/>
        </w:rPr>
      </w:pPr>
      <w:r w:rsidRPr="00EE2386">
        <w:rPr>
          <w:rFonts w:ascii="Times New Roman" w:hAnsi="Times New Roman"/>
          <w:b/>
          <w:sz w:val="18"/>
          <w:szCs w:val="18"/>
          <w:lang w:eastAsia="en-US"/>
        </w:rPr>
        <w:t>Дошкольное образование.</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 xml:space="preserve">В целях обеспечения доступности дошкольного образования в районе функционируют 5 дошкольных образовательных учреждений и 2 стационарных группы, реализующих программу дошкольного образования.  В 2016-2017 гг. услугами дошкольного образования в дошкольных образовательных организациях было охвачено 445 детей, что составило 37,6% от общего количества детей, охваченных системой дошкольного образования дошкольными образовательными учреждениями. Общий охват детей системой дошкольного образования составляет 86,9%, что выше среднеобластного показателя. За последние три года наметилась положительная тенденция по сокращению численности детей, нуждающихся в устройстве в дошкольные учреждения района.  Ликвидирована очередность в детские сады в возрасте с 3 до 7 лет. В течение учебного года получили путевки в дошкольные образовательные учреждения 74 ребенка в возрасте от 1,6 до 3 лет. На очереди в дошкольные учреждения   района на 01.09.2017 г.  состояло 50 детей в возрасте до 3 лет. Прошли предшкольную подготовку 137 детей. </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2017 году за счет субвенций  продолжилось пополнение школьных библиотек. В библиотеки школ поступило 3230 учебников на сумму 1 090 199 рублей. Учебниками полностью обеспечены все обучающиеся общеобразовательных организаций района, перешедшие на федеральные государственные образовательные стандарты основного общего образования.  Обеспеченность учебной литературой составляет 94% и 6%-взаимообмен учебной литературой между школами района и области (итого 100% обеспеченность).</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На подготовку школ к началу учебного 2017-2018 года выделено из средств муниципального бюджета более 200 тыс.рублей.</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В 2017 году по проекту партии «Единая Россия» «Спорт-детям» на создание в общеобразовательных организациях, расположенных в сельской местности, условий для занятия физической культурой и спортом в 2017 году для ремонта спортивного зала в Межборской школе было выделено 1 128 000  руб.</w:t>
      </w:r>
    </w:p>
    <w:p w:rsidR="00A57346" w:rsidRPr="00EE2386" w:rsidRDefault="00A57346" w:rsidP="00EE2386">
      <w:pPr>
        <w:spacing w:after="0" w:line="240" w:lineRule="auto"/>
        <w:ind w:left="-360" w:firstLine="927"/>
        <w:jc w:val="both"/>
        <w:rPr>
          <w:rFonts w:ascii="Times New Roman" w:hAnsi="Times New Roman"/>
          <w:sz w:val="18"/>
          <w:szCs w:val="18"/>
          <w:lang w:eastAsia="en-US"/>
        </w:rPr>
      </w:pPr>
      <w:r w:rsidRPr="00EE2386">
        <w:rPr>
          <w:rFonts w:ascii="Times New Roman" w:hAnsi="Times New Roman"/>
          <w:sz w:val="18"/>
          <w:szCs w:val="18"/>
          <w:lang w:eastAsia="en-US"/>
        </w:rPr>
        <w:t>По программе «О распределении в 2017 году субсидий на осуществление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 выделено 2 067 900 руб. на реконструкцию и освещение хоккейного корта в селе Глядянское. В соответствии с Постановлением Правительства Курганской области «О распределении субсидий, выделяемых из областного бюджета местным бюджетам на развитие муниципальной системы физической культуры и спорта» выделена сумма в размере 1 600 000 руб. на благоустройство корта в селе Глядянское.</w:t>
      </w:r>
    </w:p>
    <w:p w:rsidR="00A57346" w:rsidRPr="00EE2386" w:rsidRDefault="00A57346" w:rsidP="00EE2386">
      <w:pPr>
        <w:spacing w:after="0" w:line="240" w:lineRule="auto"/>
        <w:jc w:val="center"/>
        <w:rPr>
          <w:rFonts w:ascii="Times New Roman" w:hAnsi="Times New Roman"/>
          <w:b/>
          <w:sz w:val="18"/>
          <w:szCs w:val="18"/>
          <w:lang w:eastAsia="en-US"/>
        </w:rPr>
      </w:pPr>
      <w:r w:rsidRPr="00EE2386">
        <w:rPr>
          <w:rFonts w:ascii="Times New Roman" w:hAnsi="Times New Roman"/>
          <w:b/>
          <w:sz w:val="18"/>
          <w:szCs w:val="18"/>
          <w:lang w:eastAsia="en-US"/>
        </w:rPr>
        <w:t xml:space="preserve">Раздел </w:t>
      </w:r>
      <w:r w:rsidRPr="00EE2386">
        <w:rPr>
          <w:rFonts w:ascii="Times New Roman" w:hAnsi="Times New Roman"/>
          <w:b/>
          <w:sz w:val="18"/>
          <w:szCs w:val="18"/>
          <w:lang w:val="en-US" w:eastAsia="en-US"/>
        </w:rPr>
        <w:t>VI</w:t>
      </w:r>
      <w:r w:rsidRPr="00EE2386">
        <w:rPr>
          <w:rFonts w:ascii="Times New Roman" w:hAnsi="Times New Roman"/>
          <w:b/>
          <w:sz w:val="18"/>
          <w:szCs w:val="18"/>
          <w:lang w:eastAsia="en-US"/>
        </w:rPr>
        <w:t xml:space="preserve">. Полномочия, оказанные первичной медико-санитарной помощи в амбулаторно-поликлинических, стационарно-поликлинических и больничных учреждениях, </w:t>
      </w:r>
    </w:p>
    <w:p w:rsidR="00A57346" w:rsidRPr="00EE2386" w:rsidRDefault="00A57346" w:rsidP="00EE2386">
      <w:pPr>
        <w:spacing w:after="0" w:line="240" w:lineRule="auto"/>
        <w:jc w:val="center"/>
        <w:rPr>
          <w:rFonts w:ascii="Times New Roman" w:hAnsi="Times New Roman"/>
          <w:sz w:val="18"/>
          <w:szCs w:val="18"/>
          <w:lang w:eastAsia="en-US"/>
        </w:rPr>
      </w:pPr>
      <w:r w:rsidRPr="00EE2386">
        <w:rPr>
          <w:rFonts w:ascii="Times New Roman" w:hAnsi="Times New Roman"/>
          <w:b/>
          <w:sz w:val="18"/>
          <w:szCs w:val="18"/>
          <w:lang w:eastAsia="en-US"/>
        </w:rPr>
        <w:t>скорой помощи</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i/>
          <w:sz w:val="18"/>
          <w:szCs w:val="18"/>
          <w:lang w:eastAsia="en-US"/>
        </w:rPr>
        <w:t xml:space="preserve">                      </w:t>
      </w:r>
      <w:r w:rsidRPr="00EE2386">
        <w:rPr>
          <w:rFonts w:ascii="Times New Roman" w:hAnsi="Times New Roman"/>
          <w:spacing w:val="20"/>
          <w:sz w:val="18"/>
          <w:szCs w:val="18"/>
          <w:lang w:eastAsia="en-US"/>
        </w:rPr>
        <w:t>Основной целью здравоохранения является сохранение и укрепление здоровья, снижения смертности населения, обеспечение доступности и качества помощи.</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spacing w:val="20"/>
          <w:sz w:val="18"/>
          <w:szCs w:val="18"/>
          <w:lang w:eastAsia="en-US"/>
        </w:rPr>
        <w:t xml:space="preserve">         В районе функционирует районная больница и 27 фельдшерских пунктов. На конец отчётного года работает 24 врачей и 104 средних медицинских работников.         Улучшилась обеспеченность врачами, но снизилась средними медицинскими работниками. 40% врачей и 36.8% средних медицинских работников предпенсионного и пенсионного возраста. Обеспеченность на 10 тыс. населения врачами до 18, а средними медицинскими работниками 78,2.</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spacing w:val="20"/>
          <w:sz w:val="18"/>
          <w:szCs w:val="18"/>
          <w:lang w:eastAsia="en-US"/>
        </w:rPr>
        <w:t xml:space="preserve">         Отмечается снижение смертности от ОИМ с 26 до 14 случаев, ОНМК с 67 до 43 случаев, нет случаев смертности от пневмонии. Снижение смертности от сахарного диабета с 74 до 44.</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spacing w:val="20"/>
          <w:sz w:val="18"/>
          <w:szCs w:val="18"/>
          <w:lang w:eastAsia="en-US"/>
        </w:rPr>
        <w:t xml:space="preserve">         Снизилась общая заболеваемость с 461,7 до 394,1 на 1тыс. населения, снизилась смертность с 37,3 до 30,1 от туберкулёза. Увеличился процент обследованных на туберкулёз методом ФОГ и бактериоскопии  861,1на 100 тыс. населения. Остаётся недостаточным уровень обследования асоциальных групп населения.</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spacing w:val="20"/>
          <w:sz w:val="18"/>
          <w:szCs w:val="18"/>
          <w:lang w:eastAsia="en-US"/>
        </w:rPr>
        <w:t xml:space="preserve">         Высокая онко заболеваемость 616,2 и смертность 157,8 на 100 тыс. населения в течении последних трёх лет. 45,7 % выявленных в 3-4 стадиях.</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spacing w:val="20"/>
          <w:sz w:val="18"/>
          <w:szCs w:val="18"/>
          <w:lang w:eastAsia="en-US"/>
        </w:rPr>
        <w:t xml:space="preserve">Высокий % выявленных в 3-4 стадиях. Из выявленных случаев онкологического заболевания в 2017 г. в 100 % запущенные с локализацией процесса в предстательной железе, пищеводе, по 1 случаю 100 % запущенность от злокачественной лимфомы, меланомы кожи и пищевода, 85 % запущенность от рака желудка, 66 % от рака прямой кишки и лёгких; 50 % запущенность от рака молочной железы и шейки матки. Нет запущенности от рака тела матки. Низким остается процент осмотра женского населения методом цитологии, хотя он и вырос за предыдущий год. Все запущенные случаи разобраны подробно на врачебных конференциях. Проучено в областном онкодиспансере 5 врачей и 6 фельдшеров.  </w:t>
      </w:r>
    </w:p>
    <w:p w:rsidR="00A57346" w:rsidRPr="00EE2386" w:rsidRDefault="00A57346" w:rsidP="00EE2386">
      <w:pPr>
        <w:spacing w:after="0" w:line="240" w:lineRule="auto"/>
        <w:jc w:val="both"/>
        <w:rPr>
          <w:rFonts w:ascii="Times New Roman" w:hAnsi="Times New Roman"/>
          <w:spacing w:val="20"/>
          <w:sz w:val="18"/>
          <w:szCs w:val="18"/>
          <w:lang w:eastAsia="en-US"/>
        </w:rPr>
      </w:pPr>
      <w:r w:rsidRPr="00EE2386">
        <w:rPr>
          <w:rFonts w:ascii="Times New Roman" w:hAnsi="Times New Roman"/>
          <w:spacing w:val="20"/>
          <w:sz w:val="18"/>
          <w:szCs w:val="18"/>
          <w:lang w:eastAsia="en-US"/>
        </w:rPr>
        <w:t>Осмотрено в порядке всеобщей диспансеризации взрослого населения - 2610 чел или 100%. Осмотрено детского населения профилактически 2777 или 95 %. Число коек сократилось до 45, что привело к увеличению оборота койки, сокращению длительности госпитализации до 9,1, увеличению числа дней работы койки в году 334,7.</w:t>
      </w:r>
    </w:p>
    <w:p w:rsidR="00A57346" w:rsidRPr="00EE2386" w:rsidRDefault="00A57346" w:rsidP="00EE2386">
      <w:pPr>
        <w:spacing w:after="0" w:line="240" w:lineRule="auto"/>
        <w:jc w:val="center"/>
        <w:rPr>
          <w:rFonts w:ascii="Times New Roman" w:hAnsi="Times New Roman"/>
          <w:sz w:val="18"/>
          <w:szCs w:val="18"/>
          <w:lang w:eastAsia="en-US"/>
        </w:rPr>
      </w:pPr>
      <w:r w:rsidRPr="00EE2386">
        <w:rPr>
          <w:rFonts w:ascii="Times New Roman" w:hAnsi="Times New Roman"/>
          <w:b/>
          <w:sz w:val="18"/>
          <w:szCs w:val="18"/>
          <w:lang w:eastAsia="en-US"/>
        </w:rPr>
        <w:t xml:space="preserve">Раздел </w:t>
      </w:r>
      <w:r w:rsidRPr="00EE2386">
        <w:rPr>
          <w:rFonts w:ascii="Times New Roman" w:hAnsi="Times New Roman"/>
          <w:b/>
          <w:sz w:val="18"/>
          <w:szCs w:val="18"/>
          <w:lang w:val="en-US" w:eastAsia="en-US"/>
        </w:rPr>
        <w:t>V</w:t>
      </w:r>
      <w:r w:rsidRPr="00EE2386">
        <w:rPr>
          <w:rFonts w:ascii="Times New Roman" w:hAnsi="Times New Roman"/>
          <w:b/>
          <w:sz w:val="18"/>
          <w:szCs w:val="18"/>
          <w:lang w:eastAsia="en-US"/>
        </w:rPr>
        <w:t>I</w:t>
      </w:r>
      <w:r w:rsidRPr="00EE2386">
        <w:rPr>
          <w:rFonts w:ascii="Times New Roman" w:hAnsi="Times New Roman"/>
          <w:b/>
          <w:sz w:val="18"/>
          <w:szCs w:val="18"/>
          <w:lang w:val="en-US" w:eastAsia="en-US"/>
        </w:rPr>
        <w:t>I</w:t>
      </w:r>
      <w:r w:rsidRPr="00EE2386">
        <w:rPr>
          <w:rFonts w:ascii="Times New Roman" w:hAnsi="Times New Roman"/>
          <w:b/>
          <w:sz w:val="18"/>
          <w:szCs w:val="18"/>
          <w:lang w:eastAsia="en-US"/>
        </w:rPr>
        <w:t>.  Создание условий для развития культуры, массового спорта, организаций проведения официальных физкультурно-спортивных мероприятий, а так же мероприятий по работе с детьми и молодежью</w:t>
      </w:r>
      <w:r w:rsidRPr="00EE2386">
        <w:rPr>
          <w:rFonts w:ascii="Times New Roman" w:hAnsi="Times New Roman"/>
          <w:sz w:val="18"/>
          <w:szCs w:val="18"/>
          <w:lang w:eastAsia="en-US"/>
        </w:rPr>
        <w:tab/>
      </w:r>
    </w:p>
    <w:p w:rsidR="00A57346" w:rsidRPr="00EE2386" w:rsidRDefault="00A57346" w:rsidP="00EE2386">
      <w:pPr>
        <w:tabs>
          <w:tab w:val="left" w:pos="7830"/>
        </w:tabs>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b/>
          <w:sz w:val="18"/>
          <w:szCs w:val="18"/>
          <w:lang w:eastAsia="en-US"/>
        </w:rPr>
        <w:t>Культура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В течение 2017 года в Притобольном районе осуществляли свою деятельность 25 учреждений культурно-досуговой направленность, 18 сельские библиотеки и 1 детская музыкальная школа.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 xml:space="preserve">В марте 2017 года в районе организован и проведен районный фестиваль народного творчества «Родники Зауральских деревень». В фестивале приняли участие творческие коллективы сел и деревень Притобольного района, в котором приняло участие более 500  самодеятельных артистов. Значительным было представительство молодого поколения в составе творческих коллективов.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В апреле 2017 года состоялся районный конкурс молодых исполнителей патриотической песни "Родина. Честь. Слава", в котором приняло участие более 30 молодых исполнителей.</w:t>
      </w:r>
      <w:r w:rsidRPr="00EE2386">
        <w:rPr>
          <w:rFonts w:ascii="Times New Roman" w:hAnsi="Times New Roman"/>
          <w:sz w:val="18"/>
          <w:szCs w:val="18"/>
          <w:lang w:eastAsia="en-US"/>
        </w:rPr>
        <w:tab/>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 xml:space="preserve">Районный Дом культуры принял участие во Всероссийской акции «Ночь кино».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С успехом осуществляют свою деятельность творческие коллективы, носящие звание "Народный": - это танцевальный коллектив «Росинка», студия художественной вышивки «Ариадна», вокальная группа «Калинушка». Народный коллектив, ансамбль танца "Росинка" постоянный участник всех районных мероприятий. Коллектив активно участвует в Международных, Всероссийских, областных мероприятиях.  В 2017 году коллектив был удостоен двумя Дипломами Лауреата 1 степени в</w:t>
      </w:r>
      <w:r w:rsidRPr="00EE2386">
        <w:rPr>
          <w:rFonts w:ascii="Times New Roman" w:hAnsi="Times New Roman"/>
          <w:bCs/>
          <w:sz w:val="18"/>
          <w:szCs w:val="18"/>
          <w:lang w:eastAsia="en-US"/>
        </w:rPr>
        <w:t xml:space="preserve"> </w:t>
      </w:r>
      <w:r w:rsidRPr="00EE2386">
        <w:rPr>
          <w:rFonts w:ascii="Times New Roman" w:hAnsi="Times New Roman"/>
          <w:sz w:val="18"/>
          <w:szCs w:val="18"/>
          <w:lang w:eastAsia="en-US"/>
        </w:rPr>
        <w:t xml:space="preserve"> областном фестивале хореографических коллективов "Зауральские узоры» и Дипломом Лауреата 1 степени в</w:t>
      </w:r>
      <w:r w:rsidRPr="00EE2386">
        <w:rPr>
          <w:rFonts w:ascii="Times New Roman" w:hAnsi="Times New Roman"/>
          <w:bCs/>
          <w:sz w:val="18"/>
          <w:szCs w:val="18"/>
          <w:lang w:eastAsia="en-US"/>
        </w:rPr>
        <w:t xml:space="preserve"> Международном фестивале детского творчества «Урал собирает друзей». Также коллектив принял участие в заключительном концерте Международного фестиваля детского и юношеского творчества «Урал собирает друзей» в г. Екатеринбурге.</w:t>
      </w:r>
      <w:r w:rsidRPr="00EE2386">
        <w:rPr>
          <w:rFonts w:ascii="Times New Roman" w:hAnsi="Times New Roman"/>
          <w:sz w:val="18"/>
          <w:szCs w:val="18"/>
          <w:lang w:eastAsia="en-US"/>
        </w:rPr>
        <w:t xml:space="preserve">   Народная студия «Ариадна» Глядянского РДК в 2017 году участвовала в Бажовском  фестивале мастеров  декоративного творчества в г. Снеженске.</w:t>
      </w:r>
      <w:r w:rsidRPr="00EE2386">
        <w:rPr>
          <w:rFonts w:ascii="Times New Roman" w:hAnsi="Times New Roman"/>
          <w:sz w:val="18"/>
          <w:szCs w:val="18"/>
          <w:lang w:eastAsia="en-US"/>
        </w:rPr>
        <w:tab/>
        <w:t xml:space="preserve">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bCs/>
          <w:sz w:val="18"/>
          <w:szCs w:val="18"/>
          <w:lang w:eastAsia="en-US"/>
        </w:rPr>
        <w:tab/>
        <w:t xml:space="preserve">Обучающиеся Глядянской детской музыкальной школы принимают участие в конкурсах и фестивалях различных уровней.  В итоге – 7 воспитанников школы стали лауреатами Международных конкурсов, 2- лауреатами регионального конкурса. Оркестр народных инструментов Глядянской ДМШ стал лауреатом областного конкурса, старшая группа хора, младшая группа хора и хор учащихся и преподавателей Глядянской ДМШ стали лауреатами областного хорового конкурса-фестиваля, посвященного году экологии в г. Кургане.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Интересной и содержательной в этом году была работа библиотек Притобольного района. Активное участие библиотеки района приняли во Всероссийском месячнике оборонно-массовой и спортивной работы. Библиотеками проведена большая работа в рамках областной акции «Единый урок мужества» под лозунгом «Символы Победы в Великой Отечественной войне». Также активно велась работа  совместно с территориальной избирательной комиссией Притобольного района по правовому просвещению населения. Разнообразной получилась работа в рамках Года экологии.</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Библиотеки района активно участвовали в Международной акции «Читаем детям о войне», Международном Дне мира, во Всероссийском конкурсе юных чтецов «Живая классика», во Всероссийской акции «Библионочь», «Читай страна», Дне солидарности в борьбе с терроризмом, областных акциях: «Здоровая семья – здоровая нация», «Семья без насилия», «Ромашковое счастье», «Безопасный интернет – детям»</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2017 году Библиотеки награждены благодарственным письмом Департамента природных ресурсов и охраны окружающей среды Курганской области, дипломом участника областной литературной акции «Мы с книгой открываем мир природы», дипломом участника читательской конференции «Читаем книги Сергея Алексеева» и другими наградами.</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Надо отметить, что Правительство стало больше уделять внимание  культуре на селе: повышена  почти в 2 раза зарплата работникам культуры, выделяются федеральные средства на приобретения оборудования и ремонт зданий сельских домов культуры.</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В 2017 году приобретено для учреждений культуры района в рамках проекта ВПП Единая Россия «Местный Дом культуры»  комплекты звукотехнической аппаратуры в Боровлянский, Ялымский сельские Дома культуры и Глядянский РДК. В данный комплект вошли усилители, микшерные пульты, ноутбуки, микрофоны, микрофонные стойки, музыкальный центр, мультимедийные установки. Всего на данные цели израсходовано 555,6 тыс. рублей.</w:t>
      </w:r>
    </w:p>
    <w:p w:rsidR="00A57346" w:rsidRPr="00EE2386" w:rsidRDefault="00A57346" w:rsidP="00EE2386">
      <w:pPr>
        <w:spacing w:after="0" w:line="240" w:lineRule="auto"/>
        <w:ind w:firstLine="708"/>
        <w:rPr>
          <w:rFonts w:ascii="Times New Roman" w:hAnsi="Times New Roman"/>
          <w:sz w:val="18"/>
          <w:szCs w:val="18"/>
          <w:lang w:eastAsia="en-US"/>
        </w:rPr>
      </w:pPr>
      <w:r w:rsidRPr="00EE2386">
        <w:rPr>
          <w:rFonts w:ascii="Times New Roman" w:hAnsi="Times New Roman"/>
          <w:sz w:val="18"/>
          <w:szCs w:val="18"/>
          <w:lang w:eastAsia="en-US"/>
        </w:rPr>
        <w:t>В 2018 году планируется в рамках проекта ВПП Единая Россия «Местный Дом культуры» приобрести  оборудование для 17 сельских домов культуры и клубов  нашего района на сумму 1мл.900 тыс. рублей.</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2018 году в рамках инвестиционной Программы Курганской области планируется ремонт кровли Глядянской детской музыкальной школы на 2,5 мл. рублей.</w:t>
      </w:r>
    </w:p>
    <w:p w:rsidR="00A57346" w:rsidRPr="00EE2386" w:rsidRDefault="00A57346" w:rsidP="00EE2386">
      <w:pPr>
        <w:spacing w:after="0" w:line="240" w:lineRule="auto"/>
        <w:rPr>
          <w:rFonts w:ascii="Times New Roman" w:hAnsi="Times New Roman"/>
          <w:b/>
          <w:color w:val="000000"/>
          <w:sz w:val="18"/>
          <w:szCs w:val="18"/>
          <w:shd w:val="clear" w:color="auto" w:fill="FFFFFF"/>
          <w:lang w:eastAsia="en-US"/>
        </w:rPr>
      </w:pPr>
      <w:r w:rsidRPr="00EE2386">
        <w:rPr>
          <w:rFonts w:ascii="Times New Roman" w:hAnsi="Times New Roman"/>
          <w:b/>
          <w:i/>
          <w:sz w:val="18"/>
          <w:szCs w:val="18"/>
          <w:lang w:eastAsia="en-US"/>
        </w:rPr>
        <w:t xml:space="preserve">             </w:t>
      </w:r>
      <w:r w:rsidRPr="00EE2386">
        <w:rPr>
          <w:rFonts w:ascii="Times New Roman" w:hAnsi="Times New Roman"/>
          <w:b/>
          <w:sz w:val="18"/>
          <w:szCs w:val="18"/>
          <w:lang w:eastAsia="en-US"/>
        </w:rPr>
        <w:t>Молодежь</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i/>
          <w:color w:val="000000"/>
          <w:sz w:val="18"/>
          <w:szCs w:val="18"/>
          <w:shd w:val="clear" w:color="auto" w:fill="FFFFFF"/>
          <w:lang w:eastAsia="en-US"/>
        </w:rPr>
        <w:t xml:space="preserve">          </w:t>
      </w:r>
      <w:r w:rsidRPr="00EE2386">
        <w:rPr>
          <w:rFonts w:ascii="Times New Roman" w:hAnsi="Times New Roman"/>
          <w:i/>
          <w:sz w:val="18"/>
          <w:szCs w:val="18"/>
          <w:lang w:eastAsia="en-US"/>
        </w:rPr>
        <w:t xml:space="preserve">  </w:t>
      </w:r>
      <w:r w:rsidRPr="00EE2386">
        <w:rPr>
          <w:rFonts w:ascii="Times New Roman" w:hAnsi="Times New Roman"/>
          <w:sz w:val="18"/>
          <w:szCs w:val="18"/>
          <w:lang w:eastAsia="en-US"/>
        </w:rPr>
        <w:t>В рамках реализации муниципальной программы «Молодежь Притоболья» на 2017-2019 годы, отделом по социальной политике Администрации Притобольного района проведены следующие мероприятия:</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С целью пропаганды здорового образа жизни, профилактики асоциальных явлений в молодежной среде в течение 2017 года отделом по социальной политике проводились мероприятия направленные на пропаганду здорового образа жизни в подростковой и молодежной среде. Активно работал экологический агитпоезд. Проводились такие мероприятия как «День здоровья», «День физкультурника», «Бокс против наркотиков», «Теннис против наркотиков»</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 районе активно работает штаб волонтерского движения, зарегистрировано 172 волонтера.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Волонтерами Притобольного района проводились акции по профилактике алкоголизма и табакокурения, профилактике ВИЧ и СПИД, а так же терроризма; социальные акции по оказанию помощи пожилым людям, благоустройству территории, памятников, обелисков, экологические акции. Подростки приняли  участие Областном конкурсе добровольческих (волонтерских) отрядов «Волонтерская феерия», в Областном форуме «Под флагом добра» в Курганской сельскохозяйственной академии, профильной смене команда в детском лагере имени Островского.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Весной  в районе  были проведены зональные  игры  молодежных команд КВН «Веселый гусь», проведен районный фестиваль КВН </w:t>
      </w:r>
      <w:r w:rsidRPr="00EE2386">
        <w:rPr>
          <w:rFonts w:ascii="Times New Roman" w:hAnsi="Times New Roman"/>
          <w:color w:val="000000"/>
          <w:sz w:val="18"/>
          <w:szCs w:val="18"/>
          <w:lang w:eastAsia="en-US"/>
        </w:rPr>
        <w:t xml:space="preserve"> и в апреле прошло  областное мероприятие –  чемпионат молодёжных команд КВН «Весёлый гусь» где наша команда заняло 3 место.</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С целью воспитания чувства патриотизма, формирования гражданской позиции несовершеннолетних в 2017 году традиционно в Притобольном районе прошел месячник оборонно-массовой и спортивной работы, посвящённый 90-летию образования ОСОАВИАХИМ – ДОСААФ России и Дню защитника отечества, в рамках которого были проведено  55 социально-значимых  мероприятия: акции, выставки, конкурсы, спортивные соревнования</w:t>
      </w:r>
      <w:r w:rsidRPr="00EE2386">
        <w:rPr>
          <w:rFonts w:ascii="Times New Roman" w:hAnsi="Times New Roman"/>
          <w:b/>
          <w:sz w:val="18"/>
          <w:szCs w:val="18"/>
          <w:lang w:eastAsia="en-US"/>
        </w:rPr>
        <w:t>.</w:t>
      </w:r>
      <w:r w:rsidRPr="00EE2386">
        <w:rPr>
          <w:rFonts w:ascii="Times New Roman" w:hAnsi="Times New Roman"/>
          <w:color w:val="000000"/>
          <w:sz w:val="18"/>
          <w:szCs w:val="18"/>
          <w:lang w:eastAsia="en-US"/>
        </w:rPr>
        <w:t xml:space="preserve"> </w:t>
      </w:r>
      <w:r w:rsidRPr="00EE2386">
        <w:rPr>
          <w:rFonts w:ascii="Times New Roman" w:hAnsi="Times New Roman"/>
          <w:sz w:val="18"/>
          <w:szCs w:val="18"/>
          <w:lang w:eastAsia="en-US"/>
        </w:rPr>
        <w:t>В селе Давыдовское проведен день призывника с приглашением призывников и их родителей, вручением повесток и памятных подарков. Весной 2017 года проведены 5-ти дневные учебно-полевые сборы допризывной молодежи на базе МКОУ «Глядянская СОШ».</w:t>
      </w:r>
      <w:r w:rsidRPr="00EE2386">
        <w:rPr>
          <w:rFonts w:ascii="Times New Roman" w:hAnsi="Times New Roman"/>
          <w:color w:val="000000"/>
          <w:sz w:val="18"/>
          <w:szCs w:val="18"/>
          <w:lang w:eastAsia="en-US"/>
        </w:rPr>
        <w:t xml:space="preserve">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shd w:val="clear" w:color="auto" w:fill="FFFFFF"/>
          <w:lang w:eastAsia="en-US"/>
        </w:rPr>
        <w:t xml:space="preserve">  С целью активизации трудовой активности.</w:t>
      </w:r>
      <w:r w:rsidRPr="00EE2386">
        <w:rPr>
          <w:rFonts w:ascii="Times New Roman" w:hAnsi="Times New Roman"/>
          <w:sz w:val="18"/>
          <w:szCs w:val="18"/>
          <w:lang w:eastAsia="en-US"/>
        </w:rPr>
        <w:t xml:space="preserve"> В ноябре 2017 года проведен День старшеклассника, на котором обучающиеся встречались с представителями учебных заведений. В октябре 2017 года прошёл районный фестиваль «Трудовое лето – 2017», на котором были подведены итоги летней занятости несовершеннолетних. Во всех школах Притобольного района в летний период создавались  трудовые отряды.</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 В октябре 2 волонтера из Притобольного района участвовали в организации Всемирного фестиваля молодежи и студентов в городе Сочи.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 xml:space="preserve"> В целях  развития общественных объединений, поддержки молодежных инициатив и развития активной гражданской позиции у подростков в ноябре прошла Областная профильная смена «Команда» в детском лагере «Зеркальный». От нашего района  участвовали 6 человека. В рамках данной смены приняли активное участие в слете «Радуга».</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Притобольном районе 28 детских и молодежных общественных объединений, в которых занято 754 человека.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По состоянию на 01.01.2017 г. на учете отдела по социальной политике Администрации Притобольного района состоят 11 семей, из них 3 многодетных, изъявивших желание получить социальную выплату на приобретение (строительство) жилья. Социальную выплату получила  многодетная семья Шмаковых 970 916 рублей  и семья Тутуковых 585 550 рублей.</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  Выполнение программы осуществляется за счет средств федерального, областного и  местного бюджетов.</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b/>
          <w:color w:val="000000"/>
          <w:sz w:val="18"/>
          <w:szCs w:val="18"/>
          <w:lang w:eastAsia="en-US"/>
        </w:rPr>
        <w:t>Спорт</w:t>
      </w:r>
      <w:r w:rsidRPr="00EE2386">
        <w:rPr>
          <w:rFonts w:ascii="Times New Roman" w:hAnsi="Times New Roman"/>
          <w:color w:val="000000"/>
          <w:sz w:val="18"/>
          <w:szCs w:val="18"/>
          <w:lang w:eastAsia="en-US"/>
        </w:rPr>
        <w:t xml:space="preserve">    </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color w:val="000000"/>
          <w:sz w:val="18"/>
          <w:szCs w:val="18"/>
          <w:lang w:eastAsia="en-US"/>
        </w:rPr>
        <w:t xml:space="preserve">  В целях выполнения муниципальной программы «Развитие физической культуры и спорта в Притобольном районе» на 2014 -2017 проведена следующая работа:</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color w:val="000000"/>
          <w:sz w:val="18"/>
          <w:szCs w:val="18"/>
          <w:lang w:eastAsia="en-US"/>
        </w:rPr>
        <w:t xml:space="preserve">Наиболее массовыми проведены соревнования кроссменов осенью и весной в с. Глядянское, волейболистов памяти Горелова С.В. – учителя физкультуры МКОУ «Давыдовская ООШ» в с. Давыдовка, Кретова В.П. – учителя физкультуры МКОУ «Глядянская СОШ» в с. Глядянское, юных футболистов памяти Суслова И.А. – Почетного гражданина Притобольного района в с. Нагорское, Сенникова Г.К. – ветерана спорта в с. Глядянское, лыжников памяти Беспалова С. в с. Чернавское,  Шарахиной Г.Н. – директора МКОУ «Ялымская СОШ» в с. Ялым, футболистов памяти Попова И.К. – председателя колхоза «Восход» в с. Ялым, теннисистов памяти Зверева Э.Е. -  ветерана спорта, теннисистов, боксеров под девизом «Спорт против наркотиков», по боксу памяти Белослудцева М. в с. Глядянское. Широко были представлены лыжники района на областном фестивале «Лыжня России» в Кетовском районе. </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color w:val="000000"/>
          <w:sz w:val="18"/>
          <w:szCs w:val="18"/>
          <w:lang w:eastAsia="en-US"/>
        </w:rPr>
        <w:t>В рамках месячника оборонно-массовой и спортивной работы состоялись соревнования по хоккею с шайбой, лыжным гонкам, настольному теннису, пулевой стрельбе и другим видам спорта. В рамках спортивных праздников, посвященных Дню Победы, Дню Молодежи, Дню Физкультурника проведены соревнования по 8-10 видам спорта с широким участием детей и взрослого населения.  Команда ХК «Притоболец» в первенстве Курганской области сезона 2016-2017 года заняла 4 место.</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color w:val="000000"/>
          <w:sz w:val="18"/>
          <w:szCs w:val="18"/>
          <w:lang w:eastAsia="en-US"/>
        </w:rPr>
        <w:t xml:space="preserve">Успешно выступили сборные района в 12 видах спорта в рамках </w:t>
      </w:r>
      <w:r w:rsidRPr="00EE2386">
        <w:rPr>
          <w:rFonts w:ascii="Times New Roman" w:hAnsi="Times New Roman"/>
          <w:color w:val="000000"/>
          <w:sz w:val="18"/>
          <w:szCs w:val="18"/>
          <w:lang w:val="en-US" w:eastAsia="en-US"/>
        </w:rPr>
        <w:t>VIII</w:t>
      </w:r>
      <w:r w:rsidRPr="00EE2386">
        <w:rPr>
          <w:rFonts w:ascii="Times New Roman" w:hAnsi="Times New Roman"/>
          <w:color w:val="000000"/>
          <w:sz w:val="18"/>
          <w:szCs w:val="18"/>
          <w:lang w:eastAsia="en-US"/>
        </w:rPr>
        <w:t xml:space="preserve"> игр «Зауральская метелица», которая финишировала в р.п. Варгаши. В итоге 1 место и сертификат на 60000 рублей. Проведены осенью и весной соревнования по многоборью среди призывников района, состоялись 5 – дневные военно-полевые сборы старшеклассников района на базе МКОУ «Нагорская СОШ», в ходе которых они сдавали нормы ГТО.</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color w:val="000000"/>
          <w:sz w:val="18"/>
          <w:szCs w:val="18"/>
          <w:lang w:eastAsia="en-US"/>
        </w:rPr>
        <w:t>Команда юных футболистов 2002-2003г.р. МКОУ ДО «Глядянская ДЮСШ» в мае заняла первое место в финале областных соревнований на приз клуба «Кожаный мяч» и была допущена к Всероссийскому финалу в г. Волгограде.</w:t>
      </w:r>
    </w:p>
    <w:p w:rsidR="00A57346" w:rsidRPr="00EE2386" w:rsidRDefault="00A57346" w:rsidP="00EE2386">
      <w:pPr>
        <w:spacing w:after="0" w:line="240" w:lineRule="auto"/>
        <w:ind w:firstLine="709"/>
        <w:jc w:val="both"/>
        <w:rPr>
          <w:rFonts w:ascii="Times New Roman" w:hAnsi="Times New Roman"/>
          <w:color w:val="000000"/>
          <w:sz w:val="18"/>
          <w:szCs w:val="18"/>
          <w:lang w:eastAsia="en-US"/>
        </w:rPr>
      </w:pPr>
      <w:r w:rsidRPr="00EE2386">
        <w:rPr>
          <w:rFonts w:ascii="Times New Roman" w:hAnsi="Times New Roman"/>
          <w:color w:val="000000"/>
          <w:sz w:val="18"/>
          <w:szCs w:val="18"/>
          <w:lang w:eastAsia="en-US"/>
        </w:rPr>
        <w:t>Активное участие в спортивных соревнованиях в течение года принимали и зачастую занимали призовые места команды МКОУ «Глядянская СОШ», МКОУ «Раскатихинская СОШ», МКОУ «Притобольная СОШ», МКОУ «Ялымская СОШ», МКОУ «Нагорская СОШ», МКОУ «Плотниковская ООШ», МКОУ «Притобольная ООШ», МКОУ «Чернавская ООШ», МКОУ «Давыдовская ООШ», МКОУ «Межборская ООШ», Нагорского, Раскатихинского, Ялымского, Глядянского сельсоветов.</w:t>
      </w:r>
    </w:p>
    <w:p w:rsidR="00A57346" w:rsidRPr="00EE2386" w:rsidRDefault="00A57346" w:rsidP="00EE2386">
      <w:pPr>
        <w:spacing w:after="0" w:line="20" w:lineRule="atLeast"/>
        <w:ind w:firstLine="709"/>
        <w:jc w:val="both"/>
        <w:rPr>
          <w:rFonts w:ascii="Times New Roman" w:hAnsi="Times New Roman"/>
          <w:bCs/>
          <w:sz w:val="18"/>
          <w:szCs w:val="18"/>
        </w:rPr>
      </w:pPr>
      <w:r w:rsidRPr="00EE2386">
        <w:rPr>
          <w:rFonts w:ascii="Times New Roman" w:hAnsi="Times New Roman"/>
          <w:color w:val="000000"/>
          <w:sz w:val="18"/>
          <w:szCs w:val="18"/>
        </w:rPr>
        <w:t xml:space="preserve">На должном уровне работает муниципальный центр тестирования ВФСК ГТО. </w:t>
      </w:r>
      <w:r w:rsidRPr="00EE2386">
        <w:rPr>
          <w:rFonts w:ascii="Times New Roman" w:hAnsi="Times New Roman"/>
          <w:bCs/>
          <w:sz w:val="18"/>
          <w:szCs w:val="18"/>
        </w:rPr>
        <w:t xml:space="preserve">Зарегистрировались для сдачи норм ГТО  732 человека. Получили  </w:t>
      </w:r>
      <w:r w:rsidRPr="00EE2386">
        <w:rPr>
          <w:rFonts w:ascii="Times New Roman" w:hAnsi="Times New Roman"/>
          <w:sz w:val="18"/>
          <w:szCs w:val="18"/>
        </w:rPr>
        <w:t>золотые знаки отличия – 81человек , серебряные знаки отличия – 177человек, бронзовые знаки отличия – 115человек. Хочется отметить, что Муниципальный Центр тестирования ГТО Притобольного района, в 2017г. занял 4 место по Курганской области.</w:t>
      </w:r>
    </w:p>
    <w:p w:rsidR="00A57346" w:rsidRPr="00EE2386" w:rsidRDefault="00A57346" w:rsidP="00EE2386">
      <w:pPr>
        <w:spacing w:after="0" w:line="240" w:lineRule="auto"/>
        <w:rPr>
          <w:rFonts w:ascii="Times New Roman" w:hAnsi="Times New Roman"/>
          <w:b/>
          <w:sz w:val="18"/>
          <w:szCs w:val="18"/>
          <w:lang w:eastAsia="en-US"/>
        </w:rPr>
      </w:pPr>
      <w:r w:rsidRPr="00EE2386">
        <w:rPr>
          <w:rFonts w:ascii="Times New Roman" w:hAnsi="Times New Roman"/>
          <w:color w:val="000000"/>
          <w:sz w:val="18"/>
          <w:szCs w:val="18"/>
          <w:lang w:eastAsia="en-US"/>
        </w:rPr>
        <w:t xml:space="preserve">                                         </w:t>
      </w:r>
      <w:r w:rsidRPr="00EE2386">
        <w:rPr>
          <w:rFonts w:ascii="Times New Roman" w:hAnsi="Times New Roman"/>
          <w:b/>
          <w:sz w:val="18"/>
          <w:szCs w:val="18"/>
          <w:lang w:eastAsia="en-US"/>
        </w:rPr>
        <w:t xml:space="preserve">Раздел </w:t>
      </w:r>
      <w:r w:rsidRPr="00EE2386">
        <w:rPr>
          <w:rFonts w:ascii="Times New Roman" w:hAnsi="Times New Roman"/>
          <w:b/>
          <w:sz w:val="18"/>
          <w:szCs w:val="18"/>
          <w:lang w:val="en-US" w:eastAsia="en-US"/>
        </w:rPr>
        <w:t>VIII</w:t>
      </w:r>
      <w:r w:rsidRPr="00EE2386">
        <w:rPr>
          <w:rFonts w:ascii="Times New Roman" w:hAnsi="Times New Roman"/>
          <w:b/>
          <w:sz w:val="18"/>
          <w:szCs w:val="18"/>
          <w:lang w:eastAsia="en-US"/>
        </w:rPr>
        <w:t>.  Обеспечение  услугами  органа ЗАГС</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За 2017 год  отделом ЗАГС Администрации Притобольного района было зарегистрировано 486 актовых записей, произведено 1733 иных юридически значимых действий.    Из них: 111 – о рождении, 226-о смерти, 67- о  заключении брака, 45- о расторжении брака, 28 – об установлении отцовства, 3 - о перемене имени, 6 – об усыновлении. В течение года было составлено 22 заключения о внесении изменений и исправлений в актовые записи, внесено 49 изменений в актовые записи без составления заключения,  выдано 317 повторных свидетельства, 1174 справки о государственной регистрации актов гражданского состояния, рассмотрено 26 обращений граждан  об истребовании документов с территории иностранных государств. Исполнено запросов граждан- 887, организаций- 665. 8 июля в день семьи, любви и верности 1 семейной паре в торжественной обстановке вручена  медаль «За любовь  и верность». Организуются и проводятся мероприятия, направленные на повышение статуса семьи и укрепление традиционных семейных ценностей. Так, в 2017 году  было проведено чествование 42 семейных пар.  Традиционно совместно с отделом по вопросам миграции МО МВД «Притобольный» проводятся  мероприятия «Мы- граждане России», на котором юношам и девушкам, достигшим 14-летного возраста вручаются паспорта граждан России. Проводится работа по осуществлению функций, предусмотренных постановлением Правительства РФ от 03.03.2017 года № 254 «Об утверждении Правил перевода в электронную форму книг государственной регистрации актов гражданского состояния (актовых книг)». За 2017 год количество расширенных карточек записей актов гражданского состояния, которые были переведены в электронную форму,  составило 14 568 актовых записей. </w:t>
      </w:r>
    </w:p>
    <w:p w:rsidR="00A57346" w:rsidRPr="00EE2386" w:rsidRDefault="00A57346" w:rsidP="00EE2386">
      <w:pPr>
        <w:spacing w:after="0" w:line="240" w:lineRule="auto"/>
        <w:ind w:firstLine="600"/>
        <w:rPr>
          <w:rFonts w:ascii="Times New Roman" w:hAnsi="Times New Roman"/>
          <w:b/>
          <w:sz w:val="18"/>
          <w:szCs w:val="18"/>
          <w:lang w:eastAsia="en-US"/>
        </w:rPr>
      </w:pPr>
    </w:p>
    <w:p w:rsidR="00A57346" w:rsidRPr="00EE2386" w:rsidRDefault="00A57346" w:rsidP="00EE2386">
      <w:pPr>
        <w:spacing w:after="0" w:line="240" w:lineRule="auto"/>
        <w:jc w:val="center"/>
        <w:rPr>
          <w:rFonts w:ascii="Times New Roman" w:hAnsi="Times New Roman"/>
          <w:b/>
          <w:bCs/>
          <w:sz w:val="18"/>
          <w:szCs w:val="18"/>
          <w:lang w:eastAsia="en-US"/>
        </w:rPr>
      </w:pPr>
      <w:r w:rsidRPr="00EE2386">
        <w:rPr>
          <w:rFonts w:ascii="Times New Roman" w:hAnsi="Times New Roman"/>
          <w:b/>
          <w:bCs/>
          <w:sz w:val="18"/>
          <w:szCs w:val="18"/>
          <w:lang w:eastAsia="en-US"/>
        </w:rPr>
        <w:t xml:space="preserve">Раздел </w:t>
      </w:r>
      <w:r w:rsidRPr="00EE2386">
        <w:rPr>
          <w:rFonts w:ascii="Times New Roman" w:hAnsi="Times New Roman"/>
          <w:b/>
          <w:bCs/>
          <w:sz w:val="18"/>
          <w:szCs w:val="18"/>
          <w:lang w:val="en-US" w:eastAsia="en-US"/>
        </w:rPr>
        <w:t>IX</w:t>
      </w:r>
      <w:r w:rsidRPr="00EE2386">
        <w:rPr>
          <w:rFonts w:ascii="Times New Roman" w:hAnsi="Times New Roman"/>
          <w:b/>
          <w:sz w:val="18"/>
          <w:szCs w:val="18"/>
          <w:lang w:eastAsia="en-US"/>
        </w:rPr>
        <w:t>. </w:t>
      </w:r>
      <w:r w:rsidRPr="00EE2386">
        <w:rPr>
          <w:rFonts w:ascii="Times New Roman" w:hAnsi="Times New Roman"/>
          <w:b/>
          <w:bCs/>
          <w:sz w:val="18"/>
          <w:szCs w:val="18"/>
          <w:lang w:eastAsia="en-US"/>
        </w:rPr>
        <w:t>Правовое обеспечение деятельности Администрации Притобольного района</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В соответствии с основными задачами и функциями  в 2017 году  правовой отдел осуществлял работу по следующим направлениям.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b/>
          <w:bCs/>
          <w:sz w:val="18"/>
          <w:szCs w:val="18"/>
          <w:lang w:val="en-US" w:eastAsia="en-US"/>
        </w:rPr>
        <w:t>I</w:t>
      </w:r>
      <w:r w:rsidRPr="00EE2386">
        <w:rPr>
          <w:rFonts w:ascii="Times New Roman" w:hAnsi="Times New Roman"/>
          <w:sz w:val="18"/>
          <w:szCs w:val="18"/>
          <w:lang w:eastAsia="en-US"/>
        </w:rPr>
        <w:t>. </w:t>
      </w:r>
      <w:r w:rsidRPr="00EE2386">
        <w:rPr>
          <w:rFonts w:ascii="Times New Roman" w:hAnsi="Times New Roman"/>
          <w:b/>
          <w:bCs/>
          <w:sz w:val="18"/>
          <w:szCs w:val="18"/>
          <w:lang w:eastAsia="en-US"/>
        </w:rPr>
        <w:t>Правовое обеспечение деятельности Администрации Притобольного района</w:t>
      </w:r>
      <w:r w:rsidRPr="00EE2386">
        <w:rPr>
          <w:rFonts w:ascii="Times New Roman" w:hAnsi="Times New Roman"/>
          <w:sz w:val="18"/>
          <w:szCs w:val="18"/>
          <w:lang w:eastAsia="en-US"/>
        </w:rPr>
        <w:t xml:space="preserve"> </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1. Проведена правовая экспертиза 1450 проектов постановлений и распоряжений органов местного самоуправления Притобольного района, учредительных документов муниципальных предприятий и учреждений, в том числе проектов нормативных и ненормативных правовых актов  Администрации Притобольного района – 906, из них 40 нормативных правовых актов, проектов  нормативных правовых актов Притобольной районной Думы  – 20,  нормативных правовых актов  Администраций сельсоветов – 504.</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sz w:val="18"/>
          <w:szCs w:val="18"/>
          <w:lang w:eastAsia="en-US"/>
        </w:rPr>
        <w:tab/>
        <w:t xml:space="preserve">2. Дана юридическая оценка 187 проектам договоров, муниципальных контрактов, дополнительных соглашений, заключаемых Администрацией Притобольного района с предприятиями, учреждениями и организациями.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w:t>
      </w:r>
      <w:r w:rsidRPr="00EE2386">
        <w:rPr>
          <w:rFonts w:ascii="Times New Roman" w:hAnsi="Times New Roman"/>
          <w:sz w:val="18"/>
          <w:szCs w:val="18"/>
          <w:lang w:eastAsia="en-US"/>
        </w:rPr>
        <w:tab/>
        <w:t xml:space="preserve">3. Специалисты правового отдела приняли участие в  68 заседаниях комиссий Администрации Притобольного района (по борьбе с коррупцией (5), по проведению аттестации (1), по установлению муниципального стажа (7),  административной комиссии (7), комиссии по делам несовершеннолетних и защите их прав (27),  комиссии по профилактике правонарушений (4), комиссии по присвоению классных чинов муниципальным служащим (7) и других.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4. Специалистами правового отдела подготовлены 2  проекта решений Притобольной районной Думы (о внесении изменений в Устав), 10 проектов постановлений Администрации Притобольного района. Подготовлены 28 проектов решений сельских Дум о внесении изменений в Уставы поселений.</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За отчетный период на правовые и  нормативные правовые акты Администрации Притобольного района получен 1 протест прокуратуры Притобольного района, отрицательные экспертные заключения правового управления Правительства Курганской области не поступали.</w:t>
      </w:r>
    </w:p>
    <w:p w:rsidR="00A57346" w:rsidRPr="00EE2386" w:rsidRDefault="00A57346" w:rsidP="00EE2386">
      <w:pPr>
        <w:spacing w:after="0" w:line="240" w:lineRule="auto"/>
        <w:jc w:val="both"/>
        <w:rPr>
          <w:rFonts w:ascii="Times New Roman" w:hAnsi="Times New Roman"/>
          <w:b/>
          <w:bCs/>
          <w:sz w:val="18"/>
          <w:szCs w:val="18"/>
          <w:lang w:eastAsia="en-US"/>
        </w:rPr>
      </w:pPr>
      <w:r w:rsidRPr="00EE2386">
        <w:rPr>
          <w:rFonts w:ascii="Times New Roman" w:hAnsi="Times New Roman"/>
          <w:b/>
          <w:bCs/>
          <w:sz w:val="18"/>
          <w:szCs w:val="18"/>
          <w:lang w:val="en-US" w:eastAsia="en-US"/>
        </w:rPr>
        <w:t>II</w:t>
      </w:r>
      <w:r w:rsidRPr="00EE2386">
        <w:rPr>
          <w:rFonts w:ascii="Times New Roman" w:hAnsi="Times New Roman"/>
          <w:b/>
          <w:bCs/>
          <w:sz w:val="18"/>
          <w:szCs w:val="18"/>
          <w:lang w:eastAsia="en-US"/>
        </w:rPr>
        <w:t>. Организация работы по защите интересов Администрации Притобольного района в судебных органах и органах государственной власти</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pacing w:val="20"/>
          <w:sz w:val="18"/>
          <w:szCs w:val="18"/>
          <w:lang w:eastAsia="en-US"/>
        </w:rPr>
        <w:t>В</w:t>
      </w:r>
      <w:r w:rsidRPr="00EE2386">
        <w:rPr>
          <w:rFonts w:ascii="Times New Roman" w:hAnsi="Times New Roman"/>
          <w:sz w:val="18"/>
          <w:szCs w:val="18"/>
          <w:lang w:eastAsia="en-US"/>
        </w:rPr>
        <w:t xml:space="preserve"> течение 2017 года в судебных органах рассмотрены 63 судебных дела по заявлениям Администрации Притобольного района и заявлениям к Администрации Притобольного района, в том числе:</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 Притобольном районном суде                      - 66,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у Мирового судьи судебного участка № 21    - 1,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 Курганском областном суде                         -  5,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 18 апелляционном арбитражном суде г. Челябинск  - 2,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в Курганском городском суде                         -  1.</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В связи с осуществлением указанной функции специалисты правового отдела в 2017 году представляли Администрацию Притобольного района в качестве истцов, ответчиков и третьих лиц  в 119 судебных заседаниях, в том числе в:</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Притобольном районном суде                                      - 96</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у Мирового судьи судебного участка № 21                 - 1</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Курганском областном суде                                          - 5</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 Курганском городском суде                                       - 3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в арбитражном суде Курганской области                     - 12</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в 18 апелляционном арбитражном суде г. Челябинск  - 2</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На протяжении 2017 года специалистами правового отдела осуществлялось правовое сопровождение в Притобольном районном отделе службы судебных приставов по 38 исполнительным производствам (по решениям о предоставлении жилых помещений детям-сиротам, взыскание арендной платы).</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 xml:space="preserve">На основании Закона Курганской области от 29.06.2009 г. № 478 «О наделении органов местного самоуправления муниципальных районов Курганской области отдельными государственными полномочиями по решению вопросов организации и ведения регистра  муниципальных нормативных правовых актов Курганской области» в  правовом отделе ведется работа по ведению регистра нормативных правовых актов Курганской области.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течение 2017 года в отдел ведения регистра муниципальных нормативных правовых актов Курганской области направлено 564 нормативных правовых актов, в том числе по Администрации Притобольного района – 40 актов, по Притобольной районной Думе – 20 актов, по сельсоветам – 504  акта.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b/>
          <w:sz w:val="18"/>
          <w:szCs w:val="18"/>
          <w:lang w:val="en-US" w:eastAsia="en-US"/>
        </w:rPr>
        <w:t>III</w:t>
      </w:r>
      <w:r w:rsidRPr="00EE2386">
        <w:rPr>
          <w:rFonts w:ascii="Times New Roman" w:hAnsi="Times New Roman"/>
          <w:b/>
          <w:bCs/>
          <w:sz w:val="18"/>
          <w:szCs w:val="18"/>
          <w:lang w:eastAsia="en-US"/>
        </w:rPr>
        <w:t>. Информационно - справочное обеспечение деятельности органов местного самоуправления Притобольного района</w:t>
      </w:r>
      <w:r w:rsidRPr="00EE2386">
        <w:rPr>
          <w:rFonts w:ascii="Times New Roman" w:hAnsi="Times New Roman"/>
          <w:sz w:val="18"/>
          <w:szCs w:val="18"/>
          <w:lang w:eastAsia="en-US"/>
        </w:rPr>
        <w:t xml:space="preserve">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Специалисты правового отдела проводят консультации и разъяснения по применению действующего законодательства всем обращающимся гражданам Притобольного района и сотрудникам структурных подразделений Администрации Притобольного района, Администрациям сельсоветов, муниципальным предприятиям и учреждениям, в течение всего рабочего времени при личном обращении, а также по телефону.   </w:t>
      </w:r>
    </w:p>
    <w:p w:rsidR="00A57346" w:rsidRPr="00EE2386" w:rsidRDefault="00A57346" w:rsidP="00EE2386">
      <w:pPr>
        <w:autoSpaceDE w:val="0"/>
        <w:autoSpaceDN w:val="0"/>
        <w:adjustRightInd w:val="0"/>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В течение 2017 года специалистами правового отдела оказывалась помощь:</w:t>
      </w:r>
    </w:p>
    <w:p w:rsidR="00A57346" w:rsidRPr="00EE2386" w:rsidRDefault="00A57346" w:rsidP="00EE2386">
      <w:pPr>
        <w:autoSpaceDE w:val="0"/>
        <w:autoSpaceDN w:val="0"/>
        <w:adjustRightInd w:val="0"/>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1) муниципальным  учреждениям и образовательным учреждениям в подготовке уставов, изменений в уставы, отзывов на исковые заявления;</w:t>
      </w:r>
    </w:p>
    <w:p w:rsidR="00A57346" w:rsidRPr="00EE2386" w:rsidRDefault="00A57346" w:rsidP="00EE2386">
      <w:pPr>
        <w:autoSpaceDE w:val="0"/>
        <w:autoSpaceDN w:val="0"/>
        <w:adjustRightInd w:val="0"/>
        <w:spacing w:after="0" w:line="240" w:lineRule="auto"/>
        <w:ind w:firstLine="708"/>
        <w:jc w:val="both"/>
        <w:rPr>
          <w:rFonts w:ascii="Times New Roman" w:hAnsi="Times New Roman"/>
          <w:bCs/>
          <w:sz w:val="18"/>
          <w:szCs w:val="18"/>
          <w:lang w:eastAsia="en-US"/>
        </w:rPr>
      </w:pPr>
      <w:r w:rsidRPr="00EE2386">
        <w:rPr>
          <w:rFonts w:ascii="Times New Roman" w:hAnsi="Times New Roman"/>
          <w:bCs/>
          <w:sz w:val="18"/>
          <w:szCs w:val="18"/>
          <w:lang w:eastAsia="en-US"/>
        </w:rPr>
        <w:t>2)</w:t>
      </w:r>
      <w:r w:rsidRPr="00EE2386">
        <w:rPr>
          <w:rFonts w:ascii="Times New Roman" w:hAnsi="Times New Roman"/>
          <w:b/>
          <w:bCs/>
          <w:sz w:val="18"/>
          <w:szCs w:val="18"/>
          <w:lang w:eastAsia="en-US"/>
        </w:rPr>
        <w:t xml:space="preserve"> </w:t>
      </w:r>
      <w:r w:rsidRPr="00EE2386">
        <w:rPr>
          <w:rFonts w:ascii="Times New Roman" w:hAnsi="Times New Roman"/>
          <w:bCs/>
          <w:sz w:val="18"/>
          <w:szCs w:val="18"/>
          <w:lang w:eastAsia="en-US"/>
        </w:rPr>
        <w:t>специалистам Администрации Притобольного района в подготовке муниципальных актов в части применения действующего законодательства;</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3) Администрациям Нагорского, Притобольного и Чернавского сельсоветов  в подготовке искового заявления о признании права собственности на объект недвижимости.</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4) администрациям сельсоветов в подготовке:</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 - проектов актов о внесении изменений в уставы сельсоветов,</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 - пакета документов по уставу, предоставляемого на регистрацию в Управление Министерства юстиции Российской Федерации по Курганской области, пакет документов по преобразованию Раскатихинского, Ярославского, Боровлянского и Притобольного сельсоветов,</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 отзывов на протесты прокурора и экспертные заключения на нормативные правовые акты,</w:t>
      </w:r>
    </w:p>
    <w:p w:rsidR="00A57346" w:rsidRPr="00EE2386" w:rsidRDefault="00A57346" w:rsidP="00EE2386">
      <w:pPr>
        <w:spacing w:after="0" w:line="240" w:lineRule="auto"/>
        <w:ind w:firstLine="708"/>
        <w:jc w:val="both"/>
        <w:rPr>
          <w:rFonts w:ascii="Times New Roman" w:hAnsi="Times New Roman"/>
          <w:bCs/>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b/>
          <w:bCs/>
          <w:sz w:val="18"/>
          <w:szCs w:val="18"/>
          <w:lang w:eastAsia="en-US"/>
        </w:rPr>
        <w:t xml:space="preserve"> </w:t>
      </w:r>
      <w:r w:rsidRPr="00EE2386">
        <w:rPr>
          <w:rFonts w:ascii="Times New Roman" w:hAnsi="Times New Roman"/>
          <w:bCs/>
          <w:sz w:val="18"/>
          <w:szCs w:val="18"/>
          <w:lang w:eastAsia="en-US"/>
        </w:rPr>
        <w:t>исковых заявлений об установлении права собственности на земельные доли.</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5) правовым отделом оказана практическая помощь МУП «Притоболье» по уменьшению дебиторской задолженности населения с. Глядянского за услуги по отоплению. Также проведена большая работа с плательщиками ЕНВД  по уменьшению дебиторской задолженности. Проведенная работа дала положительные результаты.</w:t>
      </w:r>
    </w:p>
    <w:p w:rsidR="00A57346" w:rsidRPr="00EE2386" w:rsidRDefault="00A57346" w:rsidP="00EE2386">
      <w:pPr>
        <w:spacing w:after="0" w:line="240" w:lineRule="auto"/>
        <w:ind w:firstLine="708"/>
        <w:jc w:val="both"/>
        <w:rPr>
          <w:rFonts w:ascii="Times New Roman" w:hAnsi="Times New Roman"/>
          <w:b/>
          <w:sz w:val="18"/>
          <w:szCs w:val="18"/>
          <w:lang w:eastAsia="en-US"/>
        </w:rPr>
      </w:pPr>
      <w:r w:rsidRPr="00EE2386">
        <w:rPr>
          <w:rFonts w:ascii="Times New Roman" w:hAnsi="Times New Roman"/>
          <w:b/>
          <w:sz w:val="18"/>
          <w:szCs w:val="18"/>
          <w:lang w:eastAsia="en-US"/>
        </w:rPr>
        <w:t xml:space="preserve">В  то же время деятельность по </w:t>
      </w:r>
      <w:r w:rsidRPr="00EE2386">
        <w:rPr>
          <w:rFonts w:ascii="Times New Roman" w:hAnsi="Times New Roman"/>
          <w:b/>
          <w:bCs/>
          <w:sz w:val="18"/>
          <w:szCs w:val="18"/>
          <w:lang w:eastAsia="en-US"/>
        </w:rPr>
        <w:t>информационно - справочному обеспечению  органов местного самоуправления Притобольного района</w:t>
      </w:r>
      <w:r w:rsidRPr="00EE2386">
        <w:rPr>
          <w:rFonts w:ascii="Times New Roman" w:hAnsi="Times New Roman"/>
          <w:b/>
          <w:sz w:val="18"/>
          <w:szCs w:val="18"/>
          <w:lang w:eastAsia="en-US"/>
        </w:rPr>
        <w:t xml:space="preserve"> недостаточно освещается в средствах массовой информации и на сайте  Администрации Притобольного района.</w:t>
      </w:r>
    </w:p>
    <w:p w:rsidR="00A57346" w:rsidRPr="00EE2386" w:rsidRDefault="00A57346" w:rsidP="00EE2386">
      <w:pPr>
        <w:spacing w:after="0" w:line="240" w:lineRule="auto"/>
        <w:jc w:val="both"/>
        <w:rPr>
          <w:rFonts w:ascii="Times New Roman" w:hAnsi="Times New Roman"/>
          <w:b/>
          <w:sz w:val="18"/>
          <w:szCs w:val="18"/>
          <w:lang w:eastAsia="en-US"/>
        </w:rPr>
      </w:pPr>
    </w:p>
    <w:p w:rsidR="00A57346" w:rsidRPr="00EE2386" w:rsidRDefault="00A57346" w:rsidP="00EE2386">
      <w:pPr>
        <w:spacing w:after="0" w:line="240" w:lineRule="auto"/>
        <w:rPr>
          <w:rFonts w:ascii="Times New Roman" w:hAnsi="Times New Roman"/>
          <w:sz w:val="18"/>
          <w:szCs w:val="18"/>
          <w:lang w:eastAsia="en-US"/>
        </w:rPr>
      </w:pPr>
    </w:p>
    <w:p w:rsidR="00A57346" w:rsidRPr="00EE2386" w:rsidRDefault="00A57346" w:rsidP="00EE2386">
      <w:pPr>
        <w:tabs>
          <w:tab w:val="left" w:pos="7830"/>
        </w:tabs>
        <w:spacing w:after="0" w:line="240" w:lineRule="auto"/>
        <w:jc w:val="center"/>
        <w:rPr>
          <w:rFonts w:ascii="Times New Roman" w:hAnsi="Times New Roman"/>
          <w:b/>
          <w:sz w:val="18"/>
          <w:szCs w:val="18"/>
          <w:lang w:eastAsia="en-US"/>
        </w:rPr>
      </w:pPr>
      <w:r w:rsidRPr="00EE2386">
        <w:rPr>
          <w:rFonts w:ascii="Times New Roman" w:hAnsi="Times New Roman"/>
          <w:b/>
          <w:bCs/>
          <w:sz w:val="18"/>
          <w:szCs w:val="18"/>
          <w:lang w:eastAsia="en-US"/>
        </w:rPr>
        <w:t xml:space="preserve">Раздел </w:t>
      </w:r>
      <w:r w:rsidRPr="00EE2386">
        <w:rPr>
          <w:rFonts w:ascii="Times New Roman" w:hAnsi="Times New Roman"/>
          <w:b/>
          <w:bCs/>
          <w:sz w:val="18"/>
          <w:szCs w:val="18"/>
          <w:lang w:val="en-US" w:eastAsia="en-US"/>
        </w:rPr>
        <w:t>X</w:t>
      </w:r>
      <w:r w:rsidRPr="00EE2386">
        <w:rPr>
          <w:rFonts w:ascii="Times New Roman" w:hAnsi="Times New Roman"/>
          <w:b/>
          <w:sz w:val="18"/>
          <w:szCs w:val="18"/>
          <w:lang w:eastAsia="en-US"/>
        </w:rPr>
        <w:t>. Организация общественного порядка на территории Притобольного района</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В настоящее время численность личного состава МО МВД России «Притобольный» на территории Притобольного района составляет 75 единиц, из них аттестованных сотрудников – 62. Некомплект аттестованного личного состава составляет 4 единицы – старший участковый уполномоченный полиции ОУУП и ПДН, участковый уполномоченный полиции, полицейский (водитель) дежурной части, дознаватель ОД.               </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 Складывающаяся оперативная обстановка характеризуется снижением зарегистрированных преступных посягательств на территории Притобольного района. За 12 месяцев 2017 года зарегистрировано 262 преступления (АППГ - 276), раскрыто – 201 (АППГ - 228), не раскрыто – 52 (АППГ – 64), удельный вес расследованных преступлений – 70,6 % (АППГ – 67,7 %), в среднем по Курганской области – 62,1 % (АППГ – 64,9 %). Уровень преступности на 10 тысяч населения составил 195,4 (АППГ – 202,8), в среднем по Курганской области – 207,4 (АППГ – 22,5).</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Было зарегистрировано 53 преступлений тяжкой и особо тяжкой категории (АППГ -55), из них убийств 1 (АППГ – 3), умышленного причинения тяжкого вреда здоровью 2 (АППГ – 1), изнасилований 1 (АППГ - 0), грабежей -2 (АППГ-6), краж из квартир и частных домов 27 (АППГ-22), сбыт наркотических средств – 6 (АППГ-5), разбоев и вымогательств зарегистрировано не было.</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Произошло снижение количества преступлений превентивной направленности с 73 до 43. Снизилось количество выявленных  сотрудниками ОВД преступлений экономической направленности с 8 до 6, угонов автотранспорта с 10 до 8, на бытовой почве с 37 до 21, снизилось с 17 до 14 количество преступлений, совершенных несовершеннолетними (совершили 12 лиц, по составам: кража -8, угонов -3, грабежей -1),  однако возросло количество зарегистрированных по линии незаконного оборота наркотиков с 13 до 16,  краж с 76 до 94, раскрыто 53 преступлений, нераскрытыми остались 35 преступления. Управление транспортным средством в состоянии опьянения подвергнутым административному наказанию осталось на уровне (10, АППГ – 10 – ст. 264.1 УК РФ).</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Вместе с тем следует отметить, что произошло снижение преступлений, совершенных лицами, находящимися в состоянии алкогольного опьянения с 131 до 87, не имеющими постоянного источника дохода с 169 до 155, группой с 23 до 10, в общественных местах с 44 до 32, на улицах с 35 до 30. </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 Выявлено 1011 административных правонарушений (АППГ-1250), снизилось количество выявленных административных правонарушений с 750 до 575 посягающих на общественный порядок, в 68 случаях в качестве меры наказания мировым судом применялся административный арест, в 81 случае обязательные работы. Выявлено 15 (АППГ- 34) фактов незаконной реализации спиртосодержащей продукции из частных подворий.</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Всего состоит на профилактических учетах 136 лиц, из них освобожденных из мест лишения свободы и состоящих под административным надзором, в отношении которых установлены ограничения и обязанности в соответствии с законом  – 14, формально подпадающих под действие административного надзора – 15, осужденных к мерам наказания, не связанным с лишением свободы – 72, совершивших правонарушения в сфере семейно-бытовых отношений и представляющих опасность для окружающих –9, лиц, которым назначено административное наказание за незаконный оборот наркотических средств, а также за их потребление без назначения врача – 1, несовершеннолетних, состоящих на учете в подразделении по делам несовершеннолетних – 25. На территории района осуществлялся контроль за 37 родителями и лицами, исполняющими обязанности по воспитанию несовершеннолетних, оказывающих на них отрицательное влияние. </w:t>
      </w:r>
    </w:p>
    <w:p w:rsidR="00A57346" w:rsidRPr="00EE2386" w:rsidRDefault="00A57346" w:rsidP="00EE2386">
      <w:pPr>
        <w:shd w:val="clear" w:color="auto" w:fill="FFFFFF"/>
        <w:spacing w:after="0" w:line="240" w:lineRule="auto"/>
        <w:ind w:firstLine="709"/>
        <w:jc w:val="both"/>
        <w:rPr>
          <w:rFonts w:ascii="Times New Roman" w:hAnsi="Times New Roman"/>
          <w:sz w:val="18"/>
          <w:szCs w:val="18"/>
          <w:lang w:eastAsia="en-US"/>
        </w:rPr>
      </w:pPr>
      <w:r w:rsidRPr="00EE2386">
        <w:rPr>
          <w:rFonts w:ascii="Times New Roman" w:hAnsi="Times New Roman"/>
          <w:sz w:val="18"/>
          <w:szCs w:val="18"/>
          <w:lang w:eastAsia="en-US"/>
        </w:rPr>
        <w:t>В рамках исполнения административного законодательства по Притобольному району наложено штрафов на сумму</w:t>
      </w:r>
      <w:r w:rsidRPr="00EE2386">
        <w:rPr>
          <w:rFonts w:ascii="Times New Roman" w:hAnsi="Times New Roman"/>
          <w:color w:val="993300"/>
          <w:sz w:val="18"/>
          <w:szCs w:val="18"/>
          <w:lang w:eastAsia="en-US"/>
        </w:rPr>
        <w:t xml:space="preserve"> </w:t>
      </w:r>
      <w:r w:rsidRPr="00EE2386">
        <w:rPr>
          <w:rFonts w:ascii="Times New Roman" w:hAnsi="Times New Roman"/>
          <w:sz w:val="18"/>
          <w:szCs w:val="18"/>
          <w:lang w:eastAsia="en-US"/>
        </w:rPr>
        <w:t>2446005 рублей, взыскано 2992012 рублей, что составляет 122,3%.</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За 12 месяцев 2017 года на дорогах района зарегистрировано 15 ДТП (АППГ – 11 с пострадавшими 23 (АППГ – 13), в которых погиб 2 человека (АППГ – 1), с участием детей - 5 ДТП (АППГ - 7), погибло – 0 (АППГ - 0). </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В рамках проведения мероприятий по обеспечению безопасности дорожного движения было выявлено 1960 административных правонарушений за нарушения ПДД (АППГ – 2221), из них за управление в состоянии алкогольного опьянения 44 (АППГ – 47), за отказ от прохождения медицинского освидетельствования 24 (АППГ – 10), выявлено 10 нарушений ПДД, ответственность за которые предусмотрена ст. 264.1 УК РФ. Составлено 11 протоколов, в отношении лиц, ранее лишенных права управления транспортными средствами (АППГ - 5), за нарушение скоростного режима 20 (АППГ – 41).                </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 Выдано 50 (АППГ – 27) предписания должностным лицам, 26 юридическим лицам (АППГ-27). Внесено 23 представления об устранении причин и условий способствовавших реализации угроз безопасности граждан и общественной безопасности (АППГ - 8).   По линии дорожного надзора, за несоблюдение требований по обеспечению безопасности дорожного движения при ремонте и содержании дорого, привлечено 7 (АППГ- 11) должностных лиц, 1 юридическое лицо (АППГ - 1). За невыполнение предписаний и представлений, привлечено 0 (АППГ - 3) должностное лицо, 1-юридическое лицо (АППГ - 3). </w:t>
      </w:r>
    </w:p>
    <w:p w:rsidR="00A57346" w:rsidRPr="00EE2386" w:rsidRDefault="00A57346" w:rsidP="00EE2386">
      <w:pPr>
        <w:spacing w:after="0" w:line="240" w:lineRule="auto"/>
        <w:ind w:firstLine="720"/>
        <w:jc w:val="both"/>
        <w:rPr>
          <w:rFonts w:ascii="Times New Roman" w:hAnsi="Times New Roman"/>
          <w:sz w:val="18"/>
          <w:szCs w:val="18"/>
          <w:lang w:eastAsia="en-US"/>
        </w:rPr>
      </w:pPr>
      <w:r w:rsidRPr="00EE2386">
        <w:rPr>
          <w:rFonts w:ascii="Times New Roman" w:hAnsi="Times New Roman"/>
          <w:sz w:val="18"/>
          <w:szCs w:val="18"/>
          <w:lang w:eastAsia="en-US"/>
        </w:rPr>
        <w:t xml:space="preserve">Сотрудники межмуниципального отдела принимали участие по охране общественного порядка и обеспечению общественной безопасности при проведении 33 общественно-политических и спортивно-массовых мероприятий, в ходе которых нарушений общественного порядка, а также совершения преступных посягательств в отношении участвующих в них граждан не допущено, всего было задействовано 208 сотрудников.  Совместно с иными субъектами профилактики проведено 42 профилактических рейда, направленных на профилактику детской беспризорности и безнадзорности. На территории района проведено 48 оперативно-профилактических операций и мероприятий, направленных на оздоровление криминогенной ситуации. </w:t>
      </w:r>
    </w:p>
    <w:p w:rsidR="00A57346" w:rsidRPr="00EE2386" w:rsidRDefault="00A57346" w:rsidP="00EE2386">
      <w:pPr>
        <w:spacing w:after="0" w:line="240" w:lineRule="auto"/>
        <w:jc w:val="center"/>
        <w:rPr>
          <w:rFonts w:ascii="Times New Roman" w:hAnsi="Times New Roman"/>
          <w:b/>
          <w:sz w:val="18"/>
          <w:szCs w:val="18"/>
          <w:lang w:eastAsia="en-US"/>
        </w:rPr>
      </w:pPr>
      <w:r w:rsidRPr="00EE2386">
        <w:rPr>
          <w:rFonts w:ascii="Times New Roman" w:hAnsi="Times New Roman"/>
          <w:b/>
          <w:bCs/>
          <w:sz w:val="18"/>
          <w:szCs w:val="18"/>
          <w:lang w:eastAsia="en-US"/>
        </w:rPr>
        <w:t xml:space="preserve">Раздел </w:t>
      </w:r>
      <w:r w:rsidRPr="00EE2386">
        <w:rPr>
          <w:rFonts w:ascii="Times New Roman" w:hAnsi="Times New Roman"/>
          <w:b/>
          <w:bCs/>
          <w:sz w:val="18"/>
          <w:szCs w:val="18"/>
          <w:lang w:val="en-US" w:eastAsia="en-US"/>
        </w:rPr>
        <w:t>XI</w:t>
      </w:r>
      <w:r w:rsidRPr="00EE2386">
        <w:rPr>
          <w:rFonts w:ascii="Times New Roman" w:hAnsi="Times New Roman"/>
          <w:b/>
          <w:sz w:val="18"/>
          <w:szCs w:val="18"/>
          <w:lang w:eastAsia="en-US"/>
        </w:rPr>
        <w:t>. Иные вопросы, отнесенные Федеральным законодательством к полномочиям Администрации Притобольного района </w:t>
      </w:r>
    </w:p>
    <w:p w:rsidR="00A57346" w:rsidRPr="00EE2386" w:rsidRDefault="00A57346" w:rsidP="00EE2386">
      <w:pPr>
        <w:spacing w:after="0" w:line="240" w:lineRule="auto"/>
        <w:jc w:val="both"/>
        <w:rPr>
          <w:rFonts w:ascii="Times New Roman" w:hAnsi="Times New Roman"/>
          <w:b/>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b/>
          <w:sz w:val="18"/>
          <w:szCs w:val="18"/>
          <w:lang w:eastAsia="en-US"/>
        </w:rPr>
        <w:t>1.  Вопросы поддержки социально незащищённых граждан постоянно находятся в поле зрения Администрации.</w:t>
      </w:r>
    </w:p>
    <w:p w:rsidR="00A57346" w:rsidRPr="00EE2386" w:rsidRDefault="00A57346" w:rsidP="00EE2386">
      <w:pPr>
        <w:spacing w:after="0" w:line="240" w:lineRule="auto"/>
        <w:ind w:firstLine="709"/>
        <w:jc w:val="both"/>
        <w:rPr>
          <w:rFonts w:ascii="Times New Roman" w:hAnsi="Times New Roman"/>
          <w:sz w:val="18"/>
          <w:szCs w:val="18"/>
        </w:rPr>
      </w:pPr>
      <w:r w:rsidRPr="00EE2386">
        <w:rPr>
          <w:rFonts w:ascii="Times New Roman" w:hAnsi="Times New Roman"/>
          <w:sz w:val="18"/>
          <w:szCs w:val="18"/>
        </w:rPr>
        <w:t>В 2017 году комиссией по делам несовершеннолетних и защите их прав при Администрации Притобольного района (далее КДН и ЗП) проведено 27 заседаний, в том числе 3 внеочередных (АППГ – 27, 3 внеочередных), из них 1- выездное. С целью осуществления эффективной координации деятельности органов, системы профилактики безнадзорности и правонарушений несовершеннолетних, в ходе заседаний членами комиссии обсуждено 78 вопросов (АППГ- 59), заслушано 106 должностных лиц (АППГ- 74).</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Оперативная ситуация в сфере безнадзорности и правонарушений несовершеннолетних рассматривается на заседаниях комиссии ежеквартально с принятием координационных мер, направленных на повышение эффективности деятельности органов и учреждений системы профилактики.</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В ходе анализа оперативной обстановки в начале 2017 года в Курганской области выявлены новые криминальные вызовы времени, заключающиеся в возможных рисках появления на территории Притобольного района неформальных объединений подростков преступной направленности «АУЕ», «АСАВ» и другие и вовлечение детей в деструктивный контент в сети «Интернет» («группы смерти») с целью доведения их до самоубийства.</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С целью защиты наиболее уязвимой категории категории детей от криминального влияния начата работа согласно региональной системе постинтернатного, постпопечительского сопровождения лиц из числа детей - сирот, оставшихся без попечения родителей, завершивших пребывание в организациях для детей- сирот и детей, оставшихся без попечения родителей, и замещающих семьях (постановление комиссии по делам несовершеннолетних и защите их прав при Правительстве Курганской области от 11 августа 2017 года №3 (протокол №4).</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С целью упреждения доведения детей до суицидов начата работа согласно алгоритму выявления деструктивного контента в сети «Интернет», который доведен до сведения органов и учреждений системы профилактики Притобольного района. Также в ходе семинара с представителями образовательных организаций, изучен методический инструментарий по профилактике суицидальных проявлений в подростковой среде, применение которого позволило предотвратить выявленный факт «готовящегося» суицида.</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shd w:val="clear" w:color="auto" w:fill="FFFFFF"/>
        </w:rPr>
        <w:t xml:space="preserve">По данным МО МВД России «Притобольный», за период 2017 года несовершеннолетними совершено 14 преступлений (АППГ-17), из них: </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ст.158 (кража) – 8 (АППГ – 9),</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ст. 161 (грабёж) – 1 (АППГ – 2),</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 xml:space="preserve">ст. 166 (угон) – 3 (АППГ – 4), </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ст. 115 (умышленное причинение легкого вреда здоровью) -1 (АППГ-0),</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ст. 112 (умышленное причинение среднего вреда здоровью) -1 (АППГ-0),</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 xml:space="preserve">ст. 260 (незаконная рубка лесных насаждений) – 0 (АППГ – 1), </w:t>
      </w:r>
    </w:p>
    <w:p w:rsidR="00A57346" w:rsidRPr="00EE2386" w:rsidRDefault="00A57346" w:rsidP="00EE2386">
      <w:pPr>
        <w:spacing w:after="0" w:line="240" w:lineRule="auto"/>
        <w:jc w:val="both"/>
        <w:rPr>
          <w:rFonts w:ascii="Times New Roman" w:hAnsi="Times New Roman"/>
          <w:sz w:val="18"/>
          <w:szCs w:val="18"/>
        </w:rPr>
      </w:pPr>
      <w:r w:rsidRPr="00EE2386">
        <w:rPr>
          <w:rFonts w:ascii="Times New Roman" w:hAnsi="Times New Roman"/>
          <w:sz w:val="18"/>
          <w:szCs w:val="18"/>
        </w:rPr>
        <w:t xml:space="preserve">ст. 307 (ложные показания) – 0 (АППГ – 1) </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Из числа совершённых преступлений несовершеннолетними 6 относятся к категории тяжких (АППГ - 7). Все преступления совершены 12 несовершеннолетними (АППГ - 23), из которых на учётах в ПДН состояло 5 подростков.</w:t>
      </w:r>
    </w:p>
    <w:p w:rsidR="00A57346" w:rsidRPr="00EE2386" w:rsidRDefault="00A57346" w:rsidP="00EE2386">
      <w:pPr>
        <w:spacing w:after="119"/>
        <w:jc w:val="both"/>
        <w:rPr>
          <w:rFonts w:ascii="Times New Roman" w:hAnsi="Times New Roman"/>
          <w:sz w:val="18"/>
          <w:szCs w:val="18"/>
        </w:rPr>
      </w:pPr>
      <w:r w:rsidRPr="00EE2386">
        <w:rPr>
          <w:rFonts w:ascii="Times New Roman" w:hAnsi="Times New Roman"/>
          <w:sz w:val="18"/>
          <w:szCs w:val="18"/>
        </w:rPr>
        <w:t xml:space="preserve">            Все преступления совершены 12 подростками (АППГ – 23), из которых 5 состояло на учёте в ПДН. В состоянии алкогольного опьянения преступления совершены 2 подростками (АППГ – 5).</w:t>
      </w:r>
    </w:p>
    <w:p w:rsidR="00A57346" w:rsidRPr="00EE2386" w:rsidRDefault="00A57346" w:rsidP="00EE2386">
      <w:pPr>
        <w:spacing w:after="0"/>
        <w:ind w:firstLine="708"/>
        <w:jc w:val="both"/>
        <w:rPr>
          <w:rFonts w:ascii="Times New Roman" w:hAnsi="Times New Roman"/>
          <w:sz w:val="18"/>
          <w:szCs w:val="18"/>
        </w:rPr>
      </w:pPr>
      <w:r w:rsidRPr="00EE2386">
        <w:rPr>
          <w:rFonts w:ascii="Times New Roman" w:hAnsi="Times New Roman"/>
          <w:sz w:val="18"/>
          <w:szCs w:val="18"/>
        </w:rPr>
        <w:t xml:space="preserve">В дежурную часть доставлялось 16 несовершеннолетних, из них: </w:t>
      </w:r>
    </w:p>
    <w:p w:rsidR="00A57346" w:rsidRPr="00EE2386" w:rsidRDefault="00A57346" w:rsidP="00EE2386">
      <w:pPr>
        <w:spacing w:after="0"/>
        <w:jc w:val="both"/>
        <w:rPr>
          <w:rFonts w:ascii="Times New Roman" w:hAnsi="Times New Roman"/>
          <w:sz w:val="18"/>
          <w:szCs w:val="18"/>
        </w:rPr>
      </w:pPr>
      <w:r w:rsidRPr="00EE2386">
        <w:rPr>
          <w:rFonts w:ascii="Times New Roman" w:hAnsi="Times New Roman"/>
          <w:sz w:val="18"/>
          <w:szCs w:val="18"/>
        </w:rPr>
        <w:t xml:space="preserve">- подозреваемых в совершении преступлений – 2; </w:t>
      </w:r>
    </w:p>
    <w:p w:rsidR="00A57346" w:rsidRPr="00EE2386" w:rsidRDefault="00A57346" w:rsidP="00EE2386">
      <w:pPr>
        <w:spacing w:after="0"/>
        <w:jc w:val="both"/>
        <w:rPr>
          <w:rFonts w:ascii="Times New Roman" w:hAnsi="Times New Roman"/>
          <w:sz w:val="18"/>
          <w:szCs w:val="18"/>
        </w:rPr>
      </w:pPr>
      <w:r w:rsidRPr="00EE2386">
        <w:rPr>
          <w:rFonts w:ascii="Times New Roman" w:hAnsi="Times New Roman"/>
          <w:sz w:val="18"/>
          <w:szCs w:val="18"/>
        </w:rPr>
        <w:t>- совершившие общественно-опасные деяния – 1;</w:t>
      </w:r>
    </w:p>
    <w:p w:rsidR="00A57346" w:rsidRPr="00EE2386" w:rsidRDefault="00A57346" w:rsidP="00EE2386">
      <w:pPr>
        <w:spacing w:after="0"/>
        <w:jc w:val="both"/>
        <w:rPr>
          <w:rFonts w:ascii="Times New Roman" w:hAnsi="Times New Roman"/>
          <w:sz w:val="18"/>
          <w:szCs w:val="18"/>
        </w:rPr>
      </w:pPr>
      <w:r w:rsidRPr="00EE2386">
        <w:rPr>
          <w:rFonts w:ascii="Times New Roman" w:hAnsi="Times New Roman"/>
          <w:sz w:val="18"/>
          <w:szCs w:val="18"/>
        </w:rPr>
        <w:t>- самовольно ушедшие с места жительства и требующие помощи со стороны государства – 8;</w:t>
      </w:r>
    </w:p>
    <w:p w:rsidR="00A57346" w:rsidRPr="00EE2386" w:rsidRDefault="00A57346" w:rsidP="00EE2386">
      <w:pPr>
        <w:spacing w:after="0"/>
        <w:jc w:val="both"/>
        <w:rPr>
          <w:rFonts w:ascii="Times New Roman" w:hAnsi="Times New Roman"/>
          <w:sz w:val="18"/>
          <w:szCs w:val="18"/>
        </w:rPr>
      </w:pPr>
      <w:r w:rsidRPr="00EE2386">
        <w:rPr>
          <w:rFonts w:ascii="Times New Roman" w:hAnsi="Times New Roman"/>
          <w:sz w:val="18"/>
          <w:szCs w:val="18"/>
        </w:rPr>
        <w:t xml:space="preserve">- подозреваемые в совершении административных правонарушений и совершившие административные правонарушения – 5; </w:t>
      </w:r>
    </w:p>
    <w:p w:rsidR="00A57346" w:rsidRPr="00EE2386" w:rsidRDefault="00A57346" w:rsidP="00EE2386">
      <w:pPr>
        <w:spacing w:after="119"/>
        <w:ind w:firstLine="708"/>
        <w:jc w:val="both"/>
        <w:rPr>
          <w:rFonts w:ascii="Times New Roman" w:hAnsi="Times New Roman"/>
          <w:sz w:val="18"/>
          <w:szCs w:val="18"/>
        </w:rPr>
      </w:pPr>
      <w:r w:rsidRPr="00EE2386">
        <w:rPr>
          <w:rFonts w:ascii="Times New Roman" w:hAnsi="Times New Roman"/>
          <w:sz w:val="18"/>
          <w:szCs w:val="18"/>
        </w:rPr>
        <w:t xml:space="preserve">В отчётном периоде в отношении несовершеннолетних, законных представителей и взрослых лиц в комиссию поступило 92 административных протоколов (АППГ-110). </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За 12 месяцев 2017 года 8</w:t>
      </w:r>
      <w:r w:rsidRPr="00EE2386">
        <w:rPr>
          <w:rFonts w:ascii="Times New Roman" w:hAnsi="Times New Roman"/>
          <w:sz w:val="18"/>
          <w:szCs w:val="18"/>
          <w:shd w:val="clear" w:color="auto" w:fill="FFFFFF"/>
        </w:rPr>
        <w:t xml:space="preserve"> </w:t>
      </w:r>
      <w:r w:rsidRPr="00EE2386">
        <w:rPr>
          <w:rFonts w:ascii="Times New Roman" w:hAnsi="Times New Roman"/>
          <w:sz w:val="18"/>
          <w:szCs w:val="18"/>
        </w:rPr>
        <w:t xml:space="preserve">родителей ограничены в родительских правах (АППГ-3), </w:t>
      </w:r>
      <w:r w:rsidRPr="00EE2386">
        <w:rPr>
          <w:rFonts w:ascii="Times New Roman" w:hAnsi="Times New Roman"/>
          <w:sz w:val="18"/>
          <w:szCs w:val="18"/>
          <w:shd w:val="clear" w:color="auto" w:fill="FFFFFF"/>
        </w:rPr>
        <w:t>14</w:t>
      </w:r>
      <w:r w:rsidRPr="00EE2386">
        <w:rPr>
          <w:rFonts w:ascii="Times New Roman" w:hAnsi="Times New Roman"/>
          <w:sz w:val="18"/>
          <w:szCs w:val="18"/>
        </w:rPr>
        <w:t xml:space="preserve"> родителей лишены родительских прав (АППГ-6). </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 xml:space="preserve">В отчетном периоде количество семей, включенных в список семей, находящихся в социально опасном положении, проживающих на территории Притобольного района составило — 38 семей, в них 87 детей, 2016г. — 45 семей, в них 111 детей, 13 семьи включены в список семей, как семьи, находящиеся в социально опасном положении (АППГ-24), 17 семей исключены из списка (АППГ-14). В 2017 году ответственным секретарем осуществлено </w:t>
      </w:r>
      <w:r w:rsidRPr="00EE2386">
        <w:rPr>
          <w:rFonts w:ascii="Times New Roman" w:hAnsi="Times New Roman"/>
          <w:sz w:val="18"/>
          <w:szCs w:val="18"/>
          <w:shd w:val="clear" w:color="auto" w:fill="FFFFFF"/>
        </w:rPr>
        <w:t>39</w:t>
      </w:r>
      <w:r w:rsidRPr="00EE2386">
        <w:rPr>
          <w:rFonts w:ascii="Times New Roman" w:hAnsi="Times New Roman"/>
          <w:sz w:val="18"/>
          <w:szCs w:val="18"/>
        </w:rPr>
        <w:t xml:space="preserve"> рейдов совместно с органами системы профилактики (АППГ-62), посещено </w:t>
      </w:r>
      <w:r w:rsidRPr="00EE2386">
        <w:rPr>
          <w:rFonts w:ascii="Times New Roman" w:hAnsi="Times New Roman"/>
          <w:sz w:val="18"/>
          <w:szCs w:val="18"/>
          <w:shd w:val="clear" w:color="auto" w:fill="FFFFFF"/>
        </w:rPr>
        <w:t>128</w:t>
      </w:r>
      <w:r w:rsidRPr="00EE2386">
        <w:rPr>
          <w:rFonts w:ascii="Times New Roman" w:hAnsi="Times New Roman"/>
          <w:sz w:val="18"/>
          <w:szCs w:val="18"/>
        </w:rPr>
        <w:t xml:space="preserve"> семей (АППГ 194).</w:t>
      </w:r>
      <w:r w:rsidRPr="00EE2386">
        <w:rPr>
          <w:rFonts w:ascii="Times New Roman" w:hAnsi="Times New Roman"/>
          <w:b/>
          <w:bCs/>
          <w:sz w:val="18"/>
          <w:szCs w:val="18"/>
        </w:rPr>
        <w:t xml:space="preserve"> </w:t>
      </w:r>
    </w:p>
    <w:p w:rsidR="00A57346" w:rsidRPr="00EE2386" w:rsidRDefault="00A57346" w:rsidP="00EE2386">
      <w:pPr>
        <w:shd w:val="clear" w:color="auto" w:fill="FFFFFF"/>
        <w:spacing w:after="0" w:line="240" w:lineRule="auto"/>
        <w:ind w:firstLine="709"/>
        <w:jc w:val="both"/>
        <w:rPr>
          <w:rFonts w:ascii="Times New Roman" w:hAnsi="Times New Roman"/>
          <w:sz w:val="18"/>
          <w:szCs w:val="18"/>
        </w:rPr>
      </w:pPr>
      <w:r w:rsidRPr="00EE2386">
        <w:rPr>
          <w:rFonts w:ascii="Times New Roman" w:hAnsi="Times New Roman"/>
          <w:sz w:val="18"/>
          <w:szCs w:val="18"/>
        </w:rPr>
        <w:t>По состоянию на 01.01.2018 г. на учете в КДН и ЗП состоит 2</w:t>
      </w:r>
      <w:r w:rsidRPr="00EE2386">
        <w:rPr>
          <w:rFonts w:ascii="Times New Roman" w:hAnsi="Times New Roman"/>
          <w:sz w:val="18"/>
          <w:szCs w:val="18"/>
          <w:shd w:val="clear" w:color="auto" w:fill="FFFFFF"/>
        </w:rPr>
        <w:t>8</w:t>
      </w:r>
      <w:r w:rsidRPr="00EE2386">
        <w:rPr>
          <w:rFonts w:ascii="Times New Roman" w:hAnsi="Times New Roman"/>
          <w:sz w:val="18"/>
          <w:szCs w:val="18"/>
        </w:rPr>
        <w:t xml:space="preserve"> подростков, склонных к совершению преступлений, правонарушений и антиобщественных действий. С подростками, состоящими на учете проводится индивидуальная профилактическая работа согласно индивидуальным программам реабилитации: привлечение подростков к занятиям в спортивных секциях, трудоустройство, проведение профилактических бесед. В течение года через ГКУ «Центр занятости было трудоустроено </w:t>
      </w:r>
      <w:r w:rsidRPr="00EE2386">
        <w:rPr>
          <w:rFonts w:ascii="Times New Roman" w:hAnsi="Times New Roman"/>
          <w:sz w:val="18"/>
          <w:szCs w:val="18"/>
          <w:shd w:val="clear" w:color="auto" w:fill="FFFFFF"/>
        </w:rPr>
        <w:t>77</w:t>
      </w:r>
      <w:r w:rsidRPr="00EE2386">
        <w:rPr>
          <w:rFonts w:ascii="Times New Roman" w:hAnsi="Times New Roman"/>
          <w:sz w:val="18"/>
          <w:szCs w:val="18"/>
        </w:rPr>
        <w:t xml:space="preserve"> подростков (АППГ- 28); 10 подростков приняли активное участие в областных соревнованиях «Старты надежд», </w:t>
      </w:r>
      <w:r w:rsidRPr="00EE2386">
        <w:rPr>
          <w:rFonts w:ascii="Times New Roman" w:hAnsi="Times New Roman"/>
          <w:sz w:val="18"/>
          <w:szCs w:val="18"/>
          <w:shd w:val="clear" w:color="auto" w:fill="FFFFFF"/>
        </w:rPr>
        <w:t>16</w:t>
      </w:r>
      <w:r w:rsidRPr="00EE2386">
        <w:rPr>
          <w:rFonts w:ascii="Times New Roman" w:hAnsi="Times New Roman"/>
          <w:sz w:val="18"/>
          <w:szCs w:val="18"/>
        </w:rPr>
        <w:t xml:space="preserve"> подростков из 2</w:t>
      </w:r>
      <w:r w:rsidRPr="00EE2386">
        <w:rPr>
          <w:rFonts w:ascii="Times New Roman" w:hAnsi="Times New Roman"/>
          <w:sz w:val="18"/>
          <w:szCs w:val="18"/>
          <w:shd w:val="clear" w:color="auto" w:fill="FFFFFF"/>
        </w:rPr>
        <w:t>8</w:t>
      </w:r>
      <w:r w:rsidRPr="00EE2386">
        <w:rPr>
          <w:rFonts w:ascii="Times New Roman" w:hAnsi="Times New Roman"/>
          <w:sz w:val="18"/>
          <w:szCs w:val="18"/>
        </w:rPr>
        <w:t xml:space="preserve"> посещают спортивные секции, кружки.</w:t>
      </w:r>
    </w:p>
    <w:p w:rsidR="00A57346" w:rsidRPr="00EE2386" w:rsidRDefault="00A57346" w:rsidP="00EE2386">
      <w:pPr>
        <w:spacing w:after="0" w:line="240" w:lineRule="auto"/>
        <w:ind w:firstLine="709"/>
        <w:jc w:val="both"/>
        <w:rPr>
          <w:rFonts w:ascii="Times New Roman" w:hAnsi="Times New Roman"/>
          <w:sz w:val="18"/>
          <w:szCs w:val="18"/>
        </w:rPr>
      </w:pPr>
      <w:r w:rsidRPr="00EE2386">
        <w:rPr>
          <w:rFonts w:ascii="Times New Roman" w:hAnsi="Times New Roman"/>
          <w:sz w:val="18"/>
          <w:szCs w:val="18"/>
        </w:rPr>
        <w:t xml:space="preserve">КДН и ЗП совместно с органами и учреждениями системы профилактики, молодежной организацией «Молодая Гвардия» проведены профилактические мероприятия: «Я выбираю ЗОЖ», «Территория без наркотиков», Акция «Живи интересно и безопасно!» и др. </w:t>
      </w:r>
    </w:p>
    <w:p w:rsidR="00A57346" w:rsidRPr="00EE2386" w:rsidRDefault="00A57346" w:rsidP="00EE2386">
      <w:pPr>
        <w:spacing w:after="0" w:line="240" w:lineRule="auto"/>
        <w:ind w:firstLine="708"/>
        <w:jc w:val="both"/>
        <w:rPr>
          <w:rFonts w:ascii="Times New Roman" w:hAnsi="Times New Roman"/>
          <w:sz w:val="18"/>
          <w:szCs w:val="18"/>
        </w:rPr>
      </w:pPr>
      <w:r w:rsidRPr="00EE2386">
        <w:rPr>
          <w:rFonts w:ascii="Times New Roman" w:hAnsi="Times New Roman"/>
          <w:sz w:val="18"/>
          <w:szCs w:val="18"/>
        </w:rPr>
        <w:t xml:space="preserve">Вместе с тем следует отметить отсутствие гибели детей от внешних причин, в текущем году погибло </w:t>
      </w:r>
      <w:r w:rsidRPr="00EE2386">
        <w:rPr>
          <w:rFonts w:ascii="Times New Roman" w:hAnsi="Times New Roman"/>
          <w:sz w:val="18"/>
          <w:szCs w:val="18"/>
          <w:shd w:val="clear" w:color="auto" w:fill="FFFFFF"/>
        </w:rPr>
        <w:t>0</w:t>
      </w:r>
      <w:r w:rsidRPr="00EE2386">
        <w:rPr>
          <w:rFonts w:ascii="Times New Roman" w:hAnsi="Times New Roman"/>
          <w:sz w:val="18"/>
          <w:szCs w:val="18"/>
        </w:rPr>
        <w:t xml:space="preserve"> (АППГ – 4) детей. За отчетный период умер 1 подросток по заболеванию. Н</w:t>
      </w:r>
      <w:r w:rsidRPr="00EE2386">
        <w:rPr>
          <w:rFonts w:ascii="Times New Roman" w:hAnsi="Times New Roman"/>
          <w:sz w:val="18"/>
          <w:szCs w:val="18"/>
          <w:shd w:val="clear" w:color="auto" w:fill="FFFFFF"/>
        </w:rPr>
        <w:t>а территории Притобольного района в 2017 году зарегистрирована 1 суицидальная попытка, в 2016 году не было.</w:t>
      </w:r>
    </w:p>
    <w:p w:rsidR="00A57346" w:rsidRPr="00EE2386" w:rsidRDefault="00A57346" w:rsidP="00EE2386">
      <w:pPr>
        <w:spacing w:after="0" w:line="240" w:lineRule="auto"/>
        <w:rPr>
          <w:rFonts w:ascii="Times New Roman" w:hAnsi="Times New Roman"/>
          <w:b/>
          <w:sz w:val="18"/>
          <w:szCs w:val="18"/>
          <w:lang w:eastAsia="en-US"/>
        </w:rPr>
      </w:pPr>
      <w:r w:rsidRPr="00EE2386">
        <w:rPr>
          <w:rFonts w:ascii="Times New Roman" w:hAnsi="Times New Roman"/>
          <w:b/>
          <w:i/>
          <w:sz w:val="18"/>
          <w:szCs w:val="18"/>
          <w:lang w:eastAsia="en-US"/>
        </w:rPr>
        <w:t xml:space="preserve">           </w:t>
      </w:r>
      <w:r w:rsidRPr="00EE2386">
        <w:rPr>
          <w:rFonts w:ascii="Times New Roman" w:hAnsi="Times New Roman"/>
          <w:b/>
          <w:sz w:val="18"/>
          <w:szCs w:val="18"/>
          <w:lang w:eastAsia="en-US"/>
        </w:rPr>
        <w:t xml:space="preserve">  2. Формирование и размещение муниципального заказа</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В течение 2017 года проводилась подготовка документации по закупкам товаров, работ, услуг для муниципальных нужд.</w:t>
      </w:r>
    </w:p>
    <w:p w:rsidR="00A57346" w:rsidRPr="00EE2386" w:rsidRDefault="00A57346" w:rsidP="00EE2386">
      <w:pPr>
        <w:spacing w:after="0" w:line="240" w:lineRule="atLeast"/>
        <w:ind w:firstLine="567"/>
        <w:jc w:val="both"/>
        <w:rPr>
          <w:rFonts w:ascii="Times New Roman" w:hAnsi="Times New Roman"/>
          <w:sz w:val="18"/>
          <w:szCs w:val="18"/>
          <w:lang w:eastAsia="en-US"/>
        </w:rPr>
      </w:pPr>
      <w:r w:rsidRPr="00EE2386">
        <w:rPr>
          <w:rFonts w:ascii="Times New Roman" w:hAnsi="Times New Roman"/>
          <w:sz w:val="18"/>
          <w:szCs w:val="18"/>
          <w:lang w:eastAsia="en-US"/>
        </w:rPr>
        <w:t xml:space="preserve">   Всего в 2017 году размещено заказов на сумму 39,5 млн. руб., заключено 46 муниципальных контрактов. Экономия бюджетных средств составила 7,6 млн. руб., в том числе 7,5 млн.рублей на  выполнение работ по строительству объекта: «Сеть газораспределения с.Нагорское, с.Утятское, д.Новая Деревня, д.Вавилкова Притобольного района»</w:t>
      </w:r>
    </w:p>
    <w:p w:rsidR="00A57346" w:rsidRPr="00EE2386" w:rsidRDefault="00A57346" w:rsidP="00EE2386">
      <w:pPr>
        <w:tabs>
          <w:tab w:val="left" w:pos="285"/>
          <w:tab w:val="left" w:pos="399"/>
          <w:tab w:val="center" w:pos="5037"/>
        </w:tabs>
        <w:spacing w:after="0" w:line="240" w:lineRule="auto"/>
        <w:ind w:left="1276" w:hanging="556"/>
        <w:jc w:val="both"/>
        <w:rPr>
          <w:rFonts w:ascii="Times New Roman" w:hAnsi="Times New Roman"/>
          <w:b/>
          <w:sz w:val="18"/>
          <w:szCs w:val="18"/>
        </w:rPr>
      </w:pPr>
      <w:r w:rsidRPr="00EE2386">
        <w:rPr>
          <w:rFonts w:ascii="Times New Roman" w:hAnsi="Times New Roman"/>
          <w:b/>
          <w:sz w:val="18"/>
          <w:szCs w:val="18"/>
        </w:rPr>
        <w:t xml:space="preserve">3.  Сектор по мобилизационной работе, ГОЧС Администрации Притобольного района </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Приоритетным направлением в работе сектора по вопросам защиты населения и территорий от ЧС природного и техногенного характера были следующие вопросы:</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недопущение возникновения ЧС на территории Притобольного района;</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совершенствование работы руководителей служб ГО и нештатных аварийно - спасательных формирования по проведению работ по предназначению;</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обучение руководителей служб ГОЧС в УМЦ по ГОЧС Курганской области;</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проведение учений и тренировок с целью применения полученных знаний на практике;</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совершенствование нормативной базы по вопросам ГОЧС.</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Весной 2017 году на территории Притобольного района сложилась паводковая ситуация, которая создала угрозу подтопления ряда населённых пунктов, в том числе и районного центра села Глядлянское. Благодаря работе Администрации Притобольного района, Глав сельсоветов населённых пунктов, попадающих в зону подтопления, удалось минимизировать последствия паводка. Пострадавших в ходе паводка не было. Были проведены масштабные мероприятия по укреплению наиболее опасных участков водозащитной дамбы в с.Глядянское. Объем земляных работ составил более 1000 тонн. Превентивные мероприятия были также проведены в с.Межборное и с.Ялым. В укреплении дамбы принимали участие жители с.Глядянское, сотрудники МЧС, сотрудники администрации Притобольного района. Впервые для откачки паводковых вод в низменных участках с. Глядянское была применена высокоэффективная  дизельная насосная станция. Что позволило минимизировать последствия подтопления жилых домов в с.Глядянское.  Для организации лодочной переправы в с. Утятское Администрация района ходатайствовала перед ГУ МЧС Курганской области об открытии лодочной переправы через реку Тобол в с.Утятское. Данная переправа обеспечивала бесперебойное  сообщение с. Утятское в с.Нагорское 20 дней.</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2017 году было проведено 6 специальных учений с личным составом предприятий и организаций на которых отрабатывались вопросы подготовки нештатных аврийно-спасательных формирований к действиям в условиях ЧС.</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2017 году в учебно- методическом центре ГОЧС Курганской области было обучено 9 человек. План перевыполнен на 150%.</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образовательных учреждениях Притобольного района проведено 15 объёктовых тренировок по эвакуации учащихся во время пожара и антитеррористической тематике.</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2017 проведено обновление нормативно-правовой базы по вопросам ГОЧС.</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Основным координирующим органом по вопросам ГОЧС является комиссия по предупреждению и ликвидации ЧС и обеспечению пожарной безопасности Притобольного района. В 2017 годы было проведено 14 заседаний КЧС и ОПБ.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По рекомендации КЧС и ОПБ Главой Притобольного района принимались нормативные акты по защите населения и территорий Притобольного района.</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Председатель КЧС и ОПБ района Д.Ю. Лесовой и главный специалист сектора по мобработе, ГОЧС В.И. Тишин были заслушаны по вопросам ГОЧС Курганским центром управления кризисными ситуациями (ЦУКС) 1раз. Один раз проводилось заслушивание  сибирским региональным ЦУКС (г. Красноярск).</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Органы управления ГОЧС Администрации Притобольного района принимали участие в областных командно-штабных учениях весной и осенью 2017 года. Оценка – «удовлетворительно».</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i/>
          <w:sz w:val="18"/>
          <w:szCs w:val="18"/>
          <w:lang w:eastAsia="en-US"/>
        </w:rPr>
        <w:t xml:space="preserve">       </w:t>
      </w:r>
      <w:r w:rsidRPr="00EE2386">
        <w:rPr>
          <w:rFonts w:ascii="Times New Roman" w:hAnsi="Times New Roman"/>
          <w:sz w:val="18"/>
          <w:szCs w:val="18"/>
          <w:lang w:eastAsia="en-US"/>
        </w:rPr>
        <w:t xml:space="preserve">      </w:t>
      </w:r>
      <w:r w:rsidRPr="00EE2386">
        <w:rPr>
          <w:rFonts w:ascii="Times New Roman" w:hAnsi="Times New Roman"/>
          <w:b/>
          <w:sz w:val="18"/>
          <w:szCs w:val="18"/>
          <w:lang w:eastAsia="en-US"/>
        </w:rPr>
        <w:t>4.  Опека и попечительство.</w:t>
      </w:r>
      <w:r w:rsidRPr="00EE2386">
        <w:rPr>
          <w:rFonts w:ascii="Times New Roman" w:hAnsi="Times New Roman"/>
          <w:sz w:val="18"/>
          <w:szCs w:val="18"/>
          <w:lang w:eastAsia="en-US"/>
        </w:rPr>
        <w:t xml:space="preserve">  </w:t>
      </w:r>
    </w:p>
    <w:p w:rsidR="00A57346" w:rsidRPr="00EE2386" w:rsidRDefault="00A57346" w:rsidP="00EE2386">
      <w:pPr>
        <w:tabs>
          <w:tab w:val="num" w:pos="0"/>
        </w:tabs>
        <w:spacing w:after="0" w:line="240" w:lineRule="auto"/>
        <w:ind w:firstLine="600"/>
        <w:jc w:val="both"/>
        <w:rPr>
          <w:rFonts w:ascii="Times New Roman" w:hAnsi="Times New Roman"/>
          <w:sz w:val="18"/>
          <w:szCs w:val="18"/>
          <w:lang w:eastAsia="en-US"/>
        </w:rPr>
      </w:pPr>
      <w:r w:rsidRPr="00EE2386">
        <w:rPr>
          <w:rFonts w:ascii="Times New Roman" w:hAnsi="Times New Roman"/>
          <w:sz w:val="18"/>
          <w:szCs w:val="18"/>
          <w:lang w:eastAsia="en-US"/>
        </w:rPr>
        <w:t>Основной задачей сектора по опеке и попечительству является обеспечение защиты прав и законных интересов детей-сирот и детей, оставшихся без попечения родителей. Преимущественными формами семейного устройства детей является приемная семья и опека (попечительство), приоритетной формой-усыновление. За 2017 год выявлено 15 детей, оставшихся без попечения родителей, устроено на семейные формы воспитания 15 детей. Неустроенных детей нет. На воспитании в приемных семьях на территории Притобольного района состоит 56 семей, в них детей -171, опекаемых семей -29, в них детей –40.   Всего на 31.12.2017 года на учете в секторе по опеке и попечительству состоит  211 детей-сирот и детей, оставшихся без попечения родителей. Выплата средств на их содержание производится регулярно и в полном объеме. За расходованием денежных средств опекунами, приемными родителями осуществляется контроль, для этого введены отчеты, которые за подписью опекуна сдаются в сектор по опеке и попечительству.  По Федеральному закону от 24.04.2008 года № 48-ФЗ «Об опеке и попечительству» опекуны, попечители, приемные родители с 01.09.2008 года отчеты по использованию финансовых средств на содержание детей предоставляют в органы опеки и попечительства 1 раз в год в срок до 1 февраля. За отчетный период все семьи опекунов,  попечителей, приемных родителей посещены специалистами сектора по опеке и попечительству, согласно графика проверок. Акты обследования семей хранятся в личных делах опекаемых.  По результатам обследований условий жизни опекаемых детей их основные жизненно важные потребности удовлетворяются.</w:t>
      </w:r>
    </w:p>
    <w:p w:rsidR="00A57346" w:rsidRPr="00EE2386" w:rsidRDefault="00A57346" w:rsidP="00EE2386">
      <w:pPr>
        <w:tabs>
          <w:tab w:val="num" w:pos="0"/>
        </w:tabs>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w:t>
      </w:r>
      <w:r w:rsidRPr="00EE2386">
        <w:rPr>
          <w:rFonts w:ascii="Times New Roman" w:hAnsi="Times New Roman"/>
          <w:sz w:val="18"/>
          <w:szCs w:val="18"/>
          <w:lang w:eastAsia="en-US"/>
        </w:rPr>
        <w:tab/>
        <w:t>В 2017 году усыновлено 5 детей.</w:t>
      </w:r>
      <w:r w:rsidRPr="00EE2386">
        <w:rPr>
          <w:rFonts w:ascii="Times New Roman" w:hAnsi="Times New Roman"/>
          <w:sz w:val="18"/>
          <w:szCs w:val="18"/>
          <w:lang w:eastAsia="en-US"/>
        </w:rPr>
        <w:tab/>
      </w:r>
    </w:p>
    <w:p w:rsidR="00A57346" w:rsidRPr="00EE2386" w:rsidRDefault="00A57346" w:rsidP="00EE2386">
      <w:pPr>
        <w:tabs>
          <w:tab w:val="num" w:pos="0"/>
        </w:tabs>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Сектором по опеке и попечительству ведется подбор и учет кандидатов в опекуны, попечители, приемные родители. Граждане, желающие стать усыновителями, опекунами, приемными родителями направляются в  «Курганский Областной детский дом № 1» на диагностирование и для окончательного решения о выборе формы семейного воспитания, уровня готовности семьи к принятию ребенка на воспитание, а также для прохождения курсов подготовки. На учете в качестве кандидатов в приемные родители состоит 10 граждан.</w:t>
      </w:r>
    </w:p>
    <w:p w:rsidR="00A57346" w:rsidRPr="00EE2386" w:rsidRDefault="00A57346" w:rsidP="00EE2386">
      <w:pPr>
        <w:tabs>
          <w:tab w:val="num" w:pos="0"/>
        </w:tabs>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r>
      <w:r w:rsidRPr="00EE2386">
        <w:rPr>
          <w:rFonts w:ascii="Times New Roman" w:hAnsi="Times New Roman"/>
          <w:bCs/>
          <w:sz w:val="18"/>
          <w:szCs w:val="18"/>
          <w:shd w:val="clear" w:color="auto" w:fill="FFFFFF"/>
          <w:lang w:eastAsia="en-US"/>
        </w:rPr>
        <w:t>Одним из важных путей совместной межведомственной работы является обеспечение безопасности несовершеннолетних, находящихся в замещающих семьях. Между сектором опеки и попечительства Притобольного отдела образования и КЦСОН по Притобольному району, а также Старопросветской школой-интернатом заключены соглашения о сотрудничестве по сопровождению замещающих семей. Разработан порядок межведомственного сопровождения и план работы с данными семьями.</w:t>
      </w:r>
    </w:p>
    <w:p w:rsidR="00A57346" w:rsidRPr="00EE2386" w:rsidRDefault="00A57346" w:rsidP="00EE2386">
      <w:pPr>
        <w:tabs>
          <w:tab w:val="num" w:pos="0"/>
        </w:tabs>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ab/>
        <w:t>Организована «горячая линия» с целью выявления случаев безнадзорности, бродяжничества несовершеннолетних, преступлений против личности, жестокого обращения. В районную газету «Притоболье»  ежеквартально подается объявление с координатами «Горячей линии» сектора опеки и попечительства для обращения граждан. Функционирует Детская приемная, которая расположена в секторе по опеке и попечительству Притобольного отдела образования и информация о которой опубликована в газете «Притоболье».</w:t>
      </w:r>
    </w:p>
    <w:p w:rsidR="00A57346" w:rsidRPr="00EE2386" w:rsidRDefault="00A57346" w:rsidP="00EE2386">
      <w:pPr>
        <w:spacing w:after="0" w:line="240" w:lineRule="auto"/>
        <w:jc w:val="both"/>
        <w:rPr>
          <w:rFonts w:ascii="Times New Roman" w:hAnsi="Times New Roman"/>
          <w:b/>
          <w:sz w:val="18"/>
          <w:szCs w:val="18"/>
          <w:lang w:eastAsia="en-US"/>
        </w:rPr>
      </w:pPr>
      <w:r w:rsidRPr="00EE2386">
        <w:rPr>
          <w:rFonts w:ascii="Times New Roman" w:hAnsi="Times New Roman"/>
          <w:b/>
          <w:sz w:val="18"/>
          <w:szCs w:val="18"/>
          <w:lang w:eastAsia="en-US"/>
        </w:rPr>
        <w:t xml:space="preserve">  5. Архивный отдел Администрации Притобольного района.</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соответствии с планом развития архивного дела в Притобольном районном архиве и планом работы Администрации Притобольного района на 2017 год, архивным отделом Администрации Притобольного района  принято распоряжение Администрации «Об утверждении графика согласования номенклатур дел, представления паспортов ведомственных архивов, описей на ЭПК и передачи дел».</w:t>
      </w:r>
    </w:p>
    <w:p w:rsidR="00A57346" w:rsidRPr="00EE2386" w:rsidRDefault="00A57346" w:rsidP="00EE2386">
      <w:pPr>
        <w:spacing w:after="0" w:line="240" w:lineRule="auto"/>
        <w:ind w:right="175" w:firstLine="708"/>
        <w:jc w:val="both"/>
        <w:rPr>
          <w:rFonts w:ascii="Times New Roman" w:hAnsi="Times New Roman"/>
          <w:b/>
          <w:sz w:val="18"/>
          <w:szCs w:val="18"/>
          <w:lang w:eastAsia="en-US"/>
        </w:rPr>
      </w:pPr>
      <w:r w:rsidRPr="00EE2386">
        <w:rPr>
          <w:rFonts w:ascii="Times New Roman" w:hAnsi="Times New Roman"/>
          <w:sz w:val="18"/>
          <w:szCs w:val="18"/>
          <w:lang w:eastAsia="en-US"/>
        </w:rPr>
        <w:t xml:space="preserve">Согласно графику в 2017 году организованы обработка и  описание документов, направлены на рассмотрение ЭПМК описи 22  организаций – источника  комплектования. </w:t>
      </w:r>
    </w:p>
    <w:p w:rsidR="00A57346" w:rsidRPr="00EE2386" w:rsidRDefault="00A57346" w:rsidP="00EE2386">
      <w:pPr>
        <w:spacing w:after="0" w:line="240" w:lineRule="auto"/>
        <w:ind w:right="175"/>
        <w:jc w:val="both"/>
        <w:rPr>
          <w:rFonts w:ascii="Times New Roman" w:hAnsi="Times New Roman"/>
          <w:sz w:val="18"/>
          <w:szCs w:val="18"/>
          <w:lang w:eastAsia="en-US"/>
        </w:rPr>
      </w:pPr>
      <w:r w:rsidRPr="00EE2386">
        <w:rPr>
          <w:rFonts w:ascii="Times New Roman" w:hAnsi="Times New Roman"/>
          <w:sz w:val="18"/>
          <w:szCs w:val="18"/>
          <w:lang w:eastAsia="en-US"/>
        </w:rPr>
        <w:t xml:space="preserve">            На протяжении всего отчетного периода всем организациям – источникам оказана методическая и практическая  помощь по  составлению  описей, формированию и оформлению дел, в обработке документов по личному составу.</w:t>
      </w:r>
    </w:p>
    <w:p w:rsidR="00A57346" w:rsidRPr="00EE2386" w:rsidRDefault="00A57346" w:rsidP="00EE2386">
      <w:pPr>
        <w:spacing w:after="0" w:line="240" w:lineRule="auto"/>
        <w:ind w:firstLine="708"/>
        <w:jc w:val="both"/>
        <w:rPr>
          <w:rFonts w:ascii="Times New Roman" w:hAnsi="Times New Roman"/>
          <w:sz w:val="18"/>
          <w:szCs w:val="18"/>
          <w:lang w:eastAsia="en-US"/>
        </w:rPr>
      </w:pPr>
      <w:r w:rsidRPr="00EE2386">
        <w:rPr>
          <w:rFonts w:ascii="Times New Roman" w:hAnsi="Times New Roman"/>
          <w:sz w:val="18"/>
          <w:szCs w:val="18"/>
          <w:lang w:eastAsia="en-US"/>
        </w:rPr>
        <w:t>В течение года велась текущая работа по выполнению основных показателей плана развития архивного отдела на 2017, по обеспечению сохранности документов.  Хранится 19919 дел из них 14582 документов постоянного срока хранения и 5337дел личного состава. Подшивка документов проводится в ходе проверки наличия документов.</w:t>
      </w:r>
    </w:p>
    <w:p w:rsidR="00A57346" w:rsidRPr="00EE2386" w:rsidRDefault="00A57346" w:rsidP="00EE2386">
      <w:pPr>
        <w:spacing w:after="0" w:line="240" w:lineRule="auto"/>
        <w:ind w:right="175" w:firstLine="708"/>
        <w:jc w:val="both"/>
        <w:rPr>
          <w:rFonts w:ascii="Times New Roman" w:hAnsi="Times New Roman"/>
          <w:sz w:val="18"/>
          <w:szCs w:val="18"/>
          <w:lang w:eastAsia="en-US"/>
        </w:rPr>
      </w:pPr>
      <w:r w:rsidRPr="00EE2386">
        <w:rPr>
          <w:rFonts w:ascii="Times New Roman" w:hAnsi="Times New Roman"/>
          <w:sz w:val="18"/>
          <w:szCs w:val="18"/>
          <w:lang w:eastAsia="en-US"/>
        </w:rPr>
        <w:t xml:space="preserve">Как и в предыдущие годы, одним из основных направлений деятельности отдела, оставалось исполнение запросов граждан социально-правового характера. Запросы по подтверждению стажа работы и заработной плате поступали непосредственно от граждан, от организаций, а также от отделов пенсионного фонда. Всего за год поступило 1209, исполнено социально правовых– 974, с выдачей архивных справок, копий, выписок, отрицательных ответов </w:t>
      </w:r>
      <w:r w:rsidRPr="00EE2386">
        <w:rPr>
          <w:rFonts w:ascii="Times New Roman" w:hAnsi="Times New Roman"/>
          <w:b/>
          <w:sz w:val="18"/>
          <w:szCs w:val="18"/>
          <w:lang w:eastAsia="en-US"/>
        </w:rPr>
        <w:t xml:space="preserve">– </w:t>
      </w:r>
      <w:r w:rsidRPr="00EE2386">
        <w:rPr>
          <w:rFonts w:ascii="Times New Roman" w:hAnsi="Times New Roman"/>
          <w:sz w:val="18"/>
          <w:szCs w:val="18"/>
          <w:lang w:eastAsia="en-US"/>
        </w:rPr>
        <w:t xml:space="preserve">42. В течение года поступили и были исполнены 235 тематических запросов. Исполнение запросов производилось в установленные законом сроки.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в течении года поступило 86 писем, всем даны ответы и высланы архивные справки по месту требования.</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осуществлен прием документов от 12 организаций по 2012 год включительно,169 ед. постоянного хранения.</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xml:space="preserve">- продолжена работа по заполнению «Архивный фонд» (4 –я версия) заполнено 80 фондов. </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проведено 6 консультаций со специалистами, ответственными за архив, по составлению описей, правильному оформлению дел.</w:t>
      </w:r>
    </w:p>
    <w:p w:rsidR="00A57346" w:rsidRPr="00EE2386" w:rsidRDefault="00A57346" w:rsidP="00EE2386">
      <w:pPr>
        <w:spacing w:after="0" w:line="240" w:lineRule="auto"/>
        <w:jc w:val="both"/>
        <w:rPr>
          <w:rFonts w:ascii="Times New Roman" w:hAnsi="Times New Roman"/>
          <w:sz w:val="18"/>
          <w:szCs w:val="18"/>
          <w:lang w:eastAsia="en-US"/>
        </w:rPr>
      </w:pPr>
      <w:r w:rsidRPr="00EE2386">
        <w:rPr>
          <w:rFonts w:ascii="Times New Roman" w:hAnsi="Times New Roman"/>
          <w:sz w:val="18"/>
          <w:szCs w:val="18"/>
          <w:lang w:eastAsia="en-US"/>
        </w:rPr>
        <w:t>- выступление на  совещание с ответственными за архив специалистами сельсоветов, организаций по составлению описей и правильному оформлению дел.</w:t>
      </w:r>
    </w:p>
    <w:p w:rsidR="00A57346" w:rsidRPr="00EE2386" w:rsidRDefault="00A57346" w:rsidP="00EE2386">
      <w:pPr>
        <w:spacing w:after="0" w:line="240" w:lineRule="auto"/>
        <w:ind w:right="175"/>
        <w:jc w:val="both"/>
        <w:rPr>
          <w:rFonts w:ascii="Times New Roman" w:hAnsi="Times New Roman"/>
          <w:sz w:val="18"/>
          <w:szCs w:val="18"/>
          <w:lang w:eastAsia="en-US"/>
        </w:rPr>
      </w:pPr>
      <w:r w:rsidRPr="00EE2386">
        <w:rPr>
          <w:rFonts w:ascii="Times New Roman" w:hAnsi="Times New Roman"/>
          <w:sz w:val="18"/>
          <w:szCs w:val="18"/>
          <w:lang w:eastAsia="en-US"/>
        </w:rPr>
        <w:tab/>
        <w:t>В течение  года зарегистрировано 45 фактических посещений архива  пользователями,  для исследования было выдано 258 (решения исполкомов,  документы статистики, финансового отдела, подшивки  районной  газеты,  списки участников Великой Отечественной войны)</w:t>
      </w:r>
    </w:p>
    <w:p w:rsidR="00A57346" w:rsidRPr="00EE2386" w:rsidRDefault="00A57346" w:rsidP="00EE2386">
      <w:pPr>
        <w:spacing w:after="0" w:line="240" w:lineRule="auto"/>
        <w:ind w:right="175"/>
        <w:jc w:val="both"/>
        <w:rPr>
          <w:rFonts w:ascii="Times New Roman" w:hAnsi="Times New Roman"/>
          <w:b/>
          <w:sz w:val="18"/>
          <w:szCs w:val="18"/>
          <w:lang w:eastAsia="en-US"/>
        </w:rPr>
      </w:pPr>
      <w:r w:rsidRPr="00EE2386">
        <w:rPr>
          <w:rFonts w:ascii="Times New Roman" w:hAnsi="Times New Roman"/>
          <w:b/>
          <w:sz w:val="18"/>
          <w:szCs w:val="18"/>
          <w:lang w:eastAsia="en-US"/>
        </w:rPr>
        <w:t xml:space="preserve">  </w:t>
      </w:r>
      <w:r w:rsidRPr="00EE2386">
        <w:rPr>
          <w:rFonts w:ascii="Times New Roman" w:hAnsi="Times New Roman"/>
          <w:b/>
          <w:bCs/>
          <w:color w:val="000000"/>
          <w:sz w:val="18"/>
          <w:szCs w:val="18"/>
        </w:rPr>
        <w:t>Уважаемые депутаты!</w:t>
      </w:r>
    </w:p>
    <w:p w:rsidR="00A57346" w:rsidRDefault="00A57346" w:rsidP="00EE2386">
      <w:pPr>
        <w:spacing w:after="0" w:line="240" w:lineRule="auto"/>
        <w:ind w:right="175"/>
        <w:jc w:val="both"/>
        <w:rPr>
          <w:rFonts w:ascii="Times New Roman" w:hAnsi="Times New Roman"/>
          <w:color w:val="000000"/>
          <w:sz w:val="18"/>
          <w:szCs w:val="18"/>
        </w:rPr>
      </w:pPr>
      <w:r w:rsidRPr="00EE2386">
        <w:rPr>
          <w:rFonts w:ascii="Times New Roman" w:hAnsi="Times New Roman"/>
          <w:sz w:val="18"/>
          <w:szCs w:val="18"/>
          <w:lang w:eastAsia="en-US"/>
        </w:rPr>
        <w:t xml:space="preserve">               </w:t>
      </w:r>
      <w:r w:rsidRPr="00EE2386">
        <w:rPr>
          <w:rFonts w:ascii="Times New Roman" w:hAnsi="Times New Roman"/>
          <w:color w:val="000000"/>
          <w:sz w:val="18"/>
          <w:szCs w:val="18"/>
        </w:rPr>
        <w:t xml:space="preserve">В рамках отчета невозможно подробно показать весь спектр работы Администрации. Для нас главное – правильно оценивать положение дел в Администрации Притобольного района. Проводить анализ, на основе которого  своевременно вносить коррективы в нашу работу, ведь впереди много планов, целей и задач. Особое внимание следует обратить на такие вопросы, как строительство жилья детям-сиротам, не допустить уменьшения посевных площадей, уменьшения животноводства, а так же уделять большое внимание ремонту дорог. Нас ждет объемная и плодотворная работа, и здесь мы надеемся на конструктивное сотрудничество и тесное взаимодействие с Притобольной районной Думой, с администрациями сельсоветов, с предприятиями, партиями и общественными организациями и, конечно же, с населением. </w:t>
      </w:r>
    </w:p>
    <w:p w:rsidR="00A57346" w:rsidRDefault="00A57346" w:rsidP="00EE2386">
      <w:pPr>
        <w:spacing w:after="0" w:line="240" w:lineRule="auto"/>
        <w:ind w:right="175"/>
        <w:jc w:val="center"/>
        <w:rPr>
          <w:rFonts w:ascii="Times New Roman" w:hAnsi="Times New Roman"/>
          <w:sz w:val="18"/>
          <w:szCs w:val="18"/>
          <w:lang w:eastAsia="en-US"/>
        </w:rPr>
      </w:pPr>
    </w:p>
    <w:p w:rsidR="00A57346" w:rsidRPr="00EE2386" w:rsidRDefault="00A57346" w:rsidP="00EE2386">
      <w:pPr>
        <w:spacing w:after="0" w:line="240" w:lineRule="auto"/>
        <w:jc w:val="center"/>
        <w:rPr>
          <w:rFonts w:ascii="Times New Roman" w:hAnsi="Times New Roman"/>
          <w:sz w:val="24"/>
          <w:szCs w:val="24"/>
        </w:rPr>
      </w:pPr>
      <w:r w:rsidRPr="00EE2386">
        <w:rPr>
          <w:rFonts w:ascii="Times New Roman" w:hAnsi="Times New Roman"/>
          <w:b/>
          <w:bCs/>
          <w:sz w:val="24"/>
          <w:szCs w:val="24"/>
        </w:rPr>
        <w:t>РОССИЙСКАЯ ФЕДЕРАЦИЯ</w:t>
      </w:r>
    </w:p>
    <w:p w:rsidR="00A57346" w:rsidRPr="00EE2386" w:rsidRDefault="00A57346" w:rsidP="00EE2386">
      <w:pPr>
        <w:spacing w:after="0" w:line="240" w:lineRule="auto"/>
        <w:jc w:val="center"/>
        <w:rPr>
          <w:rFonts w:ascii="Times New Roman" w:hAnsi="Times New Roman"/>
          <w:sz w:val="24"/>
          <w:szCs w:val="24"/>
        </w:rPr>
      </w:pPr>
      <w:r w:rsidRPr="00EE2386">
        <w:rPr>
          <w:rFonts w:ascii="Times New Roman" w:hAnsi="Times New Roman"/>
          <w:b/>
          <w:bCs/>
          <w:sz w:val="24"/>
          <w:szCs w:val="24"/>
        </w:rPr>
        <w:t>КУРГАНСКАЯ ОБЛАСТЬ</w:t>
      </w:r>
    </w:p>
    <w:p w:rsidR="00A57346" w:rsidRPr="00EE2386" w:rsidRDefault="00A57346" w:rsidP="00EE2386">
      <w:pPr>
        <w:spacing w:after="0" w:line="240" w:lineRule="auto"/>
        <w:jc w:val="center"/>
        <w:rPr>
          <w:rFonts w:ascii="Times New Roman" w:hAnsi="Times New Roman"/>
          <w:sz w:val="24"/>
          <w:szCs w:val="24"/>
        </w:rPr>
      </w:pPr>
      <w:r w:rsidRPr="00EE2386">
        <w:rPr>
          <w:rFonts w:ascii="Times New Roman" w:hAnsi="Times New Roman"/>
          <w:b/>
          <w:bCs/>
          <w:sz w:val="24"/>
          <w:szCs w:val="24"/>
        </w:rPr>
        <w:t>ПРИТОБОЛЬНЫЙ РАЙОН</w:t>
      </w:r>
    </w:p>
    <w:p w:rsidR="00A57346" w:rsidRPr="00EE2386" w:rsidRDefault="00A57346" w:rsidP="00EE2386">
      <w:pPr>
        <w:spacing w:after="0" w:line="240" w:lineRule="auto"/>
        <w:jc w:val="center"/>
        <w:rPr>
          <w:rFonts w:ascii="Times New Roman" w:hAnsi="Times New Roman"/>
          <w:sz w:val="24"/>
          <w:szCs w:val="24"/>
        </w:rPr>
      </w:pPr>
      <w:r w:rsidRPr="00EE2386">
        <w:rPr>
          <w:rFonts w:ascii="Times New Roman" w:hAnsi="Times New Roman"/>
          <w:b/>
          <w:bCs/>
          <w:sz w:val="24"/>
          <w:szCs w:val="24"/>
        </w:rPr>
        <w:t>ПРИТОБОЛЬНАЯ РАЙОННАЯ ДУМА</w:t>
      </w:r>
    </w:p>
    <w:p w:rsidR="00A57346" w:rsidRPr="00EE2386" w:rsidRDefault="00A57346" w:rsidP="00EE2386">
      <w:pPr>
        <w:spacing w:after="0" w:line="240" w:lineRule="auto"/>
        <w:jc w:val="center"/>
        <w:rPr>
          <w:rFonts w:ascii="Times New Roman" w:hAnsi="Times New Roman"/>
          <w:sz w:val="24"/>
          <w:szCs w:val="24"/>
        </w:rPr>
      </w:pPr>
      <w:r w:rsidRPr="00EE2386">
        <w:rPr>
          <w:rFonts w:ascii="Times New Roman" w:hAnsi="Times New Roman"/>
          <w:b/>
          <w:bCs/>
          <w:sz w:val="24"/>
          <w:szCs w:val="24"/>
        </w:rPr>
        <w:t>РЕШЕНИЕ</w:t>
      </w:r>
    </w:p>
    <w:p w:rsidR="00A57346" w:rsidRPr="00EE2386" w:rsidRDefault="00A57346" w:rsidP="00EE2386">
      <w:pPr>
        <w:spacing w:after="0" w:line="240" w:lineRule="auto"/>
        <w:ind w:right="175"/>
        <w:jc w:val="both"/>
        <w:rPr>
          <w:rFonts w:ascii="Times New Roman" w:hAnsi="Times New Roman"/>
          <w:sz w:val="18"/>
          <w:szCs w:val="18"/>
          <w:lang w:eastAsia="en-US"/>
        </w:rPr>
      </w:pPr>
    </w:p>
    <w:p w:rsidR="00A57346" w:rsidRPr="00A91A93" w:rsidRDefault="00A57346" w:rsidP="00A91A93">
      <w:pPr>
        <w:spacing w:after="0" w:line="240" w:lineRule="auto"/>
        <w:rPr>
          <w:rFonts w:ascii="Times New Roman" w:hAnsi="Times New Roman"/>
          <w:b/>
          <w:sz w:val="18"/>
          <w:szCs w:val="18"/>
        </w:rPr>
      </w:pPr>
      <w:r w:rsidRPr="00A91A93">
        <w:rPr>
          <w:rFonts w:ascii="Times New Roman" w:hAnsi="Times New Roman"/>
          <w:b/>
          <w:sz w:val="18"/>
          <w:szCs w:val="18"/>
        </w:rPr>
        <w:t>от 25 апреля 2018 года № 202</w:t>
      </w:r>
    </w:p>
    <w:p w:rsidR="00A57346" w:rsidRPr="00A91A93" w:rsidRDefault="00A57346" w:rsidP="00A91A93">
      <w:pPr>
        <w:spacing w:after="0" w:line="240" w:lineRule="auto"/>
        <w:rPr>
          <w:rFonts w:ascii="Times New Roman" w:hAnsi="Times New Roman"/>
          <w:b/>
          <w:sz w:val="18"/>
          <w:szCs w:val="18"/>
        </w:rPr>
      </w:pPr>
      <w:r w:rsidRPr="00A91A93">
        <w:rPr>
          <w:rFonts w:ascii="Times New Roman" w:hAnsi="Times New Roman"/>
          <w:b/>
          <w:sz w:val="18"/>
          <w:szCs w:val="18"/>
        </w:rPr>
        <w:t>с. Глядянское</w:t>
      </w:r>
    </w:p>
    <w:tbl>
      <w:tblPr>
        <w:tblW w:w="9570" w:type="dxa"/>
        <w:tblCellSpacing w:w="0" w:type="dxa"/>
        <w:tblCellMar>
          <w:top w:w="105" w:type="dxa"/>
          <w:left w:w="105" w:type="dxa"/>
          <w:bottom w:w="105" w:type="dxa"/>
          <w:right w:w="105" w:type="dxa"/>
        </w:tblCellMar>
        <w:tblLook w:val="0000"/>
      </w:tblPr>
      <w:tblGrid>
        <w:gridCol w:w="4063"/>
        <w:gridCol w:w="5507"/>
      </w:tblGrid>
      <w:tr w:rsidR="00A57346" w:rsidRPr="007E0FF6" w:rsidTr="00A91A93">
        <w:trPr>
          <w:tblCellSpacing w:w="0" w:type="dxa"/>
        </w:trPr>
        <w:tc>
          <w:tcPr>
            <w:tcW w:w="4063" w:type="dxa"/>
          </w:tcPr>
          <w:p w:rsidR="00A57346" w:rsidRPr="00A91A93" w:rsidRDefault="00A57346" w:rsidP="00A91A93">
            <w:pPr>
              <w:spacing w:after="0" w:line="240" w:lineRule="auto"/>
              <w:rPr>
                <w:rFonts w:ascii="Times New Roman" w:hAnsi="Times New Roman"/>
                <w:b/>
                <w:sz w:val="18"/>
                <w:szCs w:val="18"/>
              </w:rPr>
            </w:pPr>
            <w:r w:rsidRPr="00A91A93">
              <w:rPr>
                <w:rFonts w:ascii="Times New Roman" w:hAnsi="Times New Roman"/>
                <w:b/>
                <w:bCs/>
                <w:sz w:val="18"/>
                <w:szCs w:val="18"/>
              </w:rPr>
              <w:t>О внесении изменений в решение Притобольной районной Думы от 26.04.2017 года № 124 «Об утверждении Прогнозного плана приватизации муниципального имущества Притобольного района на 2017-2018 годы»</w:t>
            </w:r>
          </w:p>
        </w:tc>
        <w:tc>
          <w:tcPr>
            <w:tcW w:w="5507" w:type="dxa"/>
          </w:tcPr>
          <w:p w:rsidR="00A57346" w:rsidRPr="00A91A93" w:rsidRDefault="00A57346" w:rsidP="00A91A93">
            <w:pPr>
              <w:spacing w:after="0" w:line="240" w:lineRule="auto"/>
              <w:rPr>
                <w:rFonts w:ascii="Times New Roman" w:hAnsi="Times New Roman"/>
                <w:b/>
                <w:sz w:val="18"/>
                <w:szCs w:val="18"/>
              </w:rPr>
            </w:pPr>
          </w:p>
        </w:tc>
      </w:tr>
    </w:tbl>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sz w:val="18"/>
          <w:szCs w:val="18"/>
        </w:rPr>
        <w:t xml:space="preserve">  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в соответствии с Уставом Притобольного района, решением Притобольной районной Думы от 27.07.2011 г. № 115 «Об утверждении Положения о порядке приватизации муниципального имущества Притобольного района», Притобольная районная Дума </w:t>
      </w:r>
    </w:p>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b/>
          <w:bCs/>
          <w:sz w:val="18"/>
          <w:szCs w:val="18"/>
        </w:rPr>
        <w:t>РЕШИЛА:</w:t>
      </w:r>
    </w:p>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sz w:val="18"/>
          <w:szCs w:val="18"/>
        </w:rPr>
        <w:t xml:space="preserve">        1. Пункт 2 приложения к решению Притобольной районной Думы от 26.04.2017 года № 124 «Об утверждении Прогнозного плана приватизации муниципального имущества Притобольного района на 2017-2018 годы» изложить в редакции согласно приложению к настоящему решению.</w:t>
      </w:r>
    </w:p>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57346" w:rsidRPr="00A91A93" w:rsidRDefault="00A57346" w:rsidP="00A91A93">
      <w:pPr>
        <w:spacing w:after="0" w:line="240" w:lineRule="auto"/>
        <w:jc w:val="both"/>
        <w:rPr>
          <w:rFonts w:ascii="Times New Roman" w:hAnsi="Times New Roman"/>
          <w:sz w:val="18"/>
          <w:szCs w:val="18"/>
        </w:rPr>
      </w:pPr>
    </w:p>
    <w:p w:rsidR="00A57346" w:rsidRPr="00A91A93" w:rsidRDefault="00A57346" w:rsidP="00A91A93">
      <w:pPr>
        <w:spacing w:after="0" w:line="240" w:lineRule="auto"/>
        <w:jc w:val="both"/>
        <w:rPr>
          <w:rFonts w:ascii="Times New Roman" w:hAnsi="Times New Roman"/>
          <w:sz w:val="18"/>
          <w:szCs w:val="18"/>
        </w:rPr>
      </w:pPr>
    </w:p>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sz w:val="18"/>
          <w:szCs w:val="18"/>
        </w:rPr>
        <w:t>Председатель</w:t>
      </w:r>
    </w:p>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sz w:val="18"/>
          <w:szCs w:val="18"/>
        </w:rPr>
        <w:t xml:space="preserve">Притобольной районной Думы                                                                             В.И. Федотов </w:t>
      </w:r>
    </w:p>
    <w:p w:rsidR="00A57346" w:rsidRPr="00A91A93" w:rsidRDefault="00A57346" w:rsidP="00A91A93">
      <w:pPr>
        <w:spacing w:after="0" w:line="240" w:lineRule="auto"/>
        <w:jc w:val="both"/>
        <w:rPr>
          <w:rFonts w:ascii="Times New Roman" w:hAnsi="Times New Roman"/>
          <w:sz w:val="18"/>
          <w:szCs w:val="18"/>
        </w:rPr>
      </w:pP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 xml:space="preserve">Приложение к решению Притобольной </w:t>
      </w: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районной Думы от 25 апреля 2018  года № 202</w:t>
      </w: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«О внесении изменений в решение Притобольной</w:t>
      </w: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 xml:space="preserve"> районной Думы от 26.04.2017 года № 124 </w:t>
      </w: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 xml:space="preserve">«Об утверждении Прогнозного плана </w:t>
      </w: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 xml:space="preserve">приватизации муниципального имущества </w:t>
      </w:r>
    </w:p>
    <w:p w:rsidR="00A57346" w:rsidRPr="00A91A93" w:rsidRDefault="00A57346" w:rsidP="00A91A93">
      <w:pPr>
        <w:spacing w:after="0" w:line="240" w:lineRule="auto"/>
        <w:ind w:left="720"/>
        <w:jc w:val="right"/>
        <w:rPr>
          <w:rFonts w:ascii="Times New Roman" w:hAnsi="Times New Roman"/>
          <w:sz w:val="18"/>
          <w:szCs w:val="18"/>
        </w:rPr>
      </w:pPr>
      <w:r w:rsidRPr="00A91A93">
        <w:rPr>
          <w:rFonts w:ascii="Times New Roman" w:hAnsi="Times New Roman"/>
          <w:sz w:val="18"/>
          <w:szCs w:val="18"/>
        </w:rPr>
        <w:t>Притобольного района на 2017-2018 годы»</w:t>
      </w:r>
    </w:p>
    <w:p w:rsidR="00A57346" w:rsidRPr="00A91A93" w:rsidRDefault="00A57346" w:rsidP="00A91A93">
      <w:pPr>
        <w:spacing w:after="0" w:line="240" w:lineRule="auto"/>
        <w:jc w:val="center"/>
        <w:rPr>
          <w:rFonts w:ascii="Times New Roman" w:hAnsi="Times New Roman"/>
          <w:sz w:val="18"/>
          <w:szCs w:val="18"/>
        </w:rPr>
      </w:pPr>
    </w:p>
    <w:p w:rsidR="00A57346" w:rsidRPr="00A91A93" w:rsidRDefault="00A57346" w:rsidP="00A91A93">
      <w:pPr>
        <w:spacing w:after="0" w:line="240" w:lineRule="auto"/>
        <w:jc w:val="center"/>
        <w:rPr>
          <w:rFonts w:ascii="Times New Roman" w:hAnsi="Times New Roman"/>
          <w:sz w:val="24"/>
          <w:szCs w:val="24"/>
        </w:rPr>
      </w:pPr>
      <w:r w:rsidRPr="00A91A93">
        <w:rPr>
          <w:rFonts w:ascii="Times New Roman" w:hAnsi="Times New Roman"/>
          <w:b/>
          <w:bCs/>
          <w:sz w:val="24"/>
          <w:szCs w:val="24"/>
        </w:rPr>
        <w:t xml:space="preserve">Прогнозный план </w:t>
      </w:r>
    </w:p>
    <w:p w:rsidR="00A57346" w:rsidRPr="00A91A93" w:rsidRDefault="00A57346" w:rsidP="00A91A93">
      <w:pPr>
        <w:spacing w:after="0" w:line="240" w:lineRule="auto"/>
        <w:jc w:val="center"/>
        <w:rPr>
          <w:rFonts w:ascii="Times New Roman" w:hAnsi="Times New Roman"/>
          <w:sz w:val="24"/>
          <w:szCs w:val="24"/>
        </w:rPr>
      </w:pPr>
      <w:r w:rsidRPr="00A91A93">
        <w:rPr>
          <w:rFonts w:ascii="Times New Roman" w:hAnsi="Times New Roman"/>
          <w:b/>
          <w:bCs/>
          <w:sz w:val="24"/>
          <w:szCs w:val="24"/>
        </w:rPr>
        <w:t xml:space="preserve">приватизации муниципального имущества Притобольного района </w:t>
      </w:r>
    </w:p>
    <w:p w:rsidR="00A57346" w:rsidRPr="00A91A93" w:rsidRDefault="00A57346" w:rsidP="00A91A93">
      <w:pPr>
        <w:spacing w:after="0" w:line="240" w:lineRule="auto"/>
        <w:jc w:val="center"/>
        <w:rPr>
          <w:rFonts w:ascii="Times New Roman" w:hAnsi="Times New Roman"/>
          <w:sz w:val="24"/>
          <w:szCs w:val="24"/>
        </w:rPr>
      </w:pPr>
      <w:r w:rsidRPr="00A91A93">
        <w:rPr>
          <w:rFonts w:ascii="Times New Roman" w:hAnsi="Times New Roman"/>
          <w:b/>
          <w:bCs/>
          <w:sz w:val="24"/>
          <w:szCs w:val="24"/>
        </w:rPr>
        <w:t>на 2017 -2018 годы</w:t>
      </w:r>
    </w:p>
    <w:p w:rsidR="00A57346" w:rsidRPr="00A91A93" w:rsidRDefault="00A57346" w:rsidP="00A91A93">
      <w:pPr>
        <w:spacing w:after="0" w:line="240" w:lineRule="auto"/>
        <w:jc w:val="center"/>
        <w:rPr>
          <w:rFonts w:ascii="Times New Roman" w:hAnsi="Times New Roman"/>
          <w:sz w:val="18"/>
          <w:szCs w:val="18"/>
        </w:rPr>
      </w:pPr>
    </w:p>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«2. Перечень объектов муниципальной собственности Притобольного района, приватизация которых планируется в 2017-2018 годы.</w:t>
      </w:r>
    </w:p>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Объекты недвижимого имущества, подлежащие приватизации в соответствии с Федеральным законом</w:t>
      </w:r>
      <w:r w:rsidRPr="00A91A93">
        <w:rPr>
          <w:rFonts w:ascii="Times New Roman" w:hAnsi="Times New Roman"/>
          <w:color w:val="0000FF"/>
          <w:sz w:val="18"/>
          <w:szCs w:val="18"/>
        </w:rPr>
        <w:t xml:space="preserve"> </w:t>
      </w:r>
      <w:r w:rsidRPr="00A91A93">
        <w:rPr>
          <w:rFonts w:ascii="Times New Roman" w:hAnsi="Times New Roman"/>
          <w:sz w:val="18"/>
          <w:szCs w:val="18"/>
        </w:rPr>
        <w:t>от 21.12.2001 г. № 178-ФЗ «О приватизации государственного и муниципального имущества»:</w:t>
      </w:r>
    </w:p>
    <w:tbl>
      <w:tblPr>
        <w:tblW w:w="957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641"/>
        <w:gridCol w:w="3055"/>
        <w:gridCol w:w="2127"/>
        <w:gridCol w:w="1857"/>
        <w:gridCol w:w="1890"/>
      </w:tblGrid>
      <w:tr w:rsidR="00A57346" w:rsidRPr="007E0FF6" w:rsidTr="00A91A93">
        <w:trPr>
          <w:tblCellSpacing w:w="0" w:type="dxa"/>
          <w:jc w:val="center"/>
        </w:trPr>
        <w:tc>
          <w:tcPr>
            <w:tcW w:w="57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 п/п</w:t>
            </w:r>
          </w:p>
        </w:tc>
        <w:tc>
          <w:tcPr>
            <w:tcW w:w="2715"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Адрес объекта</w:t>
            </w:r>
          </w:p>
        </w:tc>
        <w:tc>
          <w:tcPr>
            <w:tcW w:w="189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Наименование и характеристика объекта</w:t>
            </w:r>
          </w:p>
        </w:tc>
        <w:tc>
          <w:tcPr>
            <w:tcW w:w="165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Площадь,</w:t>
            </w:r>
          </w:p>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кв. м</w:t>
            </w:r>
          </w:p>
        </w:tc>
        <w:tc>
          <w:tcPr>
            <w:tcW w:w="168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 xml:space="preserve">Сроки приватизации </w:t>
            </w:r>
            <w:hyperlink r:id="rId5" w:history="1">
              <w:r w:rsidRPr="00A91A93">
                <w:rPr>
                  <w:rFonts w:ascii="Times New Roman" w:hAnsi="Times New Roman"/>
                  <w:color w:val="00000A"/>
                  <w:sz w:val="18"/>
                  <w:szCs w:val="18"/>
                  <w:u w:val="single"/>
                </w:rPr>
                <w:t>&lt;*&gt;</w:t>
              </w:r>
            </w:hyperlink>
          </w:p>
        </w:tc>
      </w:tr>
      <w:tr w:rsidR="00A57346" w:rsidRPr="007E0FF6" w:rsidTr="00A91A93">
        <w:trPr>
          <w:tblCellSpacing w:w="0" w:type="dxa"/>
          <w:jc w:val="center"/>
        </w:trPr>
        <w:tc>
          <w:tcPr>
            <w:tcW w:w="57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1</w:t>
            </w:r>
          </w:p>
        </w:tc>
        <w:tc>
          <w:tcPr>
            <w:tcW w:w="2715"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2</w:t>
            </w:r>
          </w:p>
        </w:tc>
        <w:tc>
          <w:tcPr>
            <w:tcW w:w="189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3</w:t>
            </w:r>
          </w:p>
        </w:tc>
        <w:tc>
          <w:tcPr>
            <w:tcW w:w="165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4</w:t>
            </w:r>
          </w:p>
        </w:tc>
        <w:tc>
          <w:tcPr>
            <w:tcW w:w="1680" w:type="dxa"/>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5</w:t>
            </w:r>
          </w:p>
        </w:tc>
      </w:tr>
      <w:tr w:rsidR="00A57346" w:rsidRPr="007E0FF6" w:rsidTr="00A91A93">
        <w:trPr>
          <w:tblCellSpacing w:w="0" w:type="dxa"/>
          <w:jc w:val="center"/>
        </w:trPr>
        <w:tc>
          <w:tcPr>
            <w:tcW w:w="570" w:type="dxa"/>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1.</w:t>
            </w:r>
          </w:p>
        </w:tc>
        <w:tc>
          <w:tcPr>
            <w:tcW w:w="2715"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Россия, Курганская область, Притобольный район, д. Осиновка</w:t>
            </w:r>
          </w:p>
        </w:tc>
        <w:tc>
          <w:tcPr>
            <w:tcW w:w="189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здание школы, 1986 г.</w:t>
            </w:r>
          </w:p>
        </w:tc>
        <w:tc>
          <w:tcPr>
            <w:tcW w:w="165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53,0</w:t>
            </w:r>
          </w:p>
        </w:tc>
        <w:tc>
          <w:tcPr>
            <w:tcW w:w="168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2017</w:t>
            </w:r>
          </w:p>
        </w:tc>
      </w:tr>
      <w:tr w:rsidR="00A57346" w:rsidRPr="007E0FF6" w:rsidTr="00A91A93">
        <w:trPr>
          <w:tblCellSpacing w:w="0" w:type="dxa"/>
          <w:jc w:val="center"/>
        </w:trPr>
        <w:tc>
          <w:tcPr>
            <w:tcW w:w="570" w:type="dxa"/>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2.</w:t>
            </w:r>
          </w:p>
        </w:tc>
        <w:tc>
          <w:tcPr>
            <w:tcW w:w="2715"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Россия, Курганская область, Притобольный район, с. Боровлянка</w:t>
            </w:r>
          </w:p>
        </w:tc>
        <w:tc>
          <w:tcPr>
            <w:tcW w:w="189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здание интерната, 1995 г.</w:t>
            </w:r>
          </w:p>
        </w:tc>
        <w:tc>
          <w:tcPr>
            <w:tcW w:w="165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1500,0</w:t>
            </w:r>
          </w:p>
        </w:tc>
        <w:tc>
          <w:tcPr>
            <w:tcW w:w="168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2018</w:t>
            </w:r>
          </w:p>
        </w:tc>
      </w:tr>
      <w:tr w:rsidR="00A57346" w:rsidRPr="007E0FF6" w:rsidTr="00A91A93">
        <w:trPr>
          <w:tblCellSpacing w:w="0" w:type="dxa"/>
          <w:jc w:val="center"/>
        </w:trPr>
        <w:tc>
          <w:tcPr>
            <w:tcW w:w="570" w:type="dxa"/>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3.</w:t>
            </w:r>
          </w:p>
        </w:tc>
        <w:tc>
          <w:tcPr>
            <w:tcW w:w="2715"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Россия, Курганская область, Притобольный район, с. Глядянское, ул. Гагарина, д. 18в</w:t>
            </w:r>
          </w:p>
        </w:tc>
        <w:tc>
          <w:tcPr>
            <w:tcW w:w="189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Здание гаража, кадастровый номер 45:16:000000:1265</w:t>
            </w:r>
          </w:p>
        </w:tc>
        <w:tc>
          <w:tcPr>
            <w:tcW w:w="165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421,5</w:t>
            </w:r>
          </w:p>
        </w:tc>
        <w:tc>
          <w:tcPr>
            <w:tcW w:w="168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2018</w:t>
            </w:r>
          </w:p>
        </w:tc>
      </w:tr>
      <w:tr w:rsidR="00A57346" w:rsidRPr="007E0FF6" w:rsidTr="00A91A93">
        <w:trPr>
          <w:tblCellSpacing w:w="0" w:type="dxa"/>
          <w:jc w:val="center"/>
        </w:trPr>
        <w:tc>
          <w:tcPr>
            <w:tcW w:w="570" w:type="dxa"/>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4.</w:t>
            </w:r>
          </w:p>
        </w:tc>
        <w:tc>
          <w:tcPr>
            <w:tcW w:w="2715"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Россия, Курганская область, Притобольный район, д. Мочалово</w:t>
            </w:r>
          </w:p>
        </w:tc>
        <w:tc>
          <w:tcPr>
            <w:tcW w:w="189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 xml:space="preserve">Здание детского сада, 1985г. </w:t>
            </w:r>
          </w:p>
        </w:tc>
        <w:tc>
          <w:tcPr>
            <w:tcW w:w="165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121,0</w:t>
            </w:r>
          </w:p>
        </w:tc>
        <w:tc>
          <w:tcPr>
            <w:tcW w:w="1680" w:type="dxa"/>
          </w:tcPr>
          <w:p w:rsidR="00A57346" w:rsidRPr="00A91A93"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2018</w:t>
            </w:r>
          </w:p>
        </w:tc>
      </w:tr>
    </w:tbl>
    <w:p w:rsidR="00A57346" w:rsidRDefault="00A57346" w:rsidP="00A91A93">
      <w:pPr>
        <w:spacing w:after="0" w:line="240" w:lineRule="auto"/>
        <w:rPr>
          <w:rFonts w:ascii="Times New Roman" w:hAnsi="Times New Roman"/>
          <w:sz w:val="18"/>
          <w:szCs w:val="18"/>
        </w:rPr>
      </w:pPr>
      <w:r w:rsidRPr="00A91A93">
        <w:rPr>
          <w:rFonts w:ascii="Times New Roman" w:hAnsi="Times New Roman"/>
          <w:sz w:val="18"/>
          <w:szCs w:val="18"/>
        </w:rPr>
        <w:t>&lt;*&gt; Сроки приватизации являются предполагаемыми, объекты могут быть приватизированы по мере поступления и согласования предложений».</w:t>
      </w:r>
    </w:p>
    <w:p w:rsidR="00A57346" w:rsidRPr="002B1C88" w:rsidRDefault="00A57346" w:rsidP="00B70AEB">
      <w:pPr>
        <w:spacing w:after="0" w:line="240" w:lineRule="auto"/>
        <w:jc w:val="center"/>
        <w:outlineLvl w:val="0"/>
        <w:rPr>
          <w:rFonts w:ascii="Times New Roman" w:hAnsi="Times New Roman"/>
          <w:b/>
          <w:sz w:val="24"/>
          <w:szCs w:val="24"/>
        </w:rPr>
      </w:pPr>
      <w:r w:rsidRPr="002B1C88">
        <w:rPr>
          <w:rFonts w:ascii="Times New Roman" w:hAnsi="Times New Roman"/>
          <w:b/>
          <w:sz w:val="24"/>
          <w:szCs w:val="24"/>
        </w:rPr>
        <w:t>РОССИЙСКАЯ ФЕДЕРАЦИЯ</w:t>
      </w:r>
    </w:p>
    <w:p w:rsidR="00A57346" w:rsidRPr="002B1C88" w:rsidRDefault="00A57346" w:rsidP="00B70AEB">
      <w:pPr>
        <w:spacing w:after="0" w:line="240" w:lineRule="auto"/>
        <w:jc w:val="center"/>
        <w:rPr>
          <w:rFonts w:ascii="Times New Roman" w:hAnsi="Times New Roman"/>
          <w:b/>
          <w:sz w:val="24"/>
          <w:szCs w:val="24"/>
        </w:rPr>
      </w:pPr>
      <w:r w:rsidRPr="002B1C88">
        <w:rPr>
          <w:rFonts w:ascii="Times New Roman" w:hAnsi="Times New Roman"/>
          <w:b/>
          <w:sz w:val="24"/>
          <w:szCs w:val="24"/>
        </w:rPr>
        <w:t>КУРГАНСКАЯ ОБЛАСТЬ</w:t>
      </w:r>
    </w:p>
    <w:p w:rsidR="00A57346" w:rsidRPr="002B1C88" w:rsidRDefault="00A57346" w:rsidP="00B70AEB">
      <w:pPr>
        <w:spacing w:after="0" w:line="240" w:lineRule="auto"/>
        <w:jc w:val="center"/>
        <w:rPr>
          <w:rFonts w:ascii="Times New Roman" w:hAnsi="Times New Roman"/>
          <w:b/>
          <w:sz w:val="24"/>
          <w:szCs w:val="24"/>
        </w:rPr>
      </w:pPr>
      <w:r w:rsidRPr="002B1C88">
        <w:rPr>
          <w:rFonts w:ascii="Times New Roman" w:hAnsi="Times New Roman"/>
          <w:b/>
          <w:sz w:val="24"/>
          <w:szCs w:val="24"/>
        </w:rPr>
        <w:t>ПРИТОБОЛЬНЫЙ РАЙОН</w:t>
      </w:r>
    </w:p>
    <w:p w:rsidR="00A57346" w:rsidRPr="002B1C88" w:rsidRDefault="00A57346" w:rsidP="00B70AEB">
      <w:pPr>
        <w:spacing w:after="0" w:line="240" w:lineRule="auto"/>
        <w:jc w:val="center"/>
        <w:rPr>
          <w:rFonts w:ascii="Times New Roman" w:hAnsi="Times New Roman"/>
          <w:b/>
          <w:sz w:val="24"/>
          <w:szCs w:val="24"/>
        </w:rPr>
      </w:pPr>
      <w:r w:rsidRPr="002B1C88">
        <w:rPr>
          <w:rFonts w:ascii="Times New Roman" w:hAnsi="Times New Roman"/>
          <w:b/>
          <w:sz w:val="24"/>
          <w:szCs w:val="24"/>
        </w:rPr>
        <w:t>ПРИТОБОЛЬНАЯ РАЙОННАЯ ДУМА</w:t>
      </w:r>
    </w:p>
    <w:p w:rsidR="00A57346" w:rsidRPr="002B1C88" w:rsidRDefault="00A57346" w:rsidP="00B70AEB">
      <w:pPr>
        <w:spacing w:after="0" w:line="240" w:lineRule="auto"/>
        <w:jc w:val="center"/>
        <w:outlineLvl w:val="0"/>
        <w:rPr>
          <w:rFonts w:ascii="Times New Roman" w:hAnsi="Times New Roman"/>
          <w:b/>
          <w:sz w:val="24"/>
          <w:szCs w:val="24"/>
        </w:rPr>
      </w:pPr>
      <w:r w:rsidRPr="002B1C88">
        <w:rPr>
          <w:rFonts w:ascii="Times New Roman" w:hAnsi="Times New Roman"/>
          <w:b/>
          <w:color w:val="000000"/>
          <w:sz w:val="24"/>
          <w:szCs w:val="24"/>
        </w:rPr>
        <w:t>Р Е Ш Е Н И Е</w:t>
      </w:r>
    </w:p>
    <w:p w:rsidR="00A57346" w:rsidRPr="002B1C88" w:rsidRDefault="00A57346" w:rsidP="00B70AEB">
      <w:pPr>
        <w:spacing w:after="0" w:line="240" w:lineRule="auto"/>
        <w:ind w:right="8220"/>
        <w:rPr>
          <w:rFonts w:ascii="Times New Roman" w:hAnsi="Times New Roman"/>
          <w:b/>
          <w:sz w:val="18"/>
          <w:szCs w:val="18"/>
        </w:rPr>
      </w:pPr>
      <w:r w:rsidRPr="002B1C88">
        <w:rPr>
          <w:rFonts w:ascii="Times New Roman" w:hAnsi="Times New Roman"/>
          <w:b/>
          <w:color w:val="000000"/>
          <w:sz w:val="18"/>
          <w:szCs w:val="18"/>
        </w:rPr>
        <w:t>от  25 апреля 2018 года № 198</w:t>
      </w:r>
    </w:p>
    <w:p w:rsidR="00A57346" w:rsidRPr="002B1C88" w:rsidRDefault="00A57346" w:rsidP="00B70AEB">
      <w:pPr>
        <w:spacing w:after="0" w:line="240" w:lineRule="auto"/>
        <w:ind w:right="8220"/>
        <w:rPr>
          <w:rFonts w:ascii="Times New Roman" w:hAnsi="Times New Roman"/>
          <w:b/>
          <w:sz w:val="18"/>
          <w:szCs w:val="18"/>
        </w:rPr>
      </w:pPr>
      <w:r w:rsidRPr="002B1C88">
        <w:rPr>
          <w:rFonts w:ascii="Times New Roman" w:hAnsi="Times New Roman"/>
          <w:b/>
          <w:color w:val="000000"/>
          <w:sz w:val="18"/>
          <w:szCs w:val="18"/>
        </w:rPr>
        <w:t>с.</w:t>
      </w:r>
      <w:r>
        <w:rPr>
          <w:rFonts w:ascii="Times New Roman" w:hAnsi="Times New Roman"/>
          <w:b/>
          <w:color w:val="000000"/>
          <w:sz w:val="18"/>
          <w:szCs w:val="18"/>
        </w:rPr>
        <w:t xml:space="preserve"> </w:t>
      </w:r>
      <w:r w:rsidRPr="002B1C88">
        <w:rPr>
          <w:rFonts w:ascii="Times New Roman" w:hAnsi="Times New Roman"/>
          <w:b/>
          <w:color w:val="000000"/>
          <w:sz w:val="18"/>
          <w:szCs w:val="18"/>
        </w:rPr>
        <w:t>Глядянское</w:t>
      </w:r>
    </w:p>
    <w:p w:rsidR="00A57346" w:rsidRPr="002B1C88" w:rsidRDefault="00A57346" w:rsidP="00B70AEB">
      <w:pPr>
        <w:tabs>
          <w:tab w:val="left" w:pos="2835"/>
        </w:tabs>
        <w:spacing w:after="0" w:line="240" w:lineRule="auto"/>
        <w:ind w:right="7937"/>
        <w:rPr>
          <w:rFonts w:ascii="Times New Roman" w:hAnsi="Times New Roman" w:cs="Arial"/>
          <w:b/>
          <w:sz w:val="18"/>
          <w:szCs w:val="18"/>
        </w:rPr>
      </w:pPr>
      <w:r w:rsidRPr="002B1C88">
        <w:rPr>
          <w:rFonts w:ascii="Times New Roman" w:hAnsi="Times New Roman"/>
          <w:b/>
          <w:sz w:val="18"/>
          <w:szCs w:val="18"/>
        </w:rPr>
        <w:t>Об исполнении бюджета Притобольного района за 2017 год</w:t>
      </w:r>
      <w:r w:rsidRPr="002B1C88">
        <w:rPr>
          <w:rFonts w:ascii="Times New Roman" w:hAnsi="Times New Roman" w:cs="Arial"/>
          <w:b/>
          <w:sz w:val="18"/>
          <w:szCs w:val="18"/>
        </w:rPr>
        <w:t xml:space="preserve"> </w:t>
      </w:r>
    </w:p>
    <w:p w:rsidR="00A57346" w:rsidRPr="002B1C88" w:rsidRDefault="00A57346" w:rsidP="00B70AEB">
      <w:pPr>
        <w:tabs>
          <w:tab w:val="left" w:pos="480"/>
          <w:tab w:val="left" w:pos="520"/>
          <w:tab w:val="left" w:pos="580"/>
        </w:tabs>
        <w:spacing w:after="0" w:line="100" w:lineRule="atLeast"/>
        <w:ind w:firstLine="840"/>
        <w:jc w:val="both"/>
        <w:rPr>
          <w:rFonts w:ascii="Times New Roman" w:hAnsi="Times New Roman" w:cs="Arial"/>
          <w:sz w:val="18"/>
          <w:szCs w:val="18"/>
        </w:rPr>
      </w:pPr>
      <w:r w:rsidRPr="002B1C88">
        <w:rPr>
          <w:rFonts w:ascii="Times New Roman" w:hAnsi="Times New Roman" w:cs="Arial"/>
          <w:sz w:val="18"/>
          <w:szCs w:val="18"/>
        </w:rPr>
        <w:t>На основании статьи 9 Бюджетного кодекса Российской Федерации, в соответствии с подпунктом  2 пункта 1 статьи 21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w:t>
      </w:r>
      <w:r w:rsidRPr="002B1C88">
        <w:rPr>
          <w:rFonts w:ascii="Times New Roman" w:hAnsi="Times New Roman"/>
          <w:bCs/>
          <w:sz w:val="18"/>
          <w:szCs w:val="18"/>
        </w:rPr>
        <w:t xml:space="preserve"> от 28 октября 2015 года № 7 «О Положении о бюджетном процессе в Притобольном районе»</w:t>
      </w:r>
      <w:r w:rsidRPr="002B1C88">
        <w:rPr>
          <w:rFonts w:ascii="Times New Roman" w:hAnsi="Times New Roman" w:cs="Arial"/>
          <w:sz w:val="18"/>
          <w:szCs w:val="18"/>
        </w:rPr>
        <w:t xml:space="preserve">, Притобольная  районная  Дума </w:t>
      </w:r>
    </w:p>
    <w:p w:rsidR="00A57346" w:rsidRPr="002B1C88" w:rsidRDefault="00A57346" w:rsidP="00B70AEB">
      <w:pPr>
        <w:tabs>
          <w:tab w:val="left" w:pos="480"/>
          <w:tab w:val="left" w:pos="520"/>
          <w:tab w:val="left" w:pos="580"/>
        </w:tabs>
        <w:spacing w:after="0" w:line="100" w:lineRule="atLeast"/>
        <w:ind w:firstLine="840"/>
        <w:jc w:val="both"/>
        <w:rPr>
          <w:rFonts w:ascii="Times New Roman" w:hAnsi="Times New Roman" w:cs="Arial"/>
          <w:sz w:val="18"/>
          <w:szCs w:val="18"/>
        </w:rPr>
      </w:pPr>
      <w:r w:rsidRPr="002B1C88">
        <w:rPr>
          <w:rFonts w:ascii="Times New Roman" w:hAnsi="Times New Roman" w:cs="Arial"/>
          <w:sz w:val="18"/>
          <w:szCs w:val="18"/>
        </w:rPr>
        <w:t xml:space="preserve">РЕШИЛА: </w:t>
      </w:r>
    </w:p>
    <w:p w:rsidR="00A57346" w:rsidRPr="002B1C88" w:rsidRDefault="00A57346" w:rsidP="00B70AEB">
      <w:pPr>
        <w:suppressAutoHyphens/>
        <w:spacing w:after="0" w:line="240" w:lineRule="auto"/>
        <w:ind w:firstLine="840"/>
        <w:jc w:val="both"/>
        <w:rPr>
          <w:rFonts w:ascii="Times New Roman" w:hAnsi="Times New Roman"/>
          <w:sz w:val="18"/>
          <w:szCs w:val="18"/>
        </w:rPr>
      </w:pPr>
      <w:r w:rsidRPr="002B1C88">
        <w:rPr>
          <w:rFonts w:ascii="Times New Roman" w:hAnsi="Times New Roman"/>
          <w:sz w:val="18"/>
          <w:szCs w:val="18"/>
        </w:rPr>
        <w:t>1. Утвердить отчет об исполнении бюджета Притобольного района за 2017 год  по доходам в сумме 331 356,0 тысяч рублей и по расходам в сумме 331 775,5 тысяч рублей с превышением расходов над доходами в сумме 419,5 тысяч рублей в объемах показателей, приведенных в приложениях 1-4  к настоящему решению.</w:t>
      </w:r>
    </w:p>
    <w:p w:rsidR="00A57346" w:rsidRPr="002B1C88" w:rsidRDefault="00A57346" w:rsidP="00B70AEB">
      <w:pPr>
        <w:spacing w:after="0" w:line="100" w:lineRule="atLeast"/>
        <w:ind w:firstLine="840"/>
        <w:jc w:val="both"/>
        <w:rPr>
          <w:rFonts w:ascii="Times New Roman" w:hAnsi="Times New Roman" w:cs="Arial"/>
          <w:sz w:val="18"/>
          <w:szCs w:val="18"/>
        </w:rPr>
      </w:pPr>
      <w:r w:rsidRPr="002B1C88">
        <w:rPr>
          <w:rFonts w:ascii="Times New Roman" w:hAnsi="Times New Roman" w:cs="Arial"/>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w:t>
      </w:r>
      <w:r>
        <w:rPr>
          <w:rFonts w:ascii="Times New Roman" w:hAnsi="Times New Roman" w:cs="Arial"/>
          <w:sz w:val="18"/>
          <w:szCs w:val="18"/>
        </w:rPr>
        <w:t>ьного района в сети «Интернет».</w:t>
      </w:r>
    </w:p>
    <w:p w:rsidR="00A57346" w:rsidRPr="002B1C88" w:rsidRDefault="00A57346" w:rsidP="00B70AEB">
      <w:pPr>
        <w:spacing w:after="0" w:line="100" w:lineRule="atLeast"/>
        <w:rPr>
          <w:rFonts w:ascii="Times New Roman" w:hAnsi="Times New Roman" w:cs="Arial"/>
          <w:color w:val="000000"/>
          <w:sz w:val="18"/>
          <w:szCs w:val="18"/>
        </w:rPr>
      </w:pPr>
      <w:r w:rsidRPr="002B1C88">
        <w:rPr>
          <w:rFonts w:ascii="Times New Roman" w:hAnsi="Times New Roman" w:cs="Arial"/>
          <w:color w:val="000000"/>
          <w:sz w:val="18"/>
          <w:szCs w:val="18"/>
        </w:rPr>
        <w:t xml:space="preserve">Председатель Притобольной районной Думы </w:t>
      </w:r>
      <w:r w:rsidRPr="002B1C88">
        <w:rPr>
          <w:rFonts w:ascii="Times New Roman" w:hAnsi="Times New Roman" w:cs="Arial"/>
          <w:color w:val="000000"/>
          <w:sz w:val="18"/>
          <w:szCs w:val="18"/>
        </w:rPr>
        <w:tab/>
      </w:r>
      <w:r w:rsidRPr="002B1C88">
        <w:rPr>
          <w:rFonts w:ascii="Times New Roman" w:hAnsi="Times New Roman" w:cs="Arial"/>
          <w:color w:val="000000"/>
          <w:sz w:val="18"/>
          <w:szCs w:val="18"/>
        </w:rPr>
        <w:tab/>
      </w:r>
      <w:r w:rsidRPr="002B1C88">
        <w:rPr>
          <w:rFonts w:ascii="Times New Roman" w:hAnsi="Times New Roman" w:cs="Arial"/>
          <w:color w:val="000000"/>
          <w:sz w:val="18"/>
          <w:szCs w:val="18"/>
        </w:rPr>
        <w:tab/>
      </w:r>
      <w:r w:rsidRPr="002B1C88">
        <w:rPr>
          <w:rFonts w:ascii="Times New Roman" w:hAnsi="Times New Roman" w:cs="Arial"/>
          <w:color w:val="000000"/>
          <w:sz w:val="18"/>
          <w:szCs w:val="18"/>
        </w:rPr>
        <w:tab/>
      </w:r>
      <w:r w:rsidRPr="002B1C88">
        <w:rPr>
          <w:rFonts w:ascii="Times New Roman" w:hAnsi="Times New Roman" w:cs="Arial"/>
          <w:color w:val="000000"/>
          <w:sz w:val="18"/>
          <w:szCs w:val="18"/>
        </w:rPr>
        <w:tab/>
      </w:r>
      <w:r w:rsidRPr="002B1C88">
        <w:rPr>
          <w:rFonts w:ascii="Times New Roman" w:hAnsi="Times New Roman" w:cs="Arial"/>
          <w:color w:val="000000"/>
          <w:sz w:val="18"/>
          <w:szCs w:val="18"/>
        </w:rPr>
        <w:tab/>
        <w:t>В.И. Федотов</w:t>
      </w:r>
    </w:p>
    <w:p w:rsidR="00A57346" w:rsidRPr="002B1C88" w:rsidRDefault="00A57346" w:rsidP="00B70AEB">
      <w:pPr>
        <w:spacing w:after="0" w:line="100" w:lineRule="atLeast"/>
        <w:rPr>
          <w:rFonts w:ascii="Times New Roman" w:hAnsi="Times New Roman" w:cs="Arial"/>
          <w:sz w:val="18"/>
          <w:szCs w:val="18"/>
        </w:rPr>
      </w:pPr>
    </w:p>
    <w:p w:rsidR="00A57346" w:rsidRDefault="00A57346" w:rsidP="00B70AEB">
      <w:pPr>
        <w:spacing w:after="0" w:line="240" w:lineRule="auto"/>
        <w:jc w:val="both"/>
        <w:rPr>
          <w:rFonts w:ascii="Times New Roman" w:hAnsi="Times New Roman" w:cs="Arial"/>
          <w:sz w:val="18"/>
          <w:szCs w:val="18"/>
        </w:rPr>
      </w:pPr>
      <w:r w:rsidRPr="002B1C88">
        <w:rPr>
          <w:rFonts w:ascii="Times New Roman" w:hAnsi="Times New Roman" w:cs="Arial"/>
          <w:sz w:val="18"/>
          <w:szCs w:val="18"/>
        </w:rPr>
        <w:t xml:space="preserve">Глава Притобольного района  </w:t>
      </w:r>
      <w:r w:rsidRPr="002B1C88">
        <w:rPr>
          <w:rFonts w:ascii="Times New Roman" w:hAnsi="Times New Roman" w:cs="Arial"/>
          <w:sz w:val="18"/>
          <w:szCs w:val="18"/>
        </w:rPr>
        <w:tab/>
      </w:r>
      <w:r w:rsidRPr="002B1C88">
        <w:rPr>
          <w:rFonts w:ascii="Times New Roman" w:hAnsi="Times New Roman" w:cs="Arial"/>
          <w:sz w:val="18"/>
          <w:szCs w:val="18"/>
        </w:rPr>
        <w:tab/>
      </w:r>
      <w:r w:rsidRPr="002B1C88">
        <w:rPr>
          <w:rFonts w:ascii="Times New Roman" w:hAnsi="Times New Roman" w:cs="Arial"/>
          <w:sz w:val="18"/>
          <w:szCs w:val="18"/>
        </w:rPr>
        <w:tab/>
      </w:r>
      <w:r w:rsidRPr="002B1C88">
        <w:rPr>
          <w:rFonts w:ascii="Times New Roman" w:hAnsi="Times New Roman" w:cs="Arial"/>
          <w:sz w:val="18"/>
          <w:szCs w:val="18"/>
        </w:rPr>
        <w:tab/>
      </w:r>
      <w:r w:rsidRPr="002B1C88">
        <w:rPr>
          <w:rFonts w:ascii="Times New Roman" w:hAnsi="Times New Roman" w:cs="Arial"/>
          <w:sz w:val="18"/>
          <w:szCs w:val="18"/>
        </w:rPr>
        <w:tab/>
      </w:r>
      <w:r w:rsidRPr="002B1C88">
        <w:rPr>
          <w:rFonts w:ascii="Times New Roman" w:hAnsi="Times New Roman" w:cs="Arial"/>
          <w:sz w:val="18"/>
          <w:szCs w:val="18"/>
        </w:rPr>
        <w:tab/>
      </w:r>
      <w:r w:rsidRPr="002B1C88">
        <w:rPr>
          <w:rFonts w:ascii="Times New Roman" w:hAnsi="Times New Roman" w:cs="Arial"/>
          <w:sz w:val="18"/>
          <w:szCs w:val="18"/>
        </w:rPr>
        <w:tab/>
      </w:r>
      <w:r w:rsidRPr="002B1C88">
        <w:rPr>
          <w:rFonts w:ascii="Times New Roman" w:hAnsi="Times New Roman" w:cs="Arial"/>
          <w:sz w:val="18"/>
          <w:szCs w:val="18"/>
        </w:rPr>
        <w:tab/>
        <w:t>С.В. Спирин</w:t>
      </w:r>
    </w:p>
    <w:p w:rsidR="00A57346" w:rsidRDefault="00A57346" w:rsidP="00A91A93">
      <w:pPr>
        <w:spacing w:after="0" w:line="240" w:lineRule="auto"/>
        <w:rPr>
          <w:rFonts w:ascii="Times New Roman" w:hAnsi="Times New Roman"/>
          <w:sz w:val="18"/>
          <w:szCs w:val="18"/>
        </w:rPr>
      </w:pPr>
    </w:p>
    <w:tbl>
      <w:tblPr>
        <w:tblW w:w="10418" w:type="dxa"/>
        <w:jc w:val="center"/>
        <w:tblInd w:w="581" w:type="dxa"/>
        <w:tblLook w:val="00A0"/>
      </w:tblPr>
      <w:tblGrid>
        <w:gridCol w:w="3707"/>
        <w:gridCol w:w="1114"/>
        <w:gridCol w:w="2129"/>
        <w:gridCol w:w="1173"/>
        <w:gridCol w:w="1174"/>
        <w:gridCol w:w="1121"/>
      </w:tblGrid>
      <w:tr w:rsidR="00A57346" w:rsidRPr="007E0FF6" w:rsidTr="00B70AEB">
        <w:trPr>
          <w:trHeight w:val="815"/>
          <w:jc w:val="center"/>
        </w:trPr>
        <w:tc>
          <w:tcPr>
            <w:tcW w:w="3707" w:type="dxa"/>
            <w:tcBorders>
              <w:top w:val="nil"/>
              <w:left w:val="nil"/>
              <w:bottom w:val="nil"/>
              <w:right w:val="nil"/>
            </w:tcBorders>
            <w:vAlign w:val="center"/>
          </w:tcPr>
          <w:p w:rsidR="00A57346" w:rsidRPr="00A91A93" w:rsidRDefault="00A57346" w:rsidP="00A91A93">
            <w:pPr>
              <w:spacing w:after="0" w:line="240" w:lineRule="auto"/>
              <w:rPr>
                <w:rFonts w:ascii="Times New Roman" w:hAnsi="Times New Roman"/>
                <w:sz w:val="18"/>
                <w:szCs w:val="18"/>
              </w:rPr>
            </w:pPr>
            <w:bookmarkStart w:id="5" w:name="RANGE!A1:F100"/>
            <w:bookmarkEnd w:id="5"/>
          </w:p>
        </w:tc>
        <w:tc>
          <w:tcPr>
            <w:tcW w:w="1114" w:type="dxa"/>
            <w:tcBorders>
              <w:top w:val="nil"/>
              <w:left w:val="nil"/>
              <w:bottom w:val="nil"/>
              <w:right w:val="nil"/>
            </w:tcBorders>
            <w:vAlign w:val="center"/>
          </w:tcPr>
          <w:p w:rsidR="00A57346" w:rsidRPr="00A91A93" w:rsidRDefault="00A57346" w:rsidP="00A91A93">
            <w:pPr>
              <w:spacing w:after="0" w:line="240" w:lineRule="auto"/>
              <w:jc w:val="center"/>
              <w:rPr>
                <w:rFonts w:ascii="Times New Roman" w:hAnsi="Times New Roman"/>
                <w:sz w:val="18"/>
                <w:szCs w:val="18"/>
              </w:rPr>
            </w:pPr>
          </w:p>
        </w:tc>
        <w:tc>
          <w:tcPr>
            <w:tcW w:w="2129" w:type="dxa"/>
            <w:tcBorders>
              <w:top w:val="nil"/>
              <w:left w:val="nil"/>
              <w:bottom w:val="nil"/>
              <w:right w:val="nil"/>
            </w:tcBorders>
            <w:vAlign w:val="center"/>
          </w:tcPr>
          <w:p w:rsidR="00A57346" w:rsidRPr="00A91A93" w:rsidRDefault="00A57346" w:rsidP="00A91A93">
            <w:pPr>
              <w:spacing w:after="0" w:line="240" w:lineRule="auto"/>
              <w:jc w:val="center"/>
              <w:rPr>
                <w:rFonts w:ascii="Times New Roman" w:hAnsi="Times New Roman"/>
                <w:sz w:val="18"/>
                <w:szCs w:val="18"/>
              </w:rPr>
            </w:pPr>
          </w:p>
        </w:tc>
        <w:tc>
          <w:tcPr>
            <w:tcW w:w="3468" w:type="dxa"/>
            <w:gridSpan w:val="3"/>
            <w:tcBorders>
              <w:top w:val="nil"/>
              <w:left w:val="nil"/>
              <w:bottom w:val="nil"/>
              <w:right w:val="nil"/>
            </w:tcBorders>
          </w:tcPr>
          <w:p w:rsidR="00A57346" w:rsidRPr="00A91A93" w:rsidRDefault="00A57346" w:rsidP="00A91A93">
            <w:pPr>
              <w:spacing w:after="0" w:line="240" w:lineRule="auto"/>
              <w:jc w:val="both"/>
              <w:rPr>
                <w:rFonts w:ascii="Times New Roman" w:hAnsi="Times New Roman"/>
                <w:sz w:val="18"/>
                <w:szCs w:val="18"/>
              </w:rPr>
            </w:pPr>
            <w:r w:rsidRPr="00A91A93">
              <w:rPr>
                <w:rFonts w:ascii="Times New Roman" w:hAnsi="Times New Roman"/>
                <w:sz w:val="18"/>
                <w:szCs w:val="18"/>
              </w:rPr>
              <w:t xml:space="preserve"> Приложение 1 к решению Притобольной районной Думы от 25 апреля 2018 года № 198 «Об исполнении бюджета Притобольного района за 2017 год» </w:t>
            </w:r>
          </w:p>
        </w:tc>
      </w:tr>
      <w:tr w:rsidR="00A57346" w:rsidRPr="007E0FF6" w:rsidTr="00A91A93">
        <w:trPr>
          <w:trHeight w:val="315"/>
          <w:jc w:val="center"/>
        </w:trPr>
        <w:tc>
          <w:tcPr>
            <w:tcW w:w="10418" w:type="dxa"/>
            <w:gridSpan w:val="6"/>
            <w:tcBorders>
              <w:top w:val="nil"/>
              <w:left w:val="nil"/>
              <w:bottom w:val="nil"/>
              <w:right w:val="nil"/>
            </w:tcBorders>
            <w:vAlign w:val="center"/>
          </w:tcPr>
          <w:p w:rsidR="00A57346" w:rsidRPr="00A91A93" w:rsidRDefault="00A57346" w:rsidP="00A91A93">
            <w:pPr>
              <w:spacing w:after="0" w:line="240" w:lineRule="auto"/>
              <w:jc w:val="center"/>
              <w:rPr>
                <w:rFonts w:ascii="Times New Roman" w:hAnsi="Times New Roman"/>
                <w:b/>
                <w:bCs/>
                <w:sz w:val="18"/>
                <w:szCs w:val="18"/>
              </w:rPr>
            </w:pPr>
            <w:r w:rsidRPr="00A91A93">
              <w:rPr>
                <w:rFonts w:ascii="Times New Roman" w:hAnsi="Times New Roman"/>
                <w:b/>
                <w:bCs/>
                <w:sz w:val="18"/>
                <w:szCs w:val="18"/>
              </w:rPr>
              <w:t>Доходы бюджета Притобольного района за 2017 год по классификации доходов</w:t>
            </w:r>
          </w:p>
        </w:tc>
      </w:tr>
      <w:tr w:rsidR="00A57346" w:rsidRPr="007E0FF6" w:rsidTr="00A91A93">
        <w:trPr>
          <w:trHeight w:val="315"/>
          <w:jc w:val="center"/>
        </w:trPr>
        <w:tc>
          <w:tcPr>
            <w:tcW w:w="3707" w:type="dxa"/>
            <w:tcBorders>
              <w:top w:val="nil"/>
              <w:left w:val="nil"/>
              <w:bottom w:val="nil"/>
              <w:right w:val="nil"/>
            </w:tcBorders>
            <w:vAlign w:val="center"/>
          </w:tcPr>
          <w:p w:rsidR="00A57346" w:rsidRPr="00A91A93" w:rsidRDefault="00A57346" w:rsidP="00A91A93">
            <w:pPr>
              <w:spacing w:after="0" w:line="240" w:lineRule="auto"/>
              <w:rPr>
                <w:rFonts w:ascii="Times New Roman" w:hAnsi="Times New Roman"/>
                <w:sz w:val="18"/>
                <w:szCs w:val="18"/>
              </w:rPr>
            </w:pPr>
          </w:p>
        </w:tc>
        <w:tc>
          <w:tcPr>
            <w:tcW w:w="1114" w:type="dxa"/>
            <w:tcBorders>
              <w:top w:val="nil"/>
              <w:left w:val="nil"/>
              <w:bottom w:val="nil"/>
              <w:right w:val="nil"/>
            </w:tcBorders>
            <w:vAlign w:val="center"/>
          </w:tcPr>
          <w:p w:rsidR="00A57346" w:rsidRPr="00A91A93" w:rsidRDefault="00A57346" w:rsidP="00A91A93">
            <w:pPr>
              <w:spacing w:after="0" w:line="240" w:lineRule="auto"/>
              <w:jc w:val="center"/>
              <w:rPr>
                <w:rFonts w:ascii="Times New Roman" w:hAnsi="Times New Roman"/>
                <w:sz w:val="18"/>
                <w:szCs w:val="18"/>
              </w:rPr>
            </w:pPr>
          </w:p>
        </w:tc>
        <w:tc>
          <w:tcPr>
            <w:tcW w:w="2129" w:type="dxa"/>
            <w:tcBorders>
              <w:top w:val="nil"/>
              <w:left w:val="nil"/>
              <w:bottom w:val="nil"/>
              <w:right w:val="nil"/>
            </w:tcBorders>
            <w:vAlign w:val="center"/>
          </w:tcPr>
          <w:p w:rsidR="00A57346" w:rsidRPr="00A91A93" w:rsidRDefault="00A57346" w:rsidP="00A91A93">
            <w:pPr>
              <w:spacing w:after="0" w:line="240" w:lineRule="auto"/>
              <w:jc w:val="center"/>
              <w:rPr>
                <w:rFonts w:ascii="Times New Roman" w:hAnsi="Times New Roman"/>
                <w:sz w:val="18"/>
                <w:szCs w:val="18"/>
              </w:rPr>
            </w:pPr>
          </w:p>
        </w:tc>
        <w:tc>
          <w:tcPr>
            <w:tcW w:w="1173" w:type="dxa"/>
            <w:tcBorders>
              <w:top w:val="nil"/>
              <w:left w:val="nil"/>
              <w:bottom w:val="nil"/>
              <w:right w:val="nil"/>
            </w:tcBorders>
            <w:vAlign w:val="center"/>
          </w:tcPr>
          <w:p w:rsidR="00A57346" w:rsidRPr="00A91A93" w:rsidRDefault="00A57346" w:rsidP="00A91A93">
            <w:pPr>
              <w:spacing w:after="0" w:line="240" w:lineRule="auto"/>
              <w:jc w:val="center"/>
              <w:rPr>
                <w:rFonts w:ascii="Times New Roman" w:hAnsi="Times New Roman"/>
                <w:sz w:val="18"/>
                <w:szCs w:val="18"/>
              </w:rPr>
            </w:pPr>
          </w:p>
        </w:tc>
        <w:tc>
          <w:tcPr>
            <w:tcW w:w="2295" w:type="dxa"/>
            <w:gridSpan w:val="2"/>
            <w:tcBorders>
              <w:top w:val="nil"/>
              <w:left w:val="nil"/>
              <w:bottom w:val="single" w:sz="4" w:space="0" w:color="auto"/>
              <w:right w:val="nil"/>
            </w:tcBorders>
            <w:vAlign w:val="center"/>
          </w:tcPr>
          <w:p w:rsidR="00A57346" w:rsidRPr="00A91A93" w:rsidRDefault="00A57346" w:rsidP="00A91A93">
            <w:pPr>
              <w:spacing w:after="0" w:line="240" w:lineRule="auto"/>
              <w:jc w:val="right"/>
              <w:rPr>
                <w:rFonts w:ascii="Times New Roman" w:hAnsi="Times New Roman"/>
                <w:sz w:val="18"/>
                <w:szCs w:val="18"/>
              </w:rPr>
            </w:pPr>
            <w:r w:rsidRPr="00A91A93">
              <w:rPr>
                <w:rFonts w:ascii="Times New Roman" w:hAnsi="Times New Roman"/>
                <w:sz w:val="18"/>
                <w:szCs w:val="18"/>
              </w:rPr>
              <w:t xml:space="preserve"> тысяч рублей  </w:t>
            </w:r>
          </w:p>
        </w:tc>
      </w:tr>
      <w:tr w:rsidR="00A57346" w:rsidRPr="007E0FF6" w:rsidTr="00B70AEB">
        <w:trPr>
          <w:trHeight w:val="609"/>
          <w:jc w:val="center"/>
        </w:trPr>
        <w:tc>
          <w:tcPr>
            <w:tcW w:w="3707" w:type="dxa"/>
            <w:vMerge w:val="restart"/>
            <w:tcBorders>
              <w:top w:val="single" w:sz="4" w:space="0" w:color="auto"/>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Наименование показателя</w:t>
            </w:r>
          </w:p>
        </w:tc>
        <w:tc>
          <w:tcPr>
            <w:tcW w:w="3243" w:type="dxa"/>
            <w:gridSpan w:val="2"/>
            <w:tcBorders>
              <w:top w:val="single" w:sz="4" w:space="0" w:color="auto"/>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Код бюджетной классификации Российской Федерации</w:t>
            </w:r>
          </w:p>
        </w:tc>
        <w:tc>
          <w:tcPr>
            <w:tcW w:w="1173" w:type="dxa"/>
            <w:vMerge w:val="restart"/>
            <w:tcBorders>
              <w:top w:val="single" w:sz="4" w:space="0" w:color="auto"/>
              <w:left w:val="single" w:sz="4" w:space="0" w:color="auto"/>
              <w:bottom w:val="single" w:sz="4" w:space="0" w:color="000000"/>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 xml:space="preserve"> Уточненные бюджетные назначения </w:t>
            </w:r>
          </w:p>
        </w:tc>
        <w:tc>
          <w:tcPr>
            <w:tcW w:w="1174" w:type="dxa"/>
            <w:vMerge w:val="restart"/>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 xml:space="preserve"> Исполнено </w:t>
            </w:r>
          </w:p>
        </w:tc>
        <w:tc>
          <w:tcPr>
            <w:tcW w:w="1121" w:type="dxa"/>
            <w:vMerge w:val="restart"/>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 xml:space="preserve"> % исполнения  </w:t>
            </w:r>
          </w:p>
        </w:tc>
      </w:tr>
      <w:tr w:rsidR="00A57346" w:rsidRPr="007E0FF6" w:rsidTr="00B70AEB">
        <w:trPr>
          <w:trHeight w:val="1237"/>
          <w:jc w:val="center"/>
        </w:trPr>
        <w:tc>
          <w:tcPr>
            <w:tcW w:w="3707" w:type="dxa"/>
            <w:vMerge/>
            <w:tcBorders>
              <w:top w:val="single" w:sz="4" w:space="0" w:color="auto"/>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sz w:val="18"/>
                <w:szCs w:val="18"/>
              </w:rPr>
            </w:pP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главного админи-стратора поступ-лений</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доходов бюджета Притобольного района</w:t>
            </w:r>
          </w:p>
        </w:tc>
        <w:tc>
          <w:tcPr>
            <w:tcW w:w="1173" w:type="dxa"/>
            <w:vMerge/>
            <w:tcBorders>
              <w:top w:val="single" w:sz="4" w:space="0" w:color="auto"/>
              <w:left w:val="single" w:sz="4" w:space="0" w:color="auto"/>
              <w:bottom w:val="single" w:sz="4" w:space="0" w:color="000000"/>
              <w:right w:val="single" w:sz="4" w:space="0" w:color="auto"/>
            </w:tcBorders>
            <w:vAlign w:val="center"/>
          </w:tcPr>
          <w:p w:rsidR="00A57346" w:rsidRPr="00A91A93" w:rsidRDefault="00A57346" w:rsidP="00A91A93">
            <w:pPr>
              <w:spacing w:after="0" w:line="240" w:lineRule="auto"/>
              <w:rPr>
                <w:rFonts w:ascii="Times New Roman" w:hAnsi="Times New Roman"/>
                <w:sz w:val="18"/>
                <w:szCs w:val="18"/>
              </w:rPr>
            </w:pPr>
          </w:p>
        </w:tc>
        <w:tc>
          <w:tcPr>
            <w:tcW w:w="1174" w:type="dxa"/>
            <w:vMerge/>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sz w:val="18"/>
                <w:szCs w:val="18"/>
              </w:rPr>
            </w:pPr>
          </w:p>
        </w:tc>
        <w:tc>
          <w:tcPr>
            <w:tcW w:w="1121" w:type="dxa"/>
            <w:vMerge/>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sz w:val="18"/>
                <w:szCs w:val="18"/>
              </w:rPr>
            </w:pPr>
          </w:p>
        </w:tc>
      </w:tr>
      <w:tr w:rsidR="00A57346" w:rsidRPr="007E0FF6" w:rsidTr="00A91A93">
        <w:trPr>
          <w:trHeight w:val="25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1</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3</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4</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5</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6</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Департамент агропромышленного комплекса Курганской области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004</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sz w:val="18"/>
                <w:szCs w:val="18"/>
              </w:rPr>
            </w:pPr>
            <w:r w:rsidRPr="00A91A93">
              <w:rPr>
                <w:rFonts w:ascii="Times New Roman" w:hAnsi="Times New Roman"/>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9,0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15,5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172,2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004</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1 16 90050 05 0000 140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15,5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172,2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Управление ветеринарии Курганской области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005</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4,0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66,7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005</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1 16 90050 05 0000 140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66,7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Департамент природных ресурсов и охраны окружающей среды Курганской области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012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276,0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283,8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102,8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нарушение законодательства Российской Федерации об охране и использовании животного мира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012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1 16 25030 01 0000 140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55,5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100,9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нарушение законодательства в области охраны окружающей среды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012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1 16 25050 01 0000 140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31,0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34,3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110,6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Суммы по искам о возмещении вреда, причиненного окружающей среде, подлежащие зачислению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012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1 16 35030 05 0000 140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190,0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190,0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012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1 16 90050 05 0000 140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Отдел образования Администрации Притобольного района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025</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4 523,0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4 544,2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100,5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доходы от оказания платных услуг (работ) получателями средств бюджетов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025</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1 13 01995 05 0000 130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4 520,0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4 541,1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100,5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доходы от компенсации затрат бюджетов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025</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1 13 02995 05 0000 130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103,3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Отдел культуры Администрации Притобольного района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026</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361,0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361,2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100,1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доходы от оказания платных услуг (работ) получателями средств бюджетов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026</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1 13 01995 05 0000 130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255,0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255,4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100,2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безвозмездные поступления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026</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2 07 05030 05 0000 180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105,8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99,8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Управление Федеральной службы по надзору в сфере природопользования по Курганской области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048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57,0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24,4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42,8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Плата за выбросы загрязняющих веществ в атмосферный воздух стационарными объектами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048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1 12 01010 01 6000 120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7,2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Плата за сбросы загрязняющих веществ в водные объекты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048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1 12 01030 01 6000 120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Плата за размещение отходов производства и потребления</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048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1 12 01040 01 6000 120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14,5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31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Федеральное агентство по рыболовству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076</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28,3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141,5   </w:t>
            </w:r>
          </w:p>
        </w:tc>
      </w:tr>
      <w:tr w:rsidR="00A57346" w:rsidRPr="007E0FF6" w:rsidTr="00A91A93">
        <w:trPr>
          <w:trHeight w:val="208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076</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1 16 35030 05 6000 140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27,1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123"/>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076</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1 16 90050 05 6000 140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6,0   </w:t>
            </w:r>
          </w:p>
        </w:tc>
      </w:tr>
      <w:tr w:rsidR="00A57346" w:rsidRPr="007E0FF6" w:rsidTr="00A91A93">
        <w:trPr>
          <w:trHeight w:val="31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Администрация Притобольного района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1 149,0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1 186,0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103,2   </w:t>
            </w:r>
          </w:p>
        </w:tc>
      </w:tr>
      <w:tr w:rsidR="00A57346" w:rsidRPr="007E0FF6" w:rsidTr="00A91A93">
        <w:trPr>
          <w:trHeight w:val="2078"/>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1 11 05013 05 0000 120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579,0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671,3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115,9   </w:t>
            </w:r>
          </w:p>
        </w:tc>
      </w:tr>
      <w:tr w:rsidR="00A57346" w:rsidRPr="007E0FF6" w:rsidTr="00A91A93">
        <w:trPr>
          <w:trHeight w:val="1826"/>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1 11 05025 05 0000 120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8,0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20,5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256,3   </w:t>
            </w:r>
          </w:p>
        </w:tc>
      </w:tr>
      <w:tr w:rsidR="00A57346" w:rsidRPr="007E0FF6" w:rsidTr="00A91A93">
        <w:trPr>
          <w:trHeight w:val="1554"/>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1 11 05035 05 0000 120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210,0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180,1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85,8   </w:t>
            </w:r>
          </w:p>
        </w:tc>
      </w:tr>
      <w:tr w:rsidR="00A57346" w:rsidRPr="007E0FF6" w:rsidTr="00595796">
        <w:trPr>
          <w:trHeight w:val="214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1 14 02052 05 0000 410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117,0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117,1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100,1   </w:t>
            </w:r>
          </w:p>
        </w:tc>
      </w:tr>
      <w:tr w:rsidR="00A57346" w:rsidRPr="007E0FF6" w:rsidTr="00A91A93">
        <w:trPr>
          <w:trHeight w:val="157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1 14 06013 05 0000 430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235,0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234,7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99,9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Невыясненные поступления,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098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1 17 01050 05 0000 180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31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Федеральное казначейство</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100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707,0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718,2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101,6   </w:t>
            </w:r>
          </w:p>
        </w:tc>
      </w:tr>
      <w:tr w:rsidR="00A57346" w:rsidRPr="007E0FF6" w:rsidTr="00A91A93">
        <w:trPr>
          <w:trHeight w:val="1591"/>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1 03 02230 01 0000 110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231,0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295,1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127,7   </w:t>
            </w:r>
          </w:p>
        </w:tc>
      </w:tr>
      <w:tr w:rsidR="00A57346" w:rsidRPr="007E0FF6" w:rsidTr="00A91A93">
        <w:trPr>
          <w:trHeight w:val="211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1 03 02240 01 0000 110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75,0   </w:t>
            </w:r>
          </w:p>
        </w:tc>
      </w:tr>
      <w:tr w:rsidR="00A57346" w:rsidRPr="007E0FF6" w:rsidTr="00A91A93">
        <w:trPr>
          <w:trHeight w:val="1829"/>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1 03 02250 01 0000 110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472,0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477,2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101,1   </w:t>
            </w:r>
          </w:p>
        </w:tc>
      </w:tr>
      <w:tr w:rsidR="00A57346" w:rsidRPr="007E0FF6" w:rsidTr="00A91A93">
        <w:trPr>
          <w:trHeight w:val="1543"/>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1 03 02260 01 0000 110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57,1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sz w:val="18"/>
                <w:szCs w:val="18"/>
              </w:rPr>
            </w:pPr>
            <w:r w:rsidRPr="00A91A93">
              <w:rPr>
                <w:rFonts w:ascii="Times New Roman" w:hAnsi="Times New Roman"/>
                <w:b/>
                <w:bCs/>
                <w:sz w:val="18"/>
                <w:szCs w:val="18"/>
              </w:rPr>
              <w:t>Федеральная служба по надзору в сфере защиты прав потребителей и благополучия человека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141</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182,0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183,0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100,5   </w:t>
            </w:r>
          </w:p>
        </w:tc>
      </w:tr>
      <w:tr w:rsidR="00A57346" w:rsidRPr="007E0FF6" w:rsidTr="00A91A93">
        <w:trPr>
          <w:trHeight w:val="157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141</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1 16 08010 01 6000 140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8,0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2428"/>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141</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1 16 28000 01 6000 140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127,0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128,7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101,3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141</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1 16 90050 05 6000 140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46,3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84,2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Управление Федеральной налоговой службы по Курганской области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32 549,0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32 568,2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100,1   </w:t>
            </w:r>
          </w:p>
        </w:tc>
      </w:tr>
      <w:tr w:rsidR="00A57346" w:rsidRPr="007E0FF6" w:rsidTr="00A91A93">
        <w:trPr>
          <w:trHeight w:val="2476"/>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1 01 02010 01 1000 110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26 729,0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26 460,2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99,0   </w:t>
            </w:r>
          </w:p>
        </w:tc>
      </w:tr>
      <w:tr w:rsidR="00A57346" w:rsidRPr="007E0FF6" w:rsidTr="00A91A93">
        <w:trPr>
          <w:trHeight w:val="1973"/>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1 01 02010 01 2100 110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108,0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254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1 01 02010 01 3000 110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135,1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68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1 01 02010 01 4000 110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0,1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595796">
        <w:trPr>
          <w:trHeight w:val="2679"/>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1 01 02020 01 1000 110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420,0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425,2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101,2   </w:t>
            </w:r>
          </w:p>
        </w:tc>
      </w:tr>
      <w:tr w:rsidR="00A57346" w:rsidRPr="007E0FF6" w:rsidTr="00A91A93">
        <w:trPr>
          <w:trHeight w:val="2791"/>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1 01 02020 01 2100 110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0,2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3242"/>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1 01 02020 01 3000 110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0,1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701"/>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1 01 02030 01 1000 110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180,0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182,6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101,4   </w:t>
            </w:r>
          </w:p>
        </w:tc>
      </w:tr>
      <w:tr w:rsidR="00A57346" w:rsidRPr="007E0FF6" w:rsidTr="00A91A93">
        <w:trPr>
          <w:trHeight w:val="1272"/>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1 01 02030 01 2100 110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829"/>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1 01 02030 01 3000 110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0,7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Единый налог на вмененный доход для отдельных видов деятельности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1 05 02010 02 1000 110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2 660,0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2 643,6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99,4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Единый налог на вмененный доход для отдельных видов деятельности (пени по соответствующему платежу)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1 05 02010 02 2100 110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12,3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401"/>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1 05 02010 02 3000 110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1 05 03010 01 1000 110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1 456,0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1 440,9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99,0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Единый сельскохозяйственный налог (пени по соответствующему платежу)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1 05 03010 01 2100 110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43,4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1 05 03010 01 3000 110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5,6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взимаемый в связи с применением патентной системы налогообложения, зачисляемый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1 05 04020 02 1000 110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44,0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44,1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100,2   </w:t>
            </w:r>
          </w:p>
        </w:tc>
      </w:tr>
      <w:tr w:rsidR="00A57346" w:rsidRPr="007E0FF6" w:rsidTr="00A91A93">
        <w:trPr>
          <w:trHeight w:val="157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1 05 04020 02 2100 110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0,1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1 08 03010 01 1000 110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1 035,0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1 048,6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101,3   </w:t>
            </w:r>
          </w:p>
        </w:tc>
      </w:tr>
      <w:tr w:rsidR="00A57346" w:rsidRPr="007E0FF6" w:rsidTr="00A91A93">
        <w:trPr>
          <w:trHeight w:val="1779"/>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1 16 03010 01 6000 140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47,5   </w:t>
            </w:r>
          </w:p>
        </w:tc>
      </w:tr>
      <w:tr w:rsidR="00A57346" w:rsidRPr="007E0FF6" w:rsidTr="00A91A93">
        <w:trPr>
          <w:trHeight w:val="2258"/>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182</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1 16 03030 01 6000 140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26,0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Управление Министерства внутренних дел Российской Федерации по Курганской области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652,0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663,2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101,7   </w:t>
            </w:r>
          </w:p>
        </w:tc>
      </w:tr>
      <w:tr w:rsidR="00A57346" w:rsidRPr="007E0FF6" w:rsidTr="00A91A93">
        <w:trPr>
          <w:trHeight w:val="2251"/>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1 16 21050 05 6000 140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37,3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100,8   </w:t>
            </w:r>
          </w:p>
        </w:tc>
      </w:tr>
      <w:tr w:rsidR="00A57346" w:rsidRPr="007E0FF6" w:rsidTr="00A91A93">
        <w:trPr>
          <w:trHeight w:val="708"/>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Денежные взыскания (штрафы) за нарушение законодательства в области охраны окружающей среды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1 16 25050 01 6000 140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0,1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157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1 16 28000 01 6000 140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денежные взыскания (штрафы) за  правонарушения в области дорожного движения</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1 16 30030 01 6000 140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71,0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71,0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255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1 16 43000 01 6000 140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37,0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123,3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188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1 16 90050 05 6000 140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514,0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516,8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100,5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Федеральная служба государственной регистрации, кадастра и картографии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321</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30,5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101,7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Денежные взыскания (штрафы) за нарушение земельного законодательства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321</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1 16 25060 01 6000 140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30,5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101,7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Федеральная служба по экологическому, технологическому и атомному надзору</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498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20,0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Денежные взыскания (штрафы) за нарушения законодательства Российской Федерации о промышленной безопасности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498</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1 16 45000 01 6000 140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20,0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color w:val="000000"/>
                <w:sz w:val="18"/>
                <w:szCs w:val="18"/>
              </w:rPr>
            </w:pPr>
            <w:r w:rsidRPr="00A91A93">
              <w:rPr>
                <w:rFonts w:ascii="Times New Roman" w:hAnsi="Times New Roman"/>
                <w:b/>
                <w:bCs/>
                <w:color w:val="000000"/>
                <w:sz w:val="18"/>
                <w:szCs w:val="18"/>
              </w:rPr>
              <w:t>Финансовый отдел Администрации Притобольного района</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900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306 633,7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290 725,5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94,8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Дотации бюджетам муниципальных районов на выравнивание бюджетной обеспеченности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2 02 15001 05 0000 151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74 431,0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74 431,0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Дотации бюджетам муниципальных районов на поддержку мер по обеспечению сбалансированности бюджетов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2 02 15002 05 0000 151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21 435,0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21 435,0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реализацию федеральных целевых программ</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2 02 20051 05 0000 151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2 663,3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2 663,3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2 02 20077 05 0000 151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14 242,0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9 726,0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68,3   </w:t>
            </w:r>
          </w:p>
        </w:tc>
      </w:tr>
      <w:tr w:rsidR="00A57346" w:rsidRPr="007E0FF6" w:rsidTr="00A91A93">
        <w:trPr>
          <w:trHeight w:val="2127"/>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2 02 20216 05 0000 151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3 346,0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3 025,4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90,4   </w:t>
            </w:r>
          </w:p>
        </w:tc>
      </w:tr>
      <w:tr w:rsidR="00A57346" w:rsidRPr="007E0FF6" w:rsidTr="00A91A93">
        <w:trPr>
          <w:trHeight w:val="1136"/>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2 02 25027 05 0000 151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65,2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65,2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252"/>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2 02 25097 05 0000 151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1 128,0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1 128,0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128"/>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2 02 25555 05 0000 151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2 011,4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2 011,4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82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2 02 25558 05 0000 151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555,6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555,6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субсидии бюджетам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2 02 29999 05 0000 151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6 770,8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6 556,1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96,8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Субвенции бюджетам муниципальных районов на выполнение передаваемых полномочий субъектов Российской Федерации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2 02 30024 05 0000 151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56 312,6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54 647,8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97,0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2 02 35118 05 0000 151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1 060,8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1 060,8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2 02 35260 05 0000 151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952,5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933,7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98,0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Субвенции бюджетам муниципальных районов на государственную регистрацию актов гражданского состояния</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2 02 35930 05 0000 151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870,0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870,0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субвенции бюджетам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2 02 39999 05 0000 151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117 860,0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108 686,0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92,2   </w:t>
            </w:r>
          </w:p>
        </w:tc>
      </w:tr>
      <w:tr w:rsidR="00A57346" w:rsidRPr="007E0FF6" w:rsidTr="00A91A93">
        <w:trPr>
          <w:trHeight w:val="189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2 02 40014 05 0000 151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657,0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657,0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94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межбюджетные трансферты, передаваемые бюджетам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noWrap/>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2 02 49999 05 0000 151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90,0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90,0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Поступления от денежных пожертвований, предоставляемых физическими лицами получателям средств бюджетов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2 07 05020 05 0000 180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1 566,0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1 566,4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Прочие безвозмездные поступления в бюджеты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2 07 05030 05 0000 180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618,0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618,3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575"/>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2 18 60010 05 0000 151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1,3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1,3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126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color w:val="000000"/>
                <w:sz w:val="18"/>
                <w:szCs w:val="18"/>
              </w:rPr>
            </w:pPr>
            <w:r w:rsidRPr="00A91A93">
              <w:rPr>
                <w:rFonts w:ascii="Times New Roman" w:hAnsi="Times New Roman"/>
                <w:color w:val="000000"/>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900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2 19 05000 05 0000 151</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2,8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2,8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color w:val="000000"/>
                <w:sz w:val="18"/>
                <w:szCs w:val="18"/>
              </w:rPr>
            </w:pPr>
            <w:r w:rsidRPr="00A91A93">
              <w:rPr>
                <w:rFonts w:ascii="Times New Roman" w:hAnsi="Times New Roman"/>
                <w:color w:val="000000"/>
                <w:sz w:val="18"/>
                <w:szCs w:val="18"/>
              </w:rPr>
              <w:t xml:space="preserve">    100,0   </w:t>
            </w:r>
          </w:p>
        </w:tc>
      </w:tr>
      <w:tr w:rsidR="00A57346" w:rsidRPr="007E0FF6" w:rsidTr="00A91A93">
        <w:trPr>
          <w:trHeight w:val="630"/>
          <w:jc w:val="center"/>
        </w:trPr>
        <w:tc>
          <w:tcPr>
            <w:tcW w:w="3707" w:type="dxa"/>
            <w:tcBorders>
              <w:top w:val="nil"/>
              <w:left w:val="single" w:sz="4" w:space="0" w:color="auto"/>
              <w:bottom w:val="single" w:sz="4" w:space="0" w:color="auto"/>
              <w:right w:val="single" w:sz="4" w:space="0" w:color="auto"/>
            </w:tcBorders>
            <w:vAlign w:val="center"/>
          </w:tcPr>
          <w:p w:rsidR="00A57346" w:rsidRPr="00A91A93" w:rsidRDefault="00A57346" w:rsidP="00A91A93">
            <w:pPr>
              <w:spacing w:after="0" w:line="240" w:lineRule="auto"/>
              <w:rPr>
                <w:rFonts w:ascii="Times New Roman" w:hAnsi="Times New Roman"/>
                <w:b/>
                <w:bCs/>
                <w:sz w:val="18"/>
                <w:szCs w:val="18"/>
              </w:rPr>
            </w:pPr>
            <w:r w:rsidRPr="00A91A93">
              <w:rPr>
                <w:rFonts w:ascii="Times New Roman" w:hAnsi="Times New Roman"/>
                <w:b/>
                <w:bCs/>
                <w:sz w:val="18"/>
                <w:szCs w:val="18"/>
              </w:rPr>
              <w:t xml:space="preserve">Доходы бюджета Притобольного района, всего:  </w:t>
            </w:r>
          </w:p>
        </w:tc>
        <w:tc>
          <w:tcPr>
            <w:tcW w:w="111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sz w:val="18"/>
                <w:szCs w:val="18"/>
              </w:rPr>
            </w:pPr>
            <w:r w:rsidRPr="00A91A93">
              <w:rPr>
                <w:rFonts w:ascii="Times New Roman" w:hAnsi="Times New Roman"/>
                <w:b/>
                <w:bCs/>
                <w:sz w:val="18"/>
                <w:szCs w:val="18"/>
              </w:rPr>
              <w:t>000</w:t>
            </w:r>
          </w:p>
        </w:tc>
        <w:tc>
          <w:tcPr>
            <w:tcW w:w="2129"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sz w:val="18"/>
                <w:szCs w:val="18"/>
              </w:rPr>
            </w:pPr>
            <w:r w:rsidRPr="00A91A93">
              <w:rPr>
                <w:rFonts w:ascii="Times New Roman" w:hAnsi="Times New Roman"/>
                <w:b/>
                <w:bCs/>
                <w:sz w:val="18"/>
                <w:szCs w:val="18"/>
              </w:rPr>
              <w:t>85 000 000 000 000 000</w:t>
            </w:r>
          </w:p>
        </w:tc>
        <w:tc>
          <w:tcPr>
            <w:tcW w:w="1173"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347 154,7   </w:t>
            </w:r>
          </w:p>
        </w:tc>
        <w:tc>
          <w:tcPr>
            <w:tcW w:w="1174"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331 356,0   </w:t>
            </w:r>
          </w:p>
        </w:tc>
        <w:tc>
          <w:tcPr>
            <w:tcW w:w="1121" w:type="dxa"/>
            <w:tcBorders>
              <w:top w:val="nil"/>
              <w:left w:val="nil"/>
              <w:bottom w:val="single" w:sz="4" w:space="0" w:color="auto"/>
              <w:right w:val="single" w:sz="4" w:space="0" w:color="auto"/>
            </w:tcBorders>
            <w:vAlign w:val="center"/>
          </w:tcPr>
          <w:p w:rsidR="00A57346" w:rsidRPr="00A91A93" w:rsidRDefault="00A57346" w:rsidP="00A91A93">
            <w:pPr>
              <w:spacing w:after="0" w:line="240" w:lineRule="auto"/>
              <w:jc w:val="center"/>
              <w:rPr>
                <w:rFonts w:ascii="Times New Roman" w:hAnsi="Times New Roman"/>
                <w:b/>
                <w:bCs/>
                <w:color w:val="000000"/>
                <w:sz w:val="18"/>
                <w:szCs w:val="18"/>
              </w:rPr>
            </w:pPr>
            <w:r w:rsidRPr="00A91A93">
              <w:rPr>
                <w:rFonts w:ascii="Times New Roman" w:hAnsi="Times New Roman"/>
                <w:b/>
                <w:bCs/>
                <w:color w:val="000000"/>
                <w:sz w:val="18"/>
                <w:szCs w:val="18"/>
              </w:rPr>
              <w:t xml:space="preserve">      95,4   </w:t>
            </w:r>
          </w:p>
        </w:tc>
      </w:tr>
    </w:tbl>
    <w:p w:rsidR="00A57346" w:rsidRDefault="00A57346" w:rsidP="007357A0">
      <w:pPr>
        <w:spacing w:after="0" w:line="240" w:lineRule="auto"/>
        <w:jc w:val="cente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74"/>
        <w:gridCol w:w="800"/>
        <w:gridCol w:w="800"/>
        <w:gridCol w:w="1281"/>
        <w:gridCol w:w="1381"/>
        <w:gridCol w:w="1378"/>
        <w:gridCol w:w="1338"/>
        <w:gridCol w:w="1236"/>
      </w:tblGrid>
      <w:tr w:rsidR="00A57346" w:rsidRPr="007E0FF6" w:rsidTr="00595796">
        <w:trPr>
          <w:trHeight w:val="690"/>
        </w:trPr>
        <w:tc>
          <w:tcPr>
            <w:tcW w:w="3666" w:type="dxa"/>
          </w:tcPr>
          <w:p w:rsidR="00A57346" w:rsidRPr="007E0FF6" w:rsidRDefault="00A57346" w:rsidP="007E0FF6">
            <w:pPr>
              <w:spacing w:after="0" w:line="240" w:lineRule="auto"/>
              <w:jc w:val="center"/>
              <w:rPr>
                <w:rFonts w:ascii="Times New Roman" w:hAnsi="Times New Roman"/>
                <w:sz w:val="18"/>
                <w:szCs w:val="18"/>
              </w:rPr>
            </w:pPr>
            <w:bookmarkStart w:id="6" w:name="RANGE!A1:H49"/>
            <w:bookmarkEnd w:id="6"/>
          </w:p>
        </w:tc>
        <w:tc>
          <w:tcPr>
            <w:tcW w:w="800" w:type="dxa"/>
            <w:noWrap/>
          </w:tcPr>
          <w:p w:rsidR="00A57346" w:rsidRPr="007E0FF6" w:rsidRDefault="00A57346" w:rsidP="007E0FF6">
            <w:pPr>
              <w:spacing w:after="0" w:line="240" w:lineRule="auto"/>
              <w:jc w:val="center"/>
              <w:rPr>
                <w:rFonts w:ascii="Times New Roman" w:hAnsi="Times New Roman"/>
                <w:sz w:val="18"/>
                <w:szCs w:val="18"/>
              </w:rPr>
            </w:pPr>
          </w:p>
        </w:tc>
        <w:tc>
          <w:tcPr>
            <w:tcW w:w="800" w:type="dxa"/>
            <w:noWrap/>
          </w:tcPr>
          <w:p w:rsidR="00A57346" w:rsidRPr="007E0FF6" w:rsidRDefault="00A57346" w:rsidP="007E0FF6">
            <w:pPr>
              <w:spacing w:after="0" w:line="240" w:lineRule="auto"/>
              <w:jc w:val="center"/>
              <w:rPr>
                <w:rFonts w:ascii="Times New Roman" w:hAnsi="Times New Roman"/>
                <w:sz w:val="18"/>
                <w:szCs w:val="18"/>
              </w:rPr>
            </w:pPr>
          </w:p>
        </w:tc>
        <w:tc>
          <w:tcPr>
            <w:tcW w:w="1281" w:type="dxa"/>
          </w:tcPr>
          <w:p w:rsidR="00A57346" w:rsidRPr="007E0FF6" w:rsidRDefault="00A57346" w:rsidP="007E0FF6">
            <w:pPr>
              <w:spacing w:after="0" w:line="240" w:lineRule="auto"/>
              <w:jc w:val="center"/>
              <w:rPr>
                <w:rFonts w:ascii="Times New Roman" w:hAnsi="Times New Roman"/>
                <w:sz w:val="18"/>
                <w:szCs w:val="18"/>
              </w:rPr>
            </w:pPr>
          </w:p>
        </w:tc>
        <w:tc>
          <w:tcPr>
            <w:tcW w:w="5333" w:type="dxa"/>
            <w:gridSpan w:val="4"/>
          </w:tcPr>
          <w:p w:rsidR="00A57346" w:rsidRPr="007E0FF6" w:rsidRDefault="00A57346" w:rsidP="007E0FF6">
            <w:pPr>
              <w:spacing w:after="0" w:line="240" w:lineRule="auto"/>
              <w:jc w:val="both"/>
              <w:rPr>
                <w:rFonts w:ascii="Times New Roman" w:hAnsi="Times New Roman"/>
                <w:b/>
                <w:sz w:val="18"/>
                <w:szCs w:val="18"/>
              </w:rPr>
            </w:pPr>
            <w:r w:rsidRPr="007E0FF6">
              <w:rPr>
                <w:rFonts w:ascii="Times New Roman" w:hAnsi="Times New Roman"/>
                <w:b/>
                <w:sz w:val="18"/>
                <w:szCs w:val="18"/>
              </w:rPr>
              <w:t>Приложение 2 к решению Притобольной районной Думы от 25 апреля 2018 года № 198 «Об исполнении бюджета Притобольного района за 2017 год»</w:t>
            </w:r>
          </w:p>
        </w:tc>
      </w:tr>
      <w:tr w:rsidR="00A57346" w:rsidRPr="007E0FF6" w:rsidTr="007E0FF6">
        <w:trPr>
          <w:trHeight w:val="315"/>
        </w:trPr>
        <w:tc>
          <w:tcPr>
            <w:tcW w:w="11880" w:type="dxa"/>
            <w:gridSpan w:val="8"/>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Расходы бюджета Притобольного района за 2017 год по разделам и подразделам классификации расходов бюджетов</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p>
        </w:tc>
        <w:tc>
          <w:tcPr>
            <w:tcW w:w="800" w:type="dxa"/>
            <w:noWrap/>
          </w:tcPr>
          <w:p w:rsidR="00A57346" w:rsidRPr="007E0FF6" w:rsidRDefault="00A57346" w:rsidP="007E0FF6">
            <w:pPr>
              <w:spacing w:after="0" w:line="240" w:lineRule="auto"/>
              <w:jc w:val="center"/>
              <w:rPr>
                <w:rFonts w:ascii="Times New Roman" w:hAnsi="Times New Roman"/>
                <w:sz w:val="18"/>
                <w:szCs w:val="18"/>
              </w:rPr>
            </w:pPr>
          </w:p>
        </w:tc>
        <w:tc>
          <w:tcPr>
            <w:tcW w:w="800" w:type="dxa"/>
            <w:noWrap/>
          </w:tcPr>
          <w:p w:rsidR="00A57346" w:rsidRPr="007E0FF6" w:rsidRDefault="00A57346" w:rsidP="007E0FF6">
            <w:pPr>
              <w:spacing w:after="0" w:line="240" w:lineRule="auto"/>
              <w:jc w:val="center"/>
              <w:rPr>
                <w:rFonts w:ascii="Times New Roman" w:hAnsi="Times New Roman"/>
                <w:sz w:val="18"/>
                <w:szCs w:val="18"/>
              </w:rPr>
            </w:pPr>
          </w:p>
        </w:tc>
        <w:tc>
          <w:tcPr>
            <w:tcW w:w="1281" w:type="dxa"/>
            <w:noWrap/>
          </w:tcPr>
          <w:p w:rsidR="00A57346" w:rsidRPr="007E0FF6" w:rsidRDefault="00A57346" w:rsidP="007E0FF6">
            <w:pPr>
              <w:spacing w:after="0" w:line="240" w:lineRule="auto"/>
              <w:jc w:val="center"/>
              <w:rPr>
                <w:rFonts w:ascii="Times New Roman" w:hAnsi="Times New Roman"/>
                <w:sz w:val="18"/>
                <w:szCs w:val="18"/>
              </w:rPr>
            </w:pPr>
          </w:p>
        </w:tc>
        <w:tc>
          <w:tcPr>
            <w:tcW w:w="1381" w:type="dxa"/>
            <w:noWrap/>
          </w:tcPr>
          <w:p w:rsidR="00A57346" w:rsidRPr="007E0FF6" w:rsidRDefault="00A57346" w:rsidP="007E0FF6">
            <w:pPr>
              <w:spacing w:after="0" w:line="240" w:lineRule="auto"/>
              <w:jc w:val="center"/>
              <w:rPr>
                <w:rFonts w:ascii="Times New Roman" w:hAnsi="Times New Roman"/>
                <w:sz w:val="18"/>
                <w:szCs w:val="18"/>
              </w:rPr>
            </w:pPr>
          </w:p>
        </w:tc>
        <w:tc>
          <w:tcPr>
            <w:tcW w:w="1378" w:type="dxa"/>
            <w:noWrap/>
          </w:tcPr>
          <w:p w:rsidR="00A57346" w:rsidRPr="007E0FF6" w:rsidRDefault="00A57346" w:rsidP="007E0FF6">
            <w:pPr>
              <w:spacing w:after="0" w:line="240" w:lineRule="auto"/>
              <w:jc w:val="center"/>
              <w:rPr>
                <w:rFonts w:ascii="Times New Roman" w:hAnsi="Times New Roman"/>
                <w:sz w:val="18"/>
                <w:szCs w:val="18"/>
              </w:rPr>
            </w:pPr>
          </w:p>
        </w:tc>
        <w:tc>
          <w:tcPr>
            <w:tcW w:w="2574" w:type="dxa"/>
            <w:gridSpan w:val="2"/>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тысяч рублей </w:t>
            </w:r>
          </w:p>
        </w:tc>
      </w:tr>
      <w:tr w:rsidR="00A57346" w:rsidRPr="007E0FF6" w:rsidTr="00595796">
        <w:trPr>
          <w:trHeight w:val="1492"/>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Наименование</w:t>
            </w:r>
          </w:p>
        </w:tc>
        <w:tc>
          <w:tcPr>
            <w:tcW w:w="8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Рз</w:t>
            </w:r>
          </w:p>
        </w:tc>
        <w:tc>
          <w:tcPr>
            <w:tcW w:w="8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Утвержден-</w:t>
            </w:r>
            <w:r w:rsidRPr="007E0FF6">
              <w:rPr>
                <w:rFonts w:ascii="Times New Roman" w:hAnsi="Times New Roman"/>
                <w:sz w:val="18"/>
                <w:szCs w:val="18"/>
              </w:rPr>
              <w:br/>
              <w:t>ные бюджетные назначения</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Изменения согласно ст.217 Бюджетного кодекса Российской Федерации</w:t>
            </w:r>
          </w:p>
        </w:tc>
        <w:tc>
          <w:tcPr>
            <w:tcW w:w="1378"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Уточненные бюджетные назначения</w:t>
            </w:r>
          </w:p>
        </w:tc>
        <w:tc>
          <w:tcPr>
            <w:tcW w:w="1338"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Исполнено</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исполнения</w:t>
            </w:r>
          </w:p>
        </w:tc>
      </w:tr>
      <w:tr w:rsidR="00A57346" w:rsidRPr="007E0FF6" w:rsidTr="007E0FF6">
        <w:trPr>
          <w:trHeight w:val="25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w:t>
            </w:r>
          </w:p>
        </w:tc>
        <w:tc>
          <w:tcPr>
            <w:tcW w:w="8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w:t>
            </w:r>
          </w:p>
        </w:tc>
        <w:tc>
          <w:tcPr>
            <w:tcW w:w="8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w:t>
            </w:r>
          </w:p>
        </w:tc>
        <w:tc>
          <w:tcPr>
            <w:tcW w:w="1378"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w:t>
            </w:r>
          </w:p>
        </w:tc>
        <w:tc>
          <w:tcPr>
            <w:tcW w:w="1338"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ОБЩЕГОСУДАРСТВЕННЫЕ ВОПРОСЫ</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24 414,0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24 414,0</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23 944,3</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98,1   </w:t>
            </w:r>
          </w:p>
        </w:tc>
      </w:tr>
      <w:tr w:rsidR="00A57346" w:rsidRPr="007E0FF6" w:rsidTr="00595796">
        <w:trPr>
          <w:trHeight w:val="884"/>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Функционирование высшего должностного лица субъекта Российской Федерации и муниципального образования</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788,0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786,9</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99,9   </w:t>
            </w:r>
          </w:p>
        </w:tc>
      </w:tr>
      <w:tr w:rsidR="00A57346" w:rsidRPr="007E0FF6" w:rsidTr="00595796">
        <w:trPr>
          <w:trHeight w:val="1248"/>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1 119,0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1 071,7</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95,8   </w:t>
            </w:r>
          </w:p>
        </w:tc>
      </w:tr>
      <w:tr w:rsidR="00A57346" w:rsidRPr="007E0FF6" w:rsidTr="00595796">
        <w:trPr>
          <w:trHeight w:val="178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15 156,4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14 917,8</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98,4   </w:t>
            </w:r>
          </w:p>
        </w:tc>
      </w:tr>
      <w:tr w:rsidR="00A57346" w:rsidRPr="007E0FF6" w:rsidTr="00595796">
        <w:trPr>
          <w:trHeight w:val="1082"/>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5 808,2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5 808,2</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5 741,4</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98,8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Резервные фонды</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13,8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Другие общегосударственные вопросы</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1 528,6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1 528,6</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1 426,5</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НАЦИОНАЛЬНАЯ ОБОРОНА</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02</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1 060,8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1 060,8</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1 060,8</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100,0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Мобилизационная и вневойсковая подготовка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1 060,8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100,0   </w:t>
            </w:r>
          </w:p>
        </w:tc>
      </w:tr>
      <w:tr w:rsidR="00A57346" w:rsidRPr="007E0FF6" w:rsidTr="00595796">
        <w:trPr>
          <w:trHeight w:val="826"/>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НАЦИОНАЛЬНАЯ БЕЗОПАСНОСТЬ И ПРАВООХРАНИТЕЛЬНАЯ ДЕЯТЕЛЬНОСТЬ</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03</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773,7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773,7</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713,8</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92,3   </w:t>
            </w:r>
          </w:p>
        </w:tc>
      </w:tr>
      <w:tr w:rsidR="00A57346" w:rsidRPr="007E0FF6" w:rsidTr="00595796">
        <w:trPr>
          <w:trHeight w:val="1066"/>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Защита населения и территории от чрезвычайных ситуаций природного и техногенного характера, гражданская оборона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773,7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773,7</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713,8</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92,3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НАЦИОНАЛЬНАЯ ЭКОНОМИКА</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04</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6 976,1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6 976,1</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3 954,1</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56,7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Общеэкономические вопросы</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73,0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99,9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Сельское хозяйство и рыболовство</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24,2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24,2</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82,6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Водное хозяйство</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2 520,0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Дорожное хозяйство (дорожные фонды)</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4 135,5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4 135,5</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3 656,0</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88,4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Другие вопросы в области национальной экономики</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223,4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223,4</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205,2</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91,9   </w:t>
            </w:r>
          </w:p>
        </w:tc>
      </w:tr>
      <w:tr w:rsidR="00A57346" w:rsidRPr="007E0FF6" w:rsidTr="00595796">
        <w:trPr>
          <w:trHeight w:val="644"/>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ЖИЛИЩНО-КОММУНАЛЬНОЕ ХОЗЯЙСТВО</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05</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12 506,3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12 506,3</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10 459,3</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83,6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Жилищное хозяйство</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34,9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34,9</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97,1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Коммунальное хозяйство</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10 460,0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10 460,0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8 414,0</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80,4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Благоустройство</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2 011,4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100,0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ОХРАНА ОКРУЖАЮЩЕЙ СРЕДЫ</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06</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7,2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7,2</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7,2</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100,0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Сбор, удаление отходов и очистка сточных вод</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7,2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100,0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ОБРАЗОВАНИЕ</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218 600,1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1 530,0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220 130,2</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209 122,4</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95,0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Дошкольное образование</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39 103,8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37 836,9</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96,8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Общее образование</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155 330,6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1 500,0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156 830,6</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147 503,2</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94,1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Дополнительное образование детей</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10 981,5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10 981,6</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10 812,4</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98,5   </w:t>
            </w:r>
          </w:p>
        </w:tc>
      </w:tr>
      <w:tr w:rsidR="00A57346" w:rsidRPr="007E0FF6" w:rsidTr="007E0FF6">
        <w:trPr>
          <w:trHeight w:val="94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Профессиональная подготовка, переподготовка и повышение квалификации</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163,0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30,0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193,0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99,5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Молодежная политика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1 973,6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1 973,6</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1 830,3</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92,7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Другие вопросы в области образования</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11 047,6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11 047,6</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10 947,6</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99,1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КУЛЬТУРА, КИНЕМАТОГРАФИЯ</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08</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12 291,3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12 291,3</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12 126,5</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98,7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Культура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9 448,2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9 448,2</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9 301,4</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98,4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Другие вопросы в области культуры, кинематографии</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2 843,1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2 843,1</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2 825,1</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99,4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СОЦИАЛЬНАЯ ПОЛИТИКА</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10</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34 102,6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34 102,6</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32 693,7</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95,9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Социальное обеспечение населения</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4 155,1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4 155,1</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3 102,6</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74,7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Охрана семьи и детства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29 945,5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29 945,5</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29 590,2</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98,8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Другие вопросы в области социальной политики</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2,0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45,0   </w:t>
            </w:r>
          </w:p>
        </w:tc>
      </w:tr>
      <w:tr w:rsidR="00A57346" w:rsidRPr="007E0FF6" w:rsidTr="007E0FF6">
        <w:trPr>
          <w:trHeight w:val="630"/>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ФИЗИЧЕСКАЯ КУЛЬТУРА И СПОРТ</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11</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4 008,2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4 008,2</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3 877,1</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96,7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Физическая культура</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3 793,2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3 793,2</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3 693,2</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97,4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Массовый спорт</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215,0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183,9</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85,5   </w:t>
            </w:r>
          </w:p>
        </w:tc>
      </w:tr>
      <w:tr w:rsidR="00A57346" w:rsidRPr="007E0FF6" w:rsidTr="00595796">
        <w:trPr>
          <w:trHeight w:val="1055"/>
        </w:trPr>
        <w:tc>
          <w:tcPr>
            <w:tcW w:w="366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МЕЖБЮДЖЕТНЫЕ ТРАНСФЕРТЫ ОБЩЕГО ХАРАКТЕРА БЮДЖЕТАМ БЮДЖЕТНОЙ СИСТЕМЫ РОССИЙСКОЙ ФЕДЕРАЦИИ</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14</w:t>
            </w:r>
          </w:p>
        </w:tc>
        <w:tc>
          <w:tcPr>
            <w:tcW w:w="800"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33 816,4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33 816,3</w:t>
            </w:r>
          </w:p>
        </w:tc>
        <w:tc>
          <w:tcPr>
            <w:tcW w:w="1338" w:type="dxa"/>
            <w:noWrap/>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33 816,3</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100,0   </w:t>
            </w:r>
          </w:p>
        </w:tc>
      </w:tr>
      <w:tr w:rsidR="00A57346" w:rsidRPr="007E0FF6" w:rsidTr="007E0FF6">
        <w:trPr>
          <w:trHeight w:val="1260"/>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5 826,0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100,0   </w:t>
            </w:r>
          </w:p>
        </w:tc>
      </w:tr>
      <w:tr w:rsidR="00A57346" w:rsidRPr="007E0FF6" w:rsidTr="007E0FF6">
        <w:trPr>
          <w:trHeight w:val="315"/>
        </w:trPr>
        <w:tc>
          <w:tcPr>
            <w:tcW w:w="366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Иные дотации</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800"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27 990,4   </w:t>
            </w:r>
          </w:p>
        </w:tc>
        <w:tc>
          <w:tcPr>
            <w:tcW w:w="1381"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c>
          <w:tcPr>
            <w:tcW w:w="137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338" w:type="dxa"/>
            <w:noWrap/>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236"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100,0   </w:t>
            </w:r>
          </w:p>
        </w:tc>
      </w:tr>
      <w:tr w:rsidR="00A57346" w:rsidRPr="007E0FF6" w:rsidTr="007E0FF6">
        <w:trPr>
          <w:trHeight w:val="315"/>
        </w:trPr>
        <w:tc>
          <w:tcPr>
            <w:tcW w:w="5266" w:type="dxa"/>
            <w:gridSpan w:val="3"/>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Расходы бюджета Притобольного района, всего:  </w:t>
            </w:r>
          </w:p>
        </w:tc>
        <w:tc>
          <w:tcPr>
            <w:tcW w:w="12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348 556,7   </w:t>
            </w:r>
          </w:p>
        </w:tc>
        <w:tc>
          <w:tcPr>
            <w:tcW w:w="1381"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1 530,0   </w:t>
            </w:r>
          </w:p>
        </w:tc>
        <w:tc>
          <w:tcPr>
            <w:tcW w:w="1378"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350 086,7   </w:t>
            </w:r>
          </w:p>
        </w:tc>
        <w:tc>
          <w:tcPr>
            <w:tcW w:w="1338"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331 775,5   </w:t>
            </w:r>
          </w:p>
        </w:tc>
        <w:tc>
          <w:tcPr>
            <w:tcW w:w="1236" w:type="dxa"/>
          </w:tcPr>
          <w:p w:rsidR="00A57346" w:rsidRPr="007E0FF6" w:rsidRDefault="00A57346" w:rsidP="007E0FF6">
            <w:pPr>
              <w:spacing w:after="0" w:line="240" w:lineRule="auto"/>
              <w:jc w:val="center"/>
              <w:rPr>
                <w:rFonts w:ascii="Times New Roman" w:hAnsi="Times New Roman"/>
                <w:b/>
                <w:bCs/>
                <w:sz w:val="18"/>
                <w:szCs w:val="18"/>
              </w:rPr>
            </w:pPr>
            <w:r w:rsidRPr="007E0FF6">
              <w:rPr>
                <w:rFonts w:ascii="Times New Roman" w:hAnsi="Times New Roman"/>
                <w:b/>
                <w:bCs/>
                <w:sz w:val="18"/>
                <w:szCs w:val="18"/>
              </w:rPr>
              <w:t xml:space="preserve">   94,8   </w:t>
            </w:r>
          </w:p>
        </w:tc>
      </w:tr>
    </w:tbl>
    <w:p w:rsidR="00A57346" w:rsidRDefault="00A57346" w:rsidP="00B70AEB">
      <w:pPr>
        <w:spacing w:after="0" w:line="240" w:lineRule="auto"/>
        <w:rPr>
          <w:rFonts w:ascii="Times New Roman" w:hAnsi="Times New Roman"/>
          <w:sz w:val="18"/>
          <w:szCs w:val="18"/>
        </w:rPr>
      </w:pPr>
    </w:p>
    <w:p w:rsidR="00A57346" w:rsidRPr="007357A0" w:rsidRDefault="00A57346" w:rsidP="007357A0">
      <w:pPr>
        <w:spacing w:after="0" w:line="240" w:lineRule="auto"/>
        <w:ind w:left="5529"/>
        <w:jc w:val="both"/>
        <w:rPr>
          <w:rFonts w:ascii="Times New Roman" w:hAnsi="Times New Roman"/>
          <w:b/>
          <w:sz w:val="18"/>
          <w:szCs w:val="18"/>
        </w:rPr>
      </w:pPr>
      <w:r w:rsidRPr="007357A0">
        <w:rPr>
          <w:rFonts w:ascii="Times New Roman" w:hAnsi="Times New Roman"/>
          <w:b/>
          <w:sz w:val="18"/>
          <w:szCs w:val="18"/>
        </w:rPr>
        <w:t>Приложение 3 к решению Притобольной районной Думы от 25 апреля 2018 года № 198  «Об исполнении бюджета Притобольного района за 2017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18"/>
        <w:gridCol w:w="567"/>
        <w:gridCol w:w="427"/>
        <w:gridCol w:w="434"/>
        <w:gridCol w:w="1265"/>
        <w:gridCol w:w="567"/>
        <w:gridCol w:w="993"/>
        <w:gridCol w:w="992"/>
        <w:gridCol w:w="1276"/>
        <w:gridCol w:w="1049"/>
        <w:gridCol w:w="900"/>
      </w:tblGrid>
      <w:tr w:rsidR="00A57346" w:rsidRPr="007E0FF6" w:rsidTr="007E0FF6">
        <w:trPr>
          <w:trHeight w:val="525"/>
        </w:trPr>
        <w:tc>
          <w:tcPr>
            <w:tcW w:w="10988" w:type="dxa"/>
            <w:gridSpan w:val="11"/>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Расходы бюджета Притобольного района за 2017 год по ведомственной структуре расходов бюджета Притобольного района</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76"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949" w:type="dxa"/>
            <w:gridSpan w:val="2"/>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тысяч рублей</w:t>
            </w:r>
          </w:p>
        </w:tc>
      </w:tr>
      <w:tr w:rsidR="00A57346" w:rsidRPr="007E0FF6" w:rsidTr="007E0FF6">
        <w:trPr>
          <w:trHeight w:val="21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Наименование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Расп</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Рз</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ЦСР</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ВР</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Утвержден-ные бюджетные назначения</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Изменения согласно ст.217 Бюджетного кодекса Российской Федерации</w:t>
            </w:r>
          </w:p>
        </w:tc>
        <w:tc>
          <w:tcPr>
            <w:tcW w:w="1276"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Уточненные бюджетные назначения</w:t>
            </w:r>
          </w:p>
        </w:tc>
        <w:tc>
          <w:tcPr>
            <w:tcW w:w="1049"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Исполнено</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исполне-</w:t>
            </w:r>
            <w:r w:rsidRPr="007E0FF6">
              <w:rPr>
                <w:rFonts w:ascii="Times New Roman" w:hAnsi="Times New Roman"/>
                <w:sz w:val="18"/>
                <w:szCs w:val="18"/>
              </w:rPr>
              <w:br/>
              <w:t>ния</w:t>
            </w:r>
          </w:p>
        </w:tc>
      </w:tr>
      <w:tr w:rsidR="00A57346" w:rsidRPr="007E0FF6" w:rsidTr="007E0FF6">
        <w:trPr>
          <w:trHeight w:val="24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w:t>
            </w:r>
          </w:p>
        </w:tc>
        <w:tc>
          <w:tcPr>
            <w:tcW w:w="1276"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w:t>
            </w:r>
          </w:p>
        </w:tc>
        <w:tc>
          <w:tcPr>
            <w:tcW w:w="1049"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Отдел образования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434"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251 051,8</w:t>
            </w:r>
          </w:p>
        </w:tc>
        <w:tc>
          <w:tcPr>
            <w:tcW w:w="992"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1 530,0</w:t>
            </w:r>
          </w:p>
        </w:tc>
        <w:tc>
          <w:tcPr>
            <w:tcW w:w="1276"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252 581,8</w:t>
            </w:r>
          </w:p>
        </w:tc>
        <w:tc>
          <w:tcPr>
            <w:tcW w:w="1049"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241 283,7</w:t>
            </w:r>
          </w:p>
        </w:tc>
        <w:tc>
          <w:tcPr>
            <w:tcW w:w="900"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95,5</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НАЦИОНАЛЬНАЯ БЕЗОПАСНОСТЬ И ПРАВООХРАНИТЕЛЬНАЯ ДЕЯТЕЛЬНОСТЬ</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Резервные фонды местных администраций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Резервный фонд на оплату работ по предотвращению и ликвидации последствий ЧС</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43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ЖИЛИЩНО-КОММУНАЛЬНОЕ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Коммунальное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"Чистая вода"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Устройство автономных источников водоснабжения для обеспечения водой населенных пунктов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25 0 01 17570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25 0 01 17570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S7570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S7570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ОБРАЗОВАНИЕ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215 578,1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217 108,1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206 265,3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Дошкольное образование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37 836,9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96,8</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37 836,9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"Развитие общего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37 836,9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96,8</w:t>
            </w:r>
          </w:p>
        </w:tc>
      </w:tr>
      <w:tr w:rsidR="00A57346" w:rsidRPr="007E0FF6" w:rsidTr="007E0FF6">
        <w:trPr>
          <w:trHeight w:val="271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39 103,8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37 836,9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96,8</w:t>
            </w:r>
          </w:p>
        </w:tc>
      </w:tr>
      <w:tr w:rsidR="00A57346" w:rsidRPr="007E0FF6" w:rsidTr="007E0FF6">
        <w:trPr>
          <w:trHeight w:val="102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2 647,0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2 647,0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2 536,3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2 647,0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2 647,0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2 536,3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государственного стандарта дошкольного образования на оплату труда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17 280,0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17 280,0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16 836,2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97,4</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17 280,0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17 280,0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16 836,2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97,4</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детских дошкольных учреждений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14 982,8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14 982,8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14 714,1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98,2</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8 304,5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8 304,5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8 279,6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99,7</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5 400,2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5 400,2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5 156,5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1 278,1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1 278,1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1 278,0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обеспечение деятельности (оказание услуг) муниципальных учреждений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3 669,0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3 669,0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3 662,7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3 669,0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3 669,0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3 662,7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Общее образование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155 330,6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1 500,0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156 830,6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147 503,2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94,1</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155 330,6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1 500,0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156 830,6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147 503,2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94,1</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"Развитие общего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155 316,6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1 500,0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156 816,6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147 489,2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94,1</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8 504,0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8 504,0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8 252,3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питанием обучающихся общеобразовательных организаций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03 1 01 12240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2 902,0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2 902,0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2 860,0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98,6</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03 1 01 12240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2 902,0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2 902,0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2 860,0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98,6</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гарантированного и безопасного подвоза обучающихся к месту учебы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03 1 01 80150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3 509,0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3 509,0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3 509,0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03 1 01 80150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3 509,0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3 509,0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3 509,0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03 1 01 80210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03 1 01 80210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1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S2240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1 242,0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1 242,0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1 032,7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83,1</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S2240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1 242,0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1 242,0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1 032,7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83,1</w:t>
            </w:r>
          </w:p>
        </w:tc>
      </w:tr>
      <w:tr w:rsidR="00A57346" w:rsidRPr="007E0FF6" w:rsidTr="007E0FF6">
        <w:trPr>
          <w:trHeight w:val="26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146 812,6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1 500,0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148 312,6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139 236,9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93,9</w:t>
            </w:r>
          </w:p>
        </w:tc>
      </w:tr>
      <w:tr w:rsidR="00A57346" w:rsidRPr="007E0FF6" w:rsidTr="007E0FF6">
        <w:trPr>
          <w:trHeight w:val="94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14 831,8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14 831,8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14 799,8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14 831,8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14 831,8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14 799,8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96 000,0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1 500,0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97 500,0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89 431,7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91,7</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95 983,9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1 500,0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97 483,9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89 415,7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91,7</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99,4</w:t>
            </w:r>
          </w:p>
        </w:tc>
      </w:tr>
      <w:tr w:rsidR="00A57346" w:rsidRPr="007E0FF6" w:rsidTr="007E0FF6">
        <w:trPr>
          <w:trHeight w:val="61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2 363,0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2 363,0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2 138,5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90,5</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2 355,7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2 355,7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2 131,2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03 1 02 12040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Премии и гранты по постановлениям Курганской областной Думы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03 1 02 18030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03 1 02 18030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общеобразовательных учреждений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32 401,4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32 401,4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31 650,5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97,7</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4 519,1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4 519,1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3 784,2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83,7</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23 707,5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23 707,5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23 695,8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4 174,8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4 174,8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4 170,5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51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R0970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02 R0970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"Кадровое обеспечение системы образования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Дополнительное образование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8 134,2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8 134,2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8 053,3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8 134,2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8 134,2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8 053,3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769,4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91,6</w:t>
            </w:r>
          </w:p>
        </w:tc>
      </w:tr>
      <w:tr w:rsidR="00A57346" w:rsidRPr="007E0FF6" w:rsidTr="007E0FF6">
        <w:trPr>
          <w:trHeight w:val="91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03 0 01 10970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769,4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91,6</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03 0 01 10970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769,4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91,6</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7 294,2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7 294,2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7 283,9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7 294,2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7 294,2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7 283,9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дома детского творчества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3 151,3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3 151,3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3 145,4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2 847,4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2 847,4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2 846,7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302,1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302,1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детско-юношеской спортивной школы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4 142,9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4 142,9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4 138,5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2 536,8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2 536,8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2 536,4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1 521,9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1 521,9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1 517,8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03 2 02 80302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100,1</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Профессиональная подготовка, переподготовка и повышение квалификации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"Кадровое обеспечение системы образования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03 3 02 12130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03 3 02 12130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Молодежная политика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1 799,9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1 799,9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1 732,3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96,2</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"Дети Притоболья"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1 690,8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1 690,8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"Здоровое поколение"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1 668,8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1 668,8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Охрана здоровья детей и подростков, в том числе репродуктивного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1 668,8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1 668,8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1 665,8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отдыха детей в лагерях дневного пребывания в каникулярное время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01 1 01 12430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666,9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666,9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99,6</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01 1 01 12430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666,9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666,9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99,6</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01 1 01 12440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01 1 01 12440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отдыха детей в загородных оздоровительных лагерях в каникулярное время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01 1 01 12450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668,4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668,4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668,4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01 1 01 12450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668,4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668,4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668,4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"Одаренные дети"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Адресная поддержка детей в соответствии с их способностями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01 2 01 00000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01 2 01 89980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01 2 01 89980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"Профилактика безнадзорности и правонарушений несовершеннолетних"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01 3 00 00000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Профилактика социального неблагополучия семей с детьми, защита прав и интересов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01 3 01 00000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01 3 01 89980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01 3 01 89980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"Молодежь Притоболья" на 2017-2019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109,1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109,1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61,0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Информирование, поддержка и вовлечение молодёжи в социальную практику</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"Молодежная информационная среда"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"Будущее Притоболья"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"Шаг навстречу"</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Активизация трудовой и жизненной активности молодёжи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62,9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62,9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46,4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"Профессиональное самоопределение и занятость"</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"Инициатива"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62,9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36,4</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75,0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Гражданско-патриотическое воспитание молодёжи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"Гражданин"</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40,3</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вопросы в области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11 047,6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11 047,6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10 947,6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99,1</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11 047,1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11 047,1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10 947,1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99,1</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10 066,1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10 066,1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9 982,1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99,2</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методического кабинета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2 636,3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2 636,3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2 632,8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2 432,4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2 432,4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2 431,0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централизованной бухгалтерии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3 814,5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3 814,5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3 740,5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98,1</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3 160,3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3 160,3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3 160,2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391,9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391,9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81,1</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262,3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262,3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262,3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группы хозяйственного обслуживания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03 0 02 80403</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2 613,4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2 613,4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2 609,3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03 0 02 80403</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2 503,3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2 503,3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2 500,3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03 0 02 80403</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92,2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03 0 02 80403</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3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аппарата управления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1 001,9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1 001,9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991,5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991,5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03 0 02 80900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Исполнение государственных полномочий по содержанию органов опеки и попечительства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03 2 01 12190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03 2 01 12190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662,9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662,9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03 2 01 12190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157,1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157,1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157,1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03 2 01 12390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03 2 01 12390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03 2 01 12390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"Кадровое обеспечение системы образования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03 3 01 89990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районных мероприятий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дня пожилых людей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СОЦИАЛЬНАЯ ПОЛИТИКА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31 501,0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31 501,0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31 145,7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населения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"Обеспечение жильем молодых семей в Притобольном районе" на 2016-2018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предоставления молодым семьям социальной выплаты на приобретение (строительство) жилья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1 555,5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Предоставление социальных выплат на приобретение (строительство) жилья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0 01 L0200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0 01 L0200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Предоставление социальных выплат на приобретение (строительство) жилья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0 01 R0200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1 545,5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1 545,5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1 545,5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 0 01 R0200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1 545,5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1 545,5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1 545,5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Охрана семьи и детства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29 945,5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29 945,5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29 590,2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29 945,5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29 945,5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29 590,2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"Развитие общего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21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03 1 01 12200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03 1 01 12200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1 159,0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1 064,8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28 786,5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28 786,5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28 525,4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99,1</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28 786,5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28 786,5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28 525,4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99,1</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Содержание детей в приемных семьях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03 2 01 11450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12 214,0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12 214,0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11 973,4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03 2 01 11450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12 214,0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12 214,0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11 973,4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Выплата вознаграждения опекунам (попечителям), приемным родителям</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03 2 01 11460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10 634,0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10 634,0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10 633,2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03 2 01 11460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10 634,0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10 634,0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10 633,2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Содержание детей в семьях опекунов (попечителей)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03 2 01 11470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4 386,0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4 386,0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4 385,1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03 2 01 11470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4 386,0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4 386,0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4 385,1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Выплаты единовременного денежного пособия по истечении трех лет после усыновления (удочерения) ребенка-сироты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03 2 01 11520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03 2 01 11520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Выплата единовременного пособия при всех формах устройства детей, лишенных родительского попечения, в семью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03 2 01 52600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03 2 01 52600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ФИЗИЧЕСКАЯ КУЛЬТУРА И СПОРТ</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3 793,2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3 793,2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3 693,2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97,4</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Физическая культура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3 793,2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3 793,2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3 693,2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97,4</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1 767,9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1 767,9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1 678,9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1 767,9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1 767,9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1 678,9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1 767,9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1 767,9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1 678,9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муниципальной системы физической культуры и спорта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03 2 02 17800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1 511,0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94,4</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03 2 02 17800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1 511,0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94,4</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Капитальный ремонт хоккейного корта Глядянской ДЮСШ</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S7800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 2 02 S7800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1 920,1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1 920,1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1 920,1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сети плоскостных спортивных сооружений в сельской местности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1 920,1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1 920,1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1 920,1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Устройство хоккейного корта в с. Глядянское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L0180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L0180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R0180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1 890,0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1 890,0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1 890,0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02 R0180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1 890,0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1 890,0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1 890,0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"Доступная среда для инвалидов" на 2016-2020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89,5</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Установка приспособленных входных групп и пандусов в образовательных учреждениях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89,5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Мероприятия государственной программы Российской Федерации "Доступная среда" на 2011-2020 годы. Установка приспособленных входных групп и пандусов в образовательных учреждениях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L0270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L0270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мероприятий "Доступная среда для инвалидов"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R0270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025</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01 R0270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Отдел культуры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434"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14 240,7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14 240,7</w:t>
            </w:r>
          </w:p>
        </w:tc>
        <w:tc>
          <w:tcPr>
            <w:tcW w:w="1049"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14 062,2</w:t>
            </w:r>
          </w:p>
        </w:tc>
        <w:tc>
          <w:tcPr>
            <w:tcW w:w="900"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98,7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ОБРАЗОВАНИЕ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2 882,8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2 882,8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2 788,3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Дополнительное образование детей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2 759,2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2 547,3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2 547,3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2 528,7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99,3</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"Развитие дополнительного образования в сфере культуры"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2 547,3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2 547,3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2 528,7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99,3</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2 547,3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2 547,3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2 528,7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99,3</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обеспечение деятельности (оказание услуг) муниципальных учреждений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2 436,0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2 436,0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2 418,7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99,3</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2 290,8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2 290,8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2 290,5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121,5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111,3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111,3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04 3 01 89990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107,6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107,6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106,3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76,8</w:t>
            </w:r>
          </w:p>
        </w:tc>
      </w:tr>
      <w:tr w:rsidR="00A57346" w:rsidRPr="007E0FF6" w:rsidTr="007E0FF6">
        <w:trPr>
          <w:trHeight w:val="93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Молодежная политика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"Молодежь Притоболья" на 2017-2019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Информирование, поддержка и вовлечение молодёжи в социальную практику</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"Молодежная информационная среда"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"Будущее Притоболья"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Активизация трудовой и жизненной активности молодёжи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63,2</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"Инициатива"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63,2</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46,2</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Гражданско-патриотическое воспитание молодёжи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"Гражданин"</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КУЛЬТУРА, КИНЕМАТОГРАФИЯ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11 357,9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11 357,9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11 273,9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Культура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8 514,8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8 514,8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8 448,9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99,2</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8 268,4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8 268,4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8 202,7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99,2</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4 535,7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4 535,7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4 527,4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муниципального казенного учреждения "Глядянский РДК"</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4 535,7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4 535,7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4 527,4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обеспечение деятельности (оказание услуг) муниципальных учреждений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4 060,2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4 060,2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4 055,8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2 848,9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2 848,9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2 848,8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1 132,3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1 132,3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1 128,0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253,3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253,3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249,4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98,5</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171,1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171,1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167,3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R5580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222,2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222,2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222,2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01 R5580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222,2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222,2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222,2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"Совершенствование и развитие библиотечно-информационной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3 732,7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3 732,7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3 675,3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98,5</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муниципального казенного учреждения культуры "Притобольная ЦБ"</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3 732,7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3 732,7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3 675,3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98,5</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обеспечение деятельности (оказание услуг) муниципальных учреждений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3 731,0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3 731,0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3 673,6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98,5</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2 857,3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2 857,3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2 856,0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872,6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872,6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816,5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04 2 01 80990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04 2 01 89990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246,2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районных мероприятий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вопросы в области культуры, кинематографии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2 825,0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99,4</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2 842,4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2 842,4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2 824,3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99,4</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"Организационное и материально-техническое обеспечение деятельности в сфере культуры"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2 842,4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2 842,4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2 824,3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99,4</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Отдела культуры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2 842,4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2 842,4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2 824,3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99,4</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централизованной бухгалтерии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831,9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831,9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820,7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98,7</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726,7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04 4 01 80501</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99,6</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Финансовое обеспечение деятельности группы хозяйственного обслуживания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1 262,5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1 262,5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1 260,9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1 234,0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1 234,0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1 232,4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04 4 01 80502</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аппарата управления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99,3</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735,6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99,5</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04 4 01 80900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районных мероприятий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дня пожилых людей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026</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85"/>
        </w:trPr>
        <w:tc>
          <w:tcPr>
            <w:tcW w:w="2518"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Притобольная районная Дума</w:t>
            </w: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434"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1 934,1</w:t>
            </w:r>
          </w:p>
        </w:tc>
        <w:tc>
          <w:tcPr>
            <w:tcW w:w="992"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1 934,1</w:t>
            </w:r>
          </w:p>
        </w:tc>
        <w:tc>
          <w:tcPr>
            <w:tcW w:w="1049"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1 877,6</w:t>
            </w:r>
          </w:p>
        </w:tc>
        <w:tc>
          <w:tcPr>
            <w:tcW w:w="900"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97,1</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ОБЩЕГОСУДАРСТВЕННЫЕ ВОПРОСЫ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1 934,1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1 934,1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1 877,6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97,1</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1 071,7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95,8</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1 071,7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Притобольной районной Думы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1 071,7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95,8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Председатель Притобольной районной Думы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118,7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118,7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108,6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91,5</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118,7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118,7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108,6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Депутаты Притобольной районной Думы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336,3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336,3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336,3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336,3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Аппарат Притобольной районной Думы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655,9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99,8</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51 1 00 84600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805,9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805,9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Контрольно-счетной палаты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51 3 00 00000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805,9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Аппарат Контрольно-счетной палаты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51 3 00 85700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815,1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805,9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98,9</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51 3 00 85700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52 3 00 85700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60,7</w:t>
            </w:r>
          </w:p>
        </w:tc>
      </w:tr>
      <w:tr w:rsidR="00A57346" w:rsidRPr="007E0FF6" w:rsidTr="007E0FF6">
        <w:trPr>
          <w:trHeight w:val="285"/>
        </w:trPr>
        <w:tc>
          <w:tcPr>
            <w:tcW w:w="2518"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Администрация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434"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30 838,0</w:t>
            </w:r>
          </w:p>
        </w:tc>
        <w:tc>
          <w:tcPr>
            <w:tcW w:w="992"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30 838,0</w:t>
            </w:r>
          </w:p>
        </w:tc>
        <w:tc>
          <w:tcPr>
            <w:tcW w:w="1049"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28 155,5</w:t>
            </w:r>
          </w:p>
        </w:tc>
        <w:tc>
          <w:tcPr>
            <w:tcW w:w="900"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91,3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ОБЩЕГОСУДАРСТВЕННЫЕ ВОПРОСЫ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17 409,4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17 409,4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17 067,6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Глава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51 2 00 85000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51 2 00 85000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14 917,8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98,4</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14 917,8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98,4</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14 917,8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98,4</w:t>
            </w:r>
          </w:p>
        </w:tc>
      </w:tr>
      <w:tr w:rsidR="00A57346" w:rsidRPr="007E0FF6" w:rsidTr="007E0FF6">
        <w:trPr>
          <w:trHeight w:val="40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Аппарат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51 2 00 85500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15 156,4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14 917,8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98,4</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51 2 00 85500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12 634,6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12 634,6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12 622,1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51 2 00 85500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2 504,5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2 504,5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2 278,4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51 2 00 85500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общегосударственные вопросы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1 465,0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1 465,0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1 362,9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"Противодействие коррупции в Притобольном районе" на 2016-2018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15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"Профилактика правонарушений в Притобольном районе"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1 455,0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1 455,0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1 356,9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районных мероприятий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Дня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дня пожилых людей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Резервные фонды местных администраций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Резервный фонд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3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123,2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55,6</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погашение задолженности по исполнительным документам</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51 8 00 83900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51 8 00 83900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расходы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109,7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174,3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174,3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43,7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1 191,4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1 191,4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1 191,5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51 9 00 14150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51 9 00 14150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278,7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278,7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278,7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51 9 00 14150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Исполнение государственных полномочий по созданию административных комиссий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51 9 00 16090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51 9 00 16090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1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51 9 00 19500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51 9 00 19500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1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51 9 00 59300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870,0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51 9 00 59300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634,6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634,6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634,6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51 9 00 59300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НАЦИОНАЛЬНАЯ БЕЗОПАСНОСТЬ И ПРАВООХРАНИТЕЛЬНАЯ ДЕЯТЕЛЬНОСТЬ</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684,2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684,2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"Пожарная безопасность Притобольного района на 2016-2020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684,2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Предупреждение пожаров и снижение сопутствующих потерь от них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74,0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646,4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646,4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611,8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10 0 03 89990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646,4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646,4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611,8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94,6</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10 0 03 89990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495,9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495,9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10 0 03 89990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77,1</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НАЦИОНАЛЬНАЯ ЭКОНОМИКА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1 037,1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1 037,1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855,8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Сельское хозяйство и рыболовство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82,6</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агропромышленного комплекса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51 9 00 15500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51 9 00 15500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Дорожное хозяйство (дорожные фонды)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Муниципальный дорожный фонд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51 6 00 00000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за счет муниципального дорожного фонда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51 6 00 86400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51 6 00 86400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789,5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630,6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вопросы в области национальной экономики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205,2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91,9</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84,8</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и проведение конкурсов среди субъектов малого предпринимательства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06 0 03 87310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76,9</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06 0 03 87310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06 0 03 87310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131,7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407324">
        <w:trPr>
          <w:trHeight w:val="163"/>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"Развитие торговли в Притобольном районе" на 2017-2020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и проведение районного конкурса "Лучший магазин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Обучение по охране труда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83,3</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24 0 02 89990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83,3</w:t>
            </w:r>
          </w:p>
        </w:tc>
      </w:tr>
      <w:tr w:rsidR="00A57346" w:rsidRPr="007E0FF6" w:rsidTr="007E0FF6">
        <w:trPr>
          <w:trHeight w:val="36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ЖИЛИЩНО-КОММУНАЛЬНОЕ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10 099,9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10 099,9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8 102,9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80,2</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Жилищное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97,1</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34,9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97,1</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Взносы на капитальный ремонт общего имущества в многоквартирных домах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51 9 00 14040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51 9 00 14040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Коммунальное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8 069,0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80,2</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8 069,0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80,2</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газификации в сельской местности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10 065,0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8 069,0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80,2</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Сеть газораспределения с.Нагорское, с. Утятское, д. Новая Деревня, д. Вавилкова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20 0 03 17910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9 496,0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9 496,0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7 500,0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79,0</w:t>
            </w:r>
          </w:p>
        </w:tc>
      </w:tr>
      <w:tr w:rsidR="00A57346" w:rsidRPr="007E0FF6" w:rsidTr="007E0FF6">
        <w:trPr>
          <w:trHeight w:val="6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20 0 03 17910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9 496,0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9 496,0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7 500,0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79,0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Сеть газораспределения с.Нагорское, с. Утятское, д. Новая Деревня, д. Вавилкова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03 S7910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569,0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569,0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569,0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72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Капитальные вложения в объекты государственной (муниципальной) собственности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03 S7910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569,0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569,0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569,0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ОХРАНА ОКРУЖАЮЩЕЙ СРЕДЫ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Сбор, удаление отходов и очистка сточных вод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ОБРАЗОВАНИЕ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139,2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139,2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68,9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49,5</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Профессиональная подготовка, переподготовка и повышение квалификации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"Развитие муниципальной службы в Притобольном районе" на 2017-2022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2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Создание системы профессионального развития и подготовки кадров муниципальной службы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Повышение квалификации муниципальных служащих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07 0 01 87410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07 0 01 87410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Молодежная политика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68,9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49,9</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"Молодежь Притоболья" на 2017-2019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124,2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124,2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Информирование, поддержка и вовлечение молодёжи в социальную практику</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"Молодежная информационная среда"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14,3</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"Будущее Притоболья"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"Шаг навстречу"</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02 0 01 87230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23,1</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Активизация трудовой и жизненной активности молодёжи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58,1</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"Профессиональное самоопределение и занятость"</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49,0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47,8</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"Инициатива"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59,7</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53,1</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02 0 02 87250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Гражданско-патриотическое воспитание молодёжи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69,6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Проект "Гражданин"</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69,6</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42,9</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02 0 03 87260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Профилактика наркомании и правонарушений, связанных с незаконным оборотом наркотиков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"Профилактика правонарушений в Притобольном районе"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31,7</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17 0 02 89980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17 0 02 89980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Проведение межрайонных, районных спортивных соревнований "Старты надежд" среди подростков с девиантным поведением</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17 0 03 89980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76,0</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17 0 03 89980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07</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17 0 03 89980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61,3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СОЦИАЛЬНАЯ ПОЛИТИКА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1 186,0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1 186,0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1 184,9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населения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1 184,0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1 184,0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1 184,0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1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мероприятий федеральной целевой программы "Устойчивое развитие сельских территорий на 2014-2017 годы и на период до 2020года"( обеспечение жильем граждан Российской Федерации, проживающих в сельской местности, в том числе молодых семей и молодых специалистов)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20 0 01 17910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20 0 01 17910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01 R0180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1 117,9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 0 01 R0180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1 117,9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1 117,9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1 117,9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Единовременная материальная помощь Почетным гражданам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51 8 00 86200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вопросы в области социальной политики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"Доступная среда для инвалидов" на 2016-2020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Установка кнопки вызова в учреждениях культуры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21 0 02 89980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21 0 02 89980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ФИЗИЧЕСКАЯ КУЛЬТУРА И СПОРТ</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Массовый спорт</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85,6</w:t>
            </w:r>
          </w:p>
        </w:tc>
      </w:tr>
      <w:tr w:rsidR="00A57346" w:rsidRPr="007E0FF6" w:rsidTr="007E0FF6">
        <w:trPr>
          <w:trHeight w:val="9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85,6</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массовой физической культуры и формирование здорового образа жизни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184,0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85,6</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60,9</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60,9</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46,9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77,0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150,6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150,6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133,6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88,7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098</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11 0 01 89990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Финансовый отдел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434"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bCs/>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50 492,1</w:t>
            </w:r>
          </w:p>
        </w:tc>
        <w:tc>
          <w:tcPr>
            <w:tcW w:w="992"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50 492,0</w:t>
            </w:r>
          </w:p>
        </w:tc>
        <w:tc>
          <w:tcPr>
            <w:tcW w:w="1049" w:type="dxa"/>
            <w:noWrap/>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46 396,5</w:t>
            </w:r>
          </w:p>
        </w:tc>
        <w:tc>
          <w:tcPr>
            <w:tcW w:w="900"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91,9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ОБЩЕГОСУДАРСТВЕННЫЕ ВОПРОСЫ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5 070,5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5 070,5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4 999,1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98,6</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4 935,5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4 935,5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4 935,5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39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деятельности аппарата управления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4 993,1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4 935,5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98,8</w:t>
            </w:r>
          </w:p>
        </w:tc>
      </w:tr>
      <w:tr w:rsidR="00A57346" w:rsidRPr="007E0FF6" w:rsidTr="007E0FF6">
        <w:trPr>
          <w:trHeight w:val="14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4 479,0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4 479,0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4 479,0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508,5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508,5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451,0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88,7</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50 0 01 80900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3,1</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96,8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Резервные фонды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Резервные фонды местных администраций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Резервный фонд Администрации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Резервный фонд на оплату работ по предотвращению и ликвидации последствий ЧС</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5,5</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общегосударственные вопросы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районных мероприятий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63,3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Расходы на проведение дня пожилых людей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51 4 00 85820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Субвенции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51 9 00 16100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530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НАЦИОНАЛЬНАЯ ОБОРОНА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Мобилизационная и вневойсковая подготовка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51 9 00 51180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51 9 00 51180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Субвенции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51 9 00 51180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530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1 060,8</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НАЦИОНАЛЬНАЯ БЕЗОПАСНОСТЬ И ПРАВООХРАНИТЕЛЬНАЯ ДЕЯТЕЛЬНОСТЬ</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Резервные фонды местных администраций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Резервный фонд на оплату работ по предотвращению и ликвидации последствий ЧС</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51 5 00 86010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НАЦИОНАЛЬНАЯ ЭКОНОМИКА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5 939,0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5 939,0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3 098,3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52,2</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Общеэкономические вопросы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Организация общественных и временных работ</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основного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08 0 01 89980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72,9</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99,9</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Водное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20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51 9 00 17980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51 9 00 17980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Субсидии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06</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51 9 00 17980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2 520,0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Дорожное хозяйство (дорожные фонды)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18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51 9 00 15030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51 9 00 15030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Субсидии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09</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51 9 00 15030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3 346,0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3 025,4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90,4</w:t>
            </w:r>
          </w:p>
        </w:tc>
      </w:tr>
      <w:tr w:rsidR="00A57346" w:rsidRPr="007E0FF6" w:rsidTr="007E0FF6">
        <w:trPr>
          <w:trHeight w:val="36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ЖИЛИЩНО-КОММУНАЛЬНОЕ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2 229,4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2 229,4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2 179,4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97,8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Коммунальное хозяйство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218,0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77,1</w:t>
            </w:r>
          </w:p>
        </w:tc>
      </w:tr>
      <w:tr w:rsidR="00A57346" w:rsidRPr="007E0FF6" w:rsidTr="007E0FF6">
        <w:trPr>
          <w:trHeight w:val="12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системы водоснабжения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иных направлений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22 0 02 89990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22 0 02 89990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22 0 02 89990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"Чистая вода"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Устройство автономных источников водоснабжения для обеспечения водой населенных пунктов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25 0 01 17570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25 0 01 17570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Субсидии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25 0 01 17570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168,0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Благоустройство</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Реализация мероприятий муниципальных программ формирований комфортной городской среды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R5550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R5550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5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Субсидии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05</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R5550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2 011,4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КУЛЬТУРА, КИНЕМАТОГРАФИЯ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Культура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муниципальной системы культуры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852,5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91,3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Развитие муниципальной системы культуры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04 1 02 17740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519,1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86,5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04 1 02 17740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519,1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86,5</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Субсидии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04 1 02 17740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600,0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519,1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86,5</w:t>
            </w:r>
          </w:p>
        </w:tc>
      </w:tr>
      <w:tr w:rsidR="00A57346" w:rsidRPr="007E0FF6" w:rsidTr="007E0FF6">
        <w:trPr>
          <w:trHeight w:val="147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R5580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3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R5580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3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Субсидии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08</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04 1 02 R5580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520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333,4</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СОЦИАЛЬНАЯ ПОЛИТИКА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1 415,6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1 415,6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363,1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25,6</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населения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1 415,6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1 415,6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363,1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25,6</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1 415,6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1 415,6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363,1</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25,6</w:t>
            </w:r>
          </w:p>
        </w:tc>
      </w:tr>
      <w:tr w:rsidR="00A57346" w:rsidRPr="007E0FF6" w:rsidTr="007E0FF6">
        <w:trPr>
          <w:trHeight w:val="67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72,6</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Оказание материальной помощи малоимущим пенсионерам и семьям с детьми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65,3</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19,6</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51 8 00 86300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10,4</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Другие расходы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58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Социальное обеспечение и иные выплаты населению</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51 8 00 86500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непрограммные мероприятия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1 377,6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1 377,6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24,4</w:t>
            </w:r>
          </w:p>
        </w:tc>
      </w:tr>
      <w:tr w:rsidR="00A57346" w:rsidRPr="007E0FF6" w:rsidTr="007E0FF6">
        <w:trPr>
          <w:trHeight w:val="91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1 347,6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1 347,6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22,7</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Субвенции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530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414,0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414,0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305,5</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73,8</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бюджетные ассигнования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51 9 00 10970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800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933,6</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933,6</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Оказание материальной помощи из резервного фонда Правительства Курганской области.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03</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51 9 00 19980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540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30,0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33 816,4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33 816,3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33 816,3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5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Выравнивание расчетной бюджетной обеспеченности поселений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50 0 02 00000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Дотации на выравнивание бюджетной обеспеченности из районного фонда финансовой поддержки поселений</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50 0 02 83600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50 0 02 83600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Дотации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50 0 02 83600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5 826,0</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Иные дотации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1515"/>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50 0 00 00000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9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50 0 03 00000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6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Дотации на поддержку мер по обеспечению сбалансированности бюджетов</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50 0 03 83700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Межбюджетные трансферты</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50 0 03 83700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300"/>
        </w:trPr>
        <w:tc>
          <w:tcPr>
            <w:tcW w:w="2518"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Дотации</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42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14</w:t>
            </w:r>
          </w:p>
        </w:tc>
        <w:tc>
          <w:tcPr>
            <w:tcW w:w="434"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02</w:t>
            </w:r>
          </w:p>
        </w:tc>
        <w:tc>
          <w:tcPr>
            <w:tcW w:w="1265"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50 0 03 83700</w:t>
            </w:r>
          </w:p>
        </w:tc>
        <w:tc>
          <w:tcPr>
            <w:tcW w:w="567"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510</w:t>
            </w:r>
          </w:p>
        </w:tc>
        <w:tc>
          <w:tcPr>
            <w:tcW w:w="993"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27 990,4</w:t>
            </w:r>
          </w:p>
        </w:tc>
        <w:tc>
          <w:tcPr>
            <w:tcW w:w="992"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w:t>
            </w:r>
          </w:p>
        </w:tc>
        <w:tc>
          <w:tcPr>
            <w:tcW w:w="1276"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1049" w:type="dxa"/>
            <w:noWrap/>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27 990,3</w:t>
            </w:r>
          </w:p>
        </w:tc>
        <w:tc>
          <w:tcPr>
            <w:tcW w:w="900" w:type="dxa"/>
            <w:vAlign w:val="center"/>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100,0</w:t>
            </w:r>
          </w:p>
        </w:tc>
      </w:tr>
      <w:tr w:rsidR="00A57346" w:rsidRPr="007E0FF6" w:rsidTr="007E0FF6">
        <w:trPr>
          <w:trHeight w:val="285"/>
        </w:trPr>
        <w:tc>
          <w:tcPr>
            <w:tcW w:w="5778" w:type="dxa"/>
            <w:gridSpan w:val="6"/>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Расходы бюджета Притобольного района, всего:</w:t>
            </w:r>
          </w:p>
        </w:tc>
        <w:tc>
          <w:tcPr>
            <w:tcW w:w="993"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348 556,7</w:t>
            </w:r>
          </w:p>
        </w:tc>
        <w:tc>
          <w:tcPr>
            <w:tcW w:w="992"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1 530,0</w:t>
            </w:r>
          </w:p>
        </w:tc>
        <w:tc>
          <w:tcPr>
            <w:tcW w:w="1276"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350 086,6</w:t>
            </w:r>
          </w:p>
        </w:tc>
        <w:tc>
          <w:tcPr>
            <w:tcW w:w="1049"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331 775,5</w:t>
            </w:r>
          </w:p>
        </w:tc>
        <w:tc>
          <w:tcPr>
            <w:tcW w:w="900" w:type="dxa"/>
            <w:vAlign w:val="center"/>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94,8</w:t>
            </w:r>
          </w:p>
        </w:tc>
      </w:tr>
    </w:tbl>
    <w:p w:rsidR="00A57346" w:rsidRDefault="00A57346" w:rsidP="002B1C88">
      <w:pPr>
        <w:spacing w:after="0" w:line="240" w:lineRule="auto"/>
        <w:ind w:left="5529"/>
        <w:jc w:val="both"/>
        <w:rPr>
          <w:rFonts w:ascii="Times New Roman" w:hAnsi="Times New Roman"/>
          <w:sz w:val="18"/>
          <w:szCs w:val="18"/>
        </w:rPr>
      </w:pPr>
    </w:p>
    <w:p w:rsidR="00A57346" w:rsidRPr="002B1C88" w:rsidRDefault="00A57346" w:rsidP="002B1C88">
      <w:pPr>
        <w:spacing w:after="0" w:line="240" w:lineRule="auto"/>
        <w:ind w:left="5529"/>
        <w:jc w:val="both"/>
        <w:rPr>
          <w:rFonts w:ascii="Times New Roman" w:hAnsi="Times New Roman"/>
          <w:b/>
          <w:sz w:val="18"/>
          <w:szCs w:val="18"/>
        </w:rPr>
      </w:pPr>
      <w:r w:rsidRPr="002B1C88">
        <w:rPr>
          <w:rFonts w:ascii="Times New Roman" w:hAnsi="Times New Roman"/>
          <w:b/>
          <w:sz w:val="18"/>
          <w:szCs w:val="18"/>
        </w:rPr>
        <w:t>Приложение 4 к решению Притобольной районной Думы от 25 апреля 2018 года № 198 «Об исполнении бюджета Притобольного района за 2017 год»</w:t>
      </w:r>
    </w:p>
    <w:p w:rsidR="00A57346" w:rsidRDefault="00A57346" w:rsidP="002B1C88">
      <w:pPr>
        <w:spacing w:after="0" w:line="240" w:lineRule="auto"/>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0"/>
        <w:gridCol w:w="1360"/>
        <w:gridCol w:w="2520"/>
        <w:gridCol w:w="1300"/>
        <w:gridCol w:w="1360"/>
      </w:tblGrid>
      <w:tr w:rsidR="00A57346" w:rsidRPr="007E0FF6" w:rsidTr="007E0FF6">
        <w:trPr>
          <w:trHeight w:val="810"/>
        </w:trPr>
        <w:tc>
          <w:tcPr>
            <w:tcW w:w="10520" w:type="dxa"/>
            <w:gridSpan w:val="5"/>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Источники внутреннего финансирования дефицита бюджета Притобольного района за 2017 год по кодам классификации источников финансирования дефицитов бюджетов</w:t>
            </w:r>
          </w:p>
        </w:tc>
      </w:tr>
      <w:tr w:rsidR="00A57346" w:rsidRPr="007E0FF6" w:rsidTr="007E0FF6">
        <w:trPr>
          <w:trHeight w:val="315"/>
        </w:trPr>
        <w:tc>
          <w:tcPr>
            <w:tcW w:w="3980" w:type="dxa"/>
          </w:tcPr>
          <w:p w:rsidR="00A57346" w:rsidRPr="007E0FF6" w:rsidRDefault="00A57346" w:rsidP="007E0FF6">
            <w:pPr>
              <w:spacing w:after="0" w:line="240" w:lineRule="auto"/>
              <w:jc w:val="center"/>
              <w:rPr>
                <w:rFonts w:ascii="Times New Roman" w:hAnsi="Times New Roman"/>
                <w:sz w:val="18"/>
                <w:szCs w:val="18"/>
              </w:rPr>
            </w:pPr>
          </w:p>
        </w:tc>
        <w:tc>
          <w:tcPr>
            <w:tcW w:w="1360" w:type="dxa"/>
          </w:tcPr>
          <w:p w:rsidR="00A57346" w:rsidRPr="007E0FF6" w:rsidRDefault="00A57346" w:rsidP="007E0FF6">
            <w:pPr>
              <w:spacing w:after="0" w:line="240" w:lineRule="auto"/>
              <w:jc w:val="center"/>
              <w:rPr>
                <w:rFonts w:ascii="Times New Roman" w:hAnsi="Times New Roman"/>
                <w:sz w:val="18"/>
                <w:szCs w:val="18"/>
              </w:rPr>
            </w:pPr>
          </w:p>
        </w:tc>
        <w:tc>
          <w:tcPr>
            <w:tcW w:w="2520" w:type="dxa"/>
          </w:tcPr>
          <w:p w:rsidR="00A57346" w:rsidRPr="007E0FF6" w:rsidRDefault="00A57346" w:rsidP="007E0FF6">
            <w:pPr>
              <w:spacing w:after="0" w:line="240" w:lineRule="auto"/>
              <w:jc w:val="center"/>
              <w:rPr>
                <w:rFonts w:ascii="Times New Roman" w:hAnsi="Times New Roman"/>
                <w:sz w:val="18"/>
                <w:szCs w:val="18"/>
              </w:rPr>
            </w:pPr>
          </w:p>
        </w:tc>
        <w:tc>
          <w:tcPr>
            <w:tcW w:w="2660" w:type="dxa"/>
            <w:gridSpan w:val="2"/>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тысяч рублей</w:t>
            </w:r>
          </w:p>
        </w:tc>
      </w:tr>
      <w:tr w:rsidR="00A57346" w:rsidRPr="007E0FF6" w:rsidTr="00B70AEB">
        <w:trPr>
          <w:trHeight w:val="577"/>
        </w:trPr>
        <w:tc>
          <w:tcPr>
            <w:tcW w:w="3980" w:type="dxa"/>
            <w:vMerge w:val="restart"/>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Наименование показателя</w:t>
            </w:r>
          </w:p>
        </w:tc>
        <w:tc>
          <w:tcPr>
            <w:tcW w:w="3880" w:type="dxa"/>
            <w:gridSpan w:val="2"/>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Код бюджетной классификации Российской Федерации</w:t>
            </w:r>
          </w:p>
        </w:tc>
        <w:tc>
          <w:tcPr>
            <w:tcW w:w="1300" w:type="dxa"/>
            <w:vMerge w:val="restart"/>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Уточнен-</w:t>
            </w:r>
            <w:r w:rsidRPr="007E0FF6">
              <w:rPr>
                <w:rFonts w:ascii="Times New Roman" w:hAnsi="Times New Roman"/>
                <w:sz w:val="18"/>
                <w:szCs w:val="18"/>
              </w:rPr>
              <w:br/>
              <w:t>ные бюджетные назначения</w:t>
            </w:r>
          </w:p>
        </w:tc>
        <w:tc>
          <w:tcPr>
            <w:tcW w:w="1360" w:type="dxa"/>
            <w:vMerge w:val="restart"/>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Исполнено</w:t>
            </w:r>
          </w:p>
        </w:tc>
      </w:tr>
      <w:tr w:rsidR="00A57346" w:rsidRPr="007E0FF6" w:rsidTr="00407324">
        <w:trPr>
          <w:trHeight w:val="1372"/>
        </w:trPr>
        <w:tc>
          <w:tcPr>
            <w:tcW w:w="3980" w:type="dxa"/>
            <w:vMerge/>
          </w:tcPr>
          <w:p w:rsidR="00A57346" w:rsidRPr="007E0FF6" w:rsidRDefault="00A57346" w:rsidP="007E0FF6">
            <w:pPr>
              <w:spacing w:after="0" w:line="240" w:lineRule="auto"/>
              <w:jc w:val="center"/>
              <w:rPr>
                <w:rFonts w:ascii="Times New Roman" w:hAnsi="Times New Roman"/>
                <w:sz w:val="18"/>
                <w:szCs w:val="18"/>
              </w:rPr>
            </w:pP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главного администра-</w:t>
            </w:r>
            <w:r w:rsidRPr="007E0FF6">
              <w:rPr>
                <w:rFonts w:ascii="Times New Roman" w:hAnsi="Times New Roman"/>
                <w:sz w:val="18"/>
                <w:szCs w:val="18"/>
              </w:rPr>
              <w:br/>
              <w:t>тора источника финанси-</w:t>
            </w:r>
            <w:r w:rsidRPr="007E0FF6">
              <w:rPr>
                <w:rFonts w:ascii="Times New Roman" w:hAnsi="Times New Roman"/>
                <w:sz w:val="18"/>
                <w:szCs w:val="18"/>
              </w:rPr>
              <w:br/>
              <w:t>рования</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источника финансиро-вания</w:t>
            </w:r>
          </w:p>
        </w:tc>
        <w:tc>
          <w:tcPr>
            <w:tcW w:w="1300" w:type="dxa"/>
            <w:vMerge/>
          </w:tcPr>
          <w:p w:rsidR="00A57346" w:rsidRPr="007E0FF6" w:rsidRDefault="00A57346" w:rsidP="007E0FF6">
            <w:pPr>
              <w:spacing w:after="0" w:line="240" w:lineRule="auto"/>
              <w:jc w:val="center"/>
              <w:rPr>
                <w:rFonts w:ascii="Times New Roman" w:hAnsi="Times New Roman"/>
                <w:sz w:val="18"/>
                <w:szCs w:val="18"/>
              </w:rPr>
            </w:pPr>
          </w:p>
        </w:tc>
        <w:tc>
          <w:tcPr>
            <w:tcW w:w="1360" w:type="dxa"/>
            <w:vMerge/>
          </w:tcPr>
          <w:p w:rsidR="00A57346" w:rsidRPr="007E0FF6" w:rsidRDefault="00A57346" w:rsidP="007E0FF6">
            <w:pPr>
              <w:spacing w:after="0" w:line="240" w:lineRule="auto"/>
              <w:jc w:val="center"/>
              <w:rPr>
                <w:rFonts w:ascii="Times New Roman" w:hAnsi="Times New Roman"/>
                <w:sz w:val="18"/>
                <w:szCs w:val="18"/>
              </w:rPr>
            </w:pPr>
          </w:p>
        </w:tc>
      </w:tr>
      <w:tr w:rsidR="00A57346" w:rsidRPr="007E0FF6" w:rsidTr="00B70AEB">
        <w:trPr>
          <w:trHeight w:val="417"/>
        </w:trPr>
        <w:tc>
          <w:tcPr>
            <w:tcW w:w="398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Источники финансирования дефицита бюджета Притобольного района, всего</w:t>
            </w:r>
          </w:p>
        </w:tc>
        <w:tc>
          <w:tcPr>
            <w:tcW w:w="136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w:t>
            </w:r>
          </w:p>
        </w:tc>
        <w:tc>
          <w:tcPr>
            <w:tcW w:w="252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w:t>
            </w:r>
          </w:p>
        </w:tc>
        <w:tc>
          <w:tcPr>
            <w:tcW w:w="130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xml:space="preserve">     2 932,0   </w:t>
            </w:r>
          </w:p>
        </w:tc>
        <w:tc>
          <w:tcPr>
            <w:tcW w:w="136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xml:space="preserve">         419,5   </w:t>
            </w:r>
          </w:p>
        </w:tc>
      </w:tr>
      <w:tr w:rsidR="00A57346" w:rsidRPr="007E0FF6" w:rsidTr="007E0FF6">
        <w:trPr>
          <w:trHeight w:val="315"/>
        </w:trPr>
        <w:tc>
          <w:tcPr>
            <w:tcW w:w="398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 том числе:</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w:t>
            </w:r>
          </w:p>
        </w:tc>
        <w:tc>
          <w:tcPr>
            <w:tcW w:w="13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w:t>
            </w:r>
          </w:p>
        </w:tc>
      </w:tr>
      <w:tr w:rsidR="00A57346" w:rsidRPr="007E0FF6" w:rsidTr="007E0FF6">
        <w:trPr>
          <w:trHeight w:val="720"/>
        </w:trPr>
        <w:tc>
          <w:tcPr>
            <w:tcW w:w="398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Финансовый отдел Администрации Притобольного района</w:t>
            </w:r>
          </w:p>
        </w:tc>
        <w:tc>
          <w:tcPr>
            <w:tcW w:w="136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900</w:t>
            </w:r>
          </w:p>
        </w:tc>
        <w:tc>
          <w:tcPr>
            <w:tcW w:w="252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w:t>
            </w:r>
          </w:p>
        </w:tc>
        <w:tc>
          <w:tcPr>
            <w:tcW w:w="130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xml:space="preserve">     2 932,0   </w:t>
            </w:r>
          </w:p>
        </w:tc>
        <w:tc>
          <w:tcPr>
            <w:tcW w:w="1360" w:type="dxa"/>
          </w:tcPr>
          <w:p w:rsidR="00A57346" w:rsidRPr="007E0FF6" w:rsidRDefault="00A57346" w:rsidP="007E0FF6">
            <w:pPr>
              <w:spacing w:after="0" w:line="240" w:lineRule="auto"/>
              <w:jc w:val="center"/>
              <w:rPr>
                <w:rFonts w:ascii="Times New Roman" w:hAnsi="Times New Roman"/>
                <w:bCs/>
                <w:sz w:val="18"/>
                <w:szCs w:val="18"/>
              </w:rPr>
            </w:pPr>
            <w:r w:rsidRPr="007E0FF6">
              <w:rPr>
                <w:rFonts w:ascii="Times New Roman" w:hAnsi="Times New Roman"/>
                <w:bCs/>
                <w:sz w:val="18"/>
                <w:szCs w:val="18"/>
              </w:rPr>
              <w:t xml:space="preserve">         419,5   </w:t>
            </w:r>
          </w:p>
        </w:tc>
      </w:tr>
      <w:tr w:rsidR="00A57346" w:rsidRPr="007E0FF6" w:rsidTr="00B70AEB">
        <w:trPr>
          <w:trHeight w:val="553"/>
        </w:trPr>
        <w:tc>
          <w:tcPr>
            <w:tcW w:w="398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Получение кредитов от кредитных организаций бюджетами муниципальных районов в валюте Российской Федерации</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01 02 00 00 05 0000 710</w:t>
            </w:r>
          </w:p>
        </w:tc>
        <w:tc>
          <w:tcPr>
            <w:tcW w:w="13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2 040,0   </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r>
      <w:tr w:rsidR="00A57346" w:rsidRPr="007E0FF6" w:rsidTr="00B70AEB">
        <w:trPr>
          <w:trHeight w:val="823"/>
        </w:trPr>
        <w:tc>
          <w:tcPr>
            <w:tcW w:w="398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01 06 05 02 05 0000 540</w:t>
            </w:r>
          </w:p>
        </w:tc>
        <w:tc>
          <w:tcPr>
            <w:tcW w:w="13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500,0   </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r>
      <w:tr w:rsidR="00A57346" w:rsidRPr="007E0FF6" w:rsidTr="00B70AEB">
        <w:trPr>
          <w:trHeight w:val="1048"/>
        </w:trPr>
        <w:tc>
          <w:tcPr>
            <w:tcW w:w="398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900</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01 06 05 02 05 0000 640</w:t>
            </w:r>
          </w:p>
        </w:tc>
        <w:tc>
          <w:tcPr>
            <w:tcW w:w="13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500,0   </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    </w:t>
            </w:r>
          </w:p>
        </w:tc>
      </w:tr>
      <w:tr w:rsidR="00A57346" w:rsidRPr="007E0FF6" w:rsidTr="00B70AEB">
        <w:trPr>
          <w:trHeight w:val="539"/>
        </w:trPr>
        <w:tc>
          <w:tcPr>
            <w:tcW w:w="398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Увеличение прочих остатков денежных средств  бюджетов муниципальных районов</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000</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01 05 02 01 05 0000 510</w:t>
            </w:r>
          </w:p>
        </w:tc>
        <w:tc>
          <w:tcPr>
            <w:tcW w:w="13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-349 694,7   </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- 333 005,6   </w:t>
            </w:r>
          </w:p>
        </w:tc>
      </w:tr>
      <w:tr w:rsidR="00A57346" w:rsidRPr="007E0FF6" w:rsidTr="00B70AEB">
        <w:trPr>
          <w:trHeight w:val="533"/>
        </w:trPr>
        <w:tc>
          <w:tcPr>
            <w:tcW w:w="398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Уменьшение прочих остатков денежных средств бюджетов муниципальных районов</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000</w:t>
            </w:r>
          </w:p>
        </w:tc>
        <w:tc>
          <w:tcPr>
            <w:tcW w:w="252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01 05 02 01 05 0000 610</w:t>
            </w:r>
          </w:p>
        </w:tc>
        <w:tc>
          <w:tcPr>
            <w:tcW w:w="130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350 586,7   </w:t>
            </w:r>
          </w:p>
        </w:tc>
        <w:tc>
          <w:tcPr>
            <w:tcW w:w="1360" w:type="dxa"/>
          </w:tcPr>
          <w:p w:rsidR="00A57346" w:rsidRPr="007E0FF6" w:rsidRDefault="00A57346" w:rsidP="007E0FF6">
            <w:pPr>
              <w:spacing w:after="0" w:line="240" w:lineRule="auto"/>
              <w:jc w:val="center"/>
              <w:rPr>
                <w:rFonts w:ascii="Times New Roman" w:hAnsi="Times New Roman"/>
                <w:sz w:val="18"/>
                <w:szCs w:val="18"/>
              </w:rPr>
            </w:pPr>
            <w:r w:rsidRPr="007E0FF6">
              <w:rPr>
                <w:rFonts w:ascii="Times New Roman" w:hAnsi="Times New Roman"/>
                <w:sz w:val="18"/>
                <w:szCs w:val="18"/>
              </w:rPr>
              <w:t xml:space="preserve">  333 425,1   </w:t>
            </w:r>
          </w:p>
        </w:tc>
      </w:tr>
    </w:tbl>
    <w:p w:rsidR="00A57346" w:rsidRDefault="00A57346" w:rsidP="002B1C88">
      <w:pPr>
        <w:spacing w:after="0" w:line="240" w:lineRule="auto"/>
        <w:jc w:val="center"/>
        <w:rPr>
          <w:rFonts w:ascii="Times New Roman" w:hAnsi="Times New Roman"/>
          <w:sz w:val="18"/>
          <w:szCs w:val="18"/>
        </w:rPr>
      </w:pPr>
    </w:p>
    <w:p w:rsidR="00A57346" w:rsidRDefault="00A57346" w:rsidP="002B1C88">
      <w:pPr>
        <w:spacing w:after="0" w:line="240" w:lineRule="auto"/>
        <w:jc w:val="both"/>
        <w:rPr>
          <w:rFonts w:ascii="Times New Roman" w:hAnsi="Times New Roman"/>
          <w:b/>
          <w:sz w:val="18"/>
          <w:szCs w:val="18"/>
        </w:rPr>
      </w:pPr>
    </w:p>
    <w:p w:rsidR="00A57346" w:rsidRPr="0023696C" w:rsidRDefault="00A57346" w:rsidP="0023696C">
      <w:pPr>
        <w:widowControl w:val="0"/>
        <w:suppressAutoHyphens/>
        <w:spacing w:after="0" w:line="100" w:lineRule="atLeast"/>
        <w:jc w:val="center"/>
        <w:textAlignment w:val="top"/>
        <w:outlineLvl w:val="0"/>
        <w:rPr>
          <w:rFonts w:ascii="Times New Roman" w:eastAsia="Arial Unicode MS" w:hAnsi="Times New Roman"/>
          <w:b/>
          <w:kern w:val="1"/>
          <w:sz w:val="24"/>
          <w:szCs w:val="24"/>
          <w:lang w:eastAsia="ar-SA"/>
        </w:rPr>
      </w:pPr>
      <w:r w:rsidRPr="0023696C">
        <w:rPr>
          <w:rFonts w:ascii="Times New Roman" w:eastAsia="Arial Unicode MS" w:hAnsi="Times New Roman"/>
          <w:b/>
          <w:kern w:val="1"/>
          <w:sz w:val="24"/>
          <w:szCs w:val="24"/>
          <w:lang w:eastAsia="ar-SA"/>
        </w:rPr>
        <w:t>РОССИЙСКАЯ ФЕДЕРАЦИЯ</w:t>
      </w:r>
    </w:p>
    <w:p w:rsidR="00A57346" w:rsidRPr="0023696C" w:rsidRDefault="00A57346" w:rsidP="0023696C">
      <w:pPr>
        <w:widowControl w:val="0"/>
        <w:suppressAutoHyphens/>
        <w:spacing w:after="0" w:line="100" w:lineRule="atLeast"/>
        <w:jc w:val="center"/>
        <w:textAlignment w:val="top"/>
        <w:rPr>
          <w:rFonts w:ascii="Times New Roman" w:eastAsia="Arial Unicode MS" w:hAnsi="Times New Roman"/>
          <w:b/>
          <w:kern w:val="1"/>
          <w:sz w:val="24"/>
          <w:szCs w:val="24"/>
          <w:lang w:eastAsia="ar-SA"/>
        </w:rPr>
      </w:pPr>
      <w:r w:rsidRPr="0023696C">
        <w:rPr>
          <w:rFonts w:ascii="Times New Roman" w:eastAsia="Arial Unicode MS" w:hAnsi="Times New Roman"/>
          <w:b/>
          <w:kern w:val="1"/>
          <w:sz w:val="24"/>
          <w:szCs w:val="24"/>
          <w:lang w:eastAsia="ar-SA"/>
        </w:rPr>
        <w:t>КУРГАНСКАЯ ОБЛАСТЬ</w:t>
      </w:r>
    </w:p>
    <w:p w:rsidR="00A57346" w:rsidRPr="0023696C" w:rsidRDefault="00A57346" w:rsidP="0023696C">
      <w:pPr>
        <w:widowControl w:val="0"/>
        <w:suppressAutoHyphens/>
        <w:spacing w:after="0" w:line="100" w:lineRule="atLeast"/>
        <w:jc w:val="center"/>
        <w:textAlignment w:val="top"/>
        <w:rPr>
          <w:rFonts w:ascii="Times New Roman" w:eastAsia="Arial Unicode MS" w:hAnsi="Times New Roman"/>
          <w:b/>
          <w:kern w:val="1"/>
          <w:sz w:val="24"/>
          <w:szCs w:val="24"/>
          <w:lang w:eastAsia="ar-SA"/>
        </w:rPr>
      </w:pPr>
      <w:r w:rsidRPr="0023696C">
        <w:rPr>
          <w:rFonts w:ascii="Times New Roman" w:eastAsia="Arial Unicode MS" w:hAnsi="Times New Roman"/>
          <w:b/>
          <w:kern w:val="1"/>
          <w:sz w:val="24"/>
          <w:szCs w:val="24"/>
          <w:lang w:eastAsia="ar-SA"/>
        </w:rPr>
        <w:t>ПРИТОБОЛЬНЫЙ РАЙОН</w:t>
      </w:r>
    </w:p>
    <w:p w:rsidR="00A57346" w:rsidRPr="0023696C" w:rsidRDefault="00A57346" w:rsidP="0023696C">
      <w:pPr>
        <w:widowControl w:val="0"/>
        <w:suppressAutoHyphens/>
        <w:spacing w:after="0" w:line="100" w:lineRule="atLeast"/>
        <w:jc w:val="center"/>
        <w:textAlignment w:val="top"/>
        <w:rPr>
          <w:rFonts w:ascii="Times New Roman" w:eastAsia="Arial Unicode MS" w:hAnsi="Times New Roman"/>
          <w:b/>
          <w:kern w:val="1"/>
          <w:sz w:val="24"/>
          <w:szCs w:val="24"/>
          <w:lang w:eastAsia="ar-SA"/>
        </w:rPr>
      </w:pPr>
      <w:r w:rsidRPr="0023696C">
        <w:rPr>
          <w:rFonts w:ascii="Times New Roman" w:eastAsia="Arial Unicode MS" w:hAnsi="Times New Roman"/>
          <w:b/>
          <w:kern w:val="1"/>
          <w:sz w:val="24"/>
          <w:szCs w:val="24"/>
          <w:lang w:eastAsia="ar-SA"/>
        </w:rPr>
        <w:t>ПРИТОБОЛЬНАЯ РАЙОННАЯ ДУМА</w:t>
      </w:r>
    </w:p>
    <w:p w:rsidR="00A57346" w:rsidRPr="0023696C" w:rsidRDefault="00A57346" w:rsidP="0023696C">
      <w:pPr>
        <w:widowControl w:val="0"/>
        <w:suppressAutoHyphens/>
        <w:spacing w:after="0" w:line="100" w:lineRule="atLeast"/>
        <w:jc w:val="center"/>
        <w:textAlignment w:val="top"/>
        <w:outlineLvl w:val="0"/>
        <w:rPr>
          <w:rFonts w:ascii="Times New Roman" w:eastAsia="Arial Unicode MS" w:hAnsi="Times New Roman"/>
          <w:b/>
          <w:kern w:val="1"/>
          <w:sz w:val="24"/>
          <w:szCs w:val="24"/>
          <w:lang w:eastAsia="ar-SA"/>
        </w:rPr>
      </w:pPr>
      <w:r w:rsidRPr="0023696C">
        <w:rPr>
          <w:rFonts w:ascii="Times New Roman" w:eastAsia="Arial Unicode MS" w:hAnsi="Times New Roman"/>
          <w:b/>
          <w:color w:val="000000"/>
          <w:kern w:val="1"/>
          <w:sz w:val="24"/>
          <w:szCs w:val="24"/>
          <w:lang w:eastAsia="ar-SA"/>
        </w:rPr>
        <w:t>Р Е Ш Е Н И Е</w:t>
      </w:r>
    </w:p>
    <w:p w:rsidR="00A57346" w:rsidRPr="0023696C" w:rsidRDefault="00A57346" w:rsidP="0023696C">
      <w:pPr>
        <w:spacing w:after="0"/>
        <w:rPr>
          <w:rFonts w:ascii="Times New Roman" w:hAnsi="Times New Roman"/>
          <w:b/>
          <w:sz w:val="18"/>
          <w:szCs w:val="18"/>
        </w:rPr>
      </w:pPr>
      <w:r w:rsidRPr="0023696C">
        <w:rPr>
          <w:rFonts w:ascii="Times New Roman" w:hAnsi="Times New Roman"/>
          <w:b/>
          <w:color w:val="000000"/>
          <w:sz w:val="18"/>
          <w:szCs w:val="18"/>
        </w:rPr>
        <w:t>от 25 апреля 2018 года № 199</w:t>
      </w:r>
    </w:p>
    <w:p w:rsidR="00A57346" w:rsidRPr="0023696C" w:rsidRDefault="00A57346" w:rsidP="0023696C">
      <w:pPr>
        <w:spacing w:after="0"/>
        <w:rPr>
          <w:rFonts w:ascii="Times New Roman" w:hAnsi="Times New Roman"/>
          <w:b/>
          <w:sz w:val="18"/>
          <w:szCs w:val="18"/>
        </w:rPr>
      </w:pPr>
      <w:r w:rsidRPr="0023696C">
        <w:rPr>
          <w:rFonts w:ascii="Times New Roman" w:hAnsi="Times New Roman"/>
          <w:b/>
          <w:color w:val="000000"/>
          <w:sz w:val="18"/>
          <w:szCs w:val="18"/>
        </w:rPr>
        <w:t>с.Глядянское</w:t>
      </w:r>
    </w:p>
    <w:p w:rsidR="00A57346" w:rsidRPr="0023696C" w:rsidRDefault="00A57346" w:rsidP="0023696C">
      <w:pPr>
        <w:tabs>
          <w:tab w:val="left" w:pos="4111"/>
        </w:tabs>
        <w:spacing w:after="0"/>
        <w:ind w:right="5809"/>
        <w:rPr>
          <w:rFonts w:ascii="Times New Roman" w:hAnsi="Times New Roman"/>
          <w:b/>
          <w:sz w:val="18"/>
          <w:szCs w:val="18"/>
        </w:rPr>
      </w:pPr>
      <w:r w:rsidRPr="0023696C">
        <w:rPr>
          <w:rFonts w:ascii="Times New Roman" w:hAnsi="Times New Roman"/>
          <w:b/>
          <w:sz w:val="18"/>
          <w:szCs w:val="18"/>
        </w:rPr>
        <w:t xml:space="preserve">О внесении изменений в решение Притобольной  районной Думы </w:t>
      </w:r>
      <w:r w:rsidRPr="0023696C">
        <w:rPr>
          <w:rFonts w:ascii="Times New Roman" w:hAnsi="Times New Roman" w:cs="Arial"/>
          <w:b/>
          <w:sz w:val="18"/>
          <w:szCs w:val="18"/>
        </w:rPr>
        <w:t xml:space="preserve">от 27 декабря 2017 года № 170 </w:t>
      </w:r>
      <w:r w:rsidRPr="0023696C">
        <w:rPr>
          <w:rFonts w:ascii="Times New Roman" w:hAnsi="Times New Roman"/>
          <w:b/>
          <w:sz w:val="18"/>
          <w:szCs w:val="18"/>
        </w:rPr>
        <w:t xml:space="preserve"> «О бюджете Притобольного района на 2018 год и на плановый период 2019 и 2020 годов»</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РЕШИЛА: </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1. В решение Притобольной районной от 27 декабря 2017 года № 170 «О бюджете Притобольного района на 2018 год и на плановый период 2019 и 2020 годов» внести следующие изменения: </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1.1. Пункт 1 изложить в следующей редакции:</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 Утвердить основные характеристики бюджета Притобольного района на 2018 год:</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1.1. Общий объем доходов бюджета Притобольного района в сумме 316 423,9 тысяч  рублей, в том числе:</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 объем налоговых и неналоговых доходов в сумме 44 191,0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2) объем безвозмездных поступлений в сумме в сумме 272 232,9 тысяч  рублей, в том числе:</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а) объем безвозмездных поступлений от других бюджетов бюджетной системы Российской Федерации в сумме 272 104,8 тысяч рублей, из них:</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дотации бюджетам бюджетной системы Российской Федерации в сумме 98 520,0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субсидии бюджетам бюджетной системы Российской Федерации (межбюджетные субсидии) в сумме 28 236,3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субвенции бюджетам бюджетной системы Российской Федерации в сумме 143 609,5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иные межбюджетные трансферты в сумме 1 739,0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б) объем прочих безвозмездных поступлений в сумме 130,0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в) объем возврата остатков субсидий, субвенций и иных межбюджетных трансфертов, имеющих целевое назначение, прошлых лет в сумме 1,9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1.2. Общий объем расходов бюджета Притобольного района в сумме 316 662,2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1.3. Превышение расходов над доходами (дефицит) бюджета Притобольного района в сумме 238,3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1.2. Приложение 1 изложить в редакции согласно приложению 1 к настоящему решению.</w:t>
      </w:r>
    </w:p>
    <w:p w:rsidR="00A57346" w:rsidRPr="0023696C" w:rsidRDefault="00A57346" w:rsidP="0023696C">
      <w:pPr>
        <w:spacing w:after="0" w:line="240" w:lineRule="auto"/>
        <w:jc w:val="both"/>
        <w:rPr>
          <w:rFonts w:ascii="Times New Roman" w:hAnsi="Times New Roman"/>
          <w:sz w:val="18"/>
          <w:szCs w:val="18"/>
        </w:rPr>
      </w:pPr>
      <w:bookmarkStart w:id="7" w:name="OLE_LINK91"/>
      <w:bookmarkStart w:id="8" w:name="OLE_LINK101"/>
      <w:bookmarkStart w:id="9" w:name="OLE_LINK1"/>
      <w:bookmarkStart w:id="10" w:name="OLE_LINK2"/>
      <w:bookmarkStart w:id="11" w:name="OLE_LINK3"/>
      <w:bookmarkEnd w:id="7"/>
      <w:bookmarkEnd w:id="8"/>
      <w:r w:rsidRPr="0023696C">
        <w:rPr>
          <w:rFonts w:ascii="Times New Roman" w:hAnsi="Times New Roman"/>
          <w:sz w:val="18"/>
          <w:szCs w:val="18"/>
        </w:rPr>
        <w:t>1.3. В приложении 5 подраздел «Финансовый отдел Администрации Притобольного района» раздела 1 дополнить строками:</w:t>
      </w:r>
    </w:p>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w:t>
      </w:r>
    </w:p>
    <w:tbl>
      <w:tblPr>
        <w:tblW w:w="10161" w:type="dxa"/>
        <w:tblInd w:w="55" w:type="dxa"/>
        <w:tblLayout w:type="fixed"/>
        <w:tblCellMar>
          <w:top w:w="55" w:type="dxa"/>
          <w:left w:w="55" w:type="dxa"/>
          <w:bottom w:w="55" w:type="dxa"/>
          <w:right w:w="55" w:type="dxa"/>
        </w:tblCellMar>
        <w:tblLook w:val="0000"/>
      </w:tblPr>
      <w:tblGrid>
        <w:gridCol w:w="890"/>
        <w:gridCol w:w="2655"/>
        <w:gridCol w:w="6616"/>
      </w:tblGrid>
      <w:tr w:rsidR="00A57346" w:rsidRPr="007E0FF6" w:rsidTr="0023696C">
        <w:trPr>
          <w:trHeight w:val="181"/>
        </w:trPr>
        <w:tc>
          <w:tcPr>
            <w:tcW w:w="890" w:type="dxa"/>
            <w:tcBorders>
              <w:top w:val="single" w:sz="4" w:space="0" w:color="000000"/>
              <w:left w:val="single" w:sz="4" w:space="0" w:color="000000"/>
              <w:bottom w:val="single" w:sz="4"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iCs/>
                <w:sz w:val="18"/>
                <w:szCs w:val="18"/>
              </w:rPr>
              <w:t>Код главы</w:t>
            </w:r>
          </w:p>
        </w:tc>
        <w:tc>
          <w:tcPr>
            <w:tcW w:w="2655" w:type="dxa"/>
            <w:tcBorders>
              <w:top w:val="single" w:sz="4" w:space="0" w:color="000000"/>
              <w:left w:val="single" w:sz="4" w:space="0" w:color="000000"/>
              <w:bottom w:val="single" w:sz="4"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iCs/>
                <w:sz w:val="18"/>
                <w:szCs w:val="18"/>
              </w:rPr>
              <w:t>Код бюджетной классификации Российской Федерации</w:t>
            </w:r>
          </w:p>
        </w:tc>
        <w:tc>
          <w:tcPr>
            <w:tcW w:w="6616" w:type="dxa"/>
            <w:tcBorders>
              <w:top w:val="single" w:sz="4" w:space="0" w:color="000000"/>
              <w:left w:val="single" w:sz="4" w:space="0" w:color="000000"/>
              <w:bottom w:val="single" w:sz="4" w:space="0" w:color="000000"/>
              <w:right w:val="single" w:sz="4"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iCs/>
                <w:sz w:val="18"/>
                <w:szCs w:val="18"/>
              </w:rPr>
              <w:t>Наименование</w:t>
            </w:r>
          </w:p>
        </w:tc>
      </w:tr>
      <w:tr w:rsidR="00A57346" w:rsidRPr="007E0FF6" w:rsidTr="0023696C">
        <w:trPr>
          <w:trHeight w:val="181"/>
        </w:trPr>
        <w:tc>
          <w:tcPr>
            <w:tcW w:w="890" w:type="dxa"/>
            <w:tcBorders>
              <w:top w:val="single" w:sz="4" w:space="0" w:color="000000"/>
              <w:left w:val="single" w:sz="8" w:space="0" w:color="000000"/>
              <w:bottom w:val="single" w:sz="2"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900</w:t>
            </w:r>
          </w:p>
        </w:tc>
        <w:tc>
          <w:tcPr>
            <w:tcW w:w="2655" w:type="dxa"/>
            <w:tcBorders>
              <w:top w:val="single" w:sz="4" w:space="0" w:color="000000"/>
              <w:left w:val="single" w:sz="4" w:space="0" w:color="000000"/>
              <w:bottom w:val="single" w:sz="2"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 xml:space="preserve">2 02 25467 05 0000 151 </w:t>
            </w:r>
          </w:p>
        </w:tc>
        <w:tc>
          <w:tcPr>
            <w:tcW w:w="6616" w:type="dxa"/>
            <w:tcBorders>
              <w:top w:val="single" w:sz="4" w:space="0" w:color="000000"/>
              <w:left w:val="single" w:sz="4" w:space="0" w:color="000000"/>
              <w:bottom w:val="single" w:sz="2" w:space="0" w:color="000000"/>
              <w:right w:val="single" w:sz="8"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A57346" w:rsidRPr="007E0FF6" w:rsidTr="0023696C">
        <w:trPr>
          <w:trHeight w:val="181"/>
        </w:trPr>
        <w:tc>
          <w:tcPr>
            <w:tcW w:w="890" w:type="dxa"/>
            <w:tcBorders>
              <w:left w:val="single" w:sz="8" w:space="0" w:color="000000"/>
              <w:bottom w:val="single" w:sz="2" w:space="0" w:color="000000"/>
            </w:tcBorders>
          </w:tcPr>
          <w:p w:rsidR="00A57346" w:rsidRPr="0023696C" w:rsidRDefault="00A57346" w:rsidP="0023696C">
            <w:pPr>
              <w:spacing w:after="0" w:line="240" w:lineRule="auto"/>
              <w:jc w:val="center"/>
              <w:rPr>
                <w:rFonts w:ascii="Times New Roman" w:hAnsi="Times New Roman"/>
                <w:bCs/>
                <w:sz w:val="18"/>
                <w:szCs w:val="18"/>
              </w:rPr>
            </w:pPr>
            <w:r w:rsidRPr="0023696C">
              <w:rPr>
                <w:rFonts w:ascii="Times New Roman" w:hAnsi="Times New Roman"/>
                <w:bCs/>
                <w:sz w:val="18"/>
                <w:szCs w:val="18"/>
              </w:rPr>
              <w:t>900</w:t>
            </w:r>
          </w:p>
        </w:tc>
        <w:tc>
          <w:tcPr>
            <w:tcW w:w="2655" w:type="dxa"/>
            <w:tcBorders>
              <w:left w:val="single" w:sz="4" w:space="0" w:color="000000"/>
              <w:bottom w:val="single" w:sz="2"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2 02 25519 05 0000 151</w:t>
            </w:r>
          </w:p>
        </w:tc>
        <w:tc>
          <w:tcPr>
            <w:tcW w:w="6616" w:type="dxa"/>
            <w:tcBorders>
              <w:left w:val="single" w:sz="4" w:space="0" w:color="000000"/>
              <w:bottom w:val="single" w:sz="2" w:space="0" w:color="000000"/>
              <w:right w:val="single" w:sz="8" w:space="0" w:color="000000"/>
            </w:tcBorders>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Субсидия бюджетам муниципальных районов на поддержку отрасли культуры</w:t>
            </w:r>
          </w:p>
        </w:tc>
      </w:tr>
    </w:tbl>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1.4. Приложение 6 изложить в редакции согласно приложению 2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1.5. Приложение 7 изложить в редакции согласно приложению 3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1.6. Приложение 8 изложить в редакции согласно приложению 4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1.7. Приложение 9 изложить в редакции согласно приложению 5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1.8. Приложение 10 изложить в редакции согласно приложению 6 к настоящему решению.</w:t>
      </w:r>
    </w:p>
    <w:bookmarkEnd w:id="9"/>
    <w:bookmarkEnd w:id="10"/>
    <w:bookmarkEnd w:id="11"/>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1.9. Приложение 11 изложить в редакции согласно приложению 7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1.10. Приложение 12 изложить в редакции согласно приложению 8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1.11. Приложение 13 изложить в редакции согласно приложению 9 к настоящему решению.</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1.12. В абзаце 2 подпункта 3 пункта 11 слова «в сумме 13 449,7 тысяч рублей» заменить словами «в сумме 13 349,7 тысяч рублей».</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 Контроль за выполнением настоящего решения возложить на комитет по бюджету и экономике Притобольной районной Думы (Иргалеева Б.И.).</w:t>
      </w:r>
    </w:p>
    <w:p w:rsidR="00A57346" w:rsidRPr="0023696C" w:rsidRDefault="00A57346" w:rsidP="0023696C">
      <w:pPr>
        <w:spacing w:after="0" w:line="240" w:lineRule="auto"/>
        <w:jc w:val="both"/>
        <w:rPr>
          <w:rFonts w:ascii="Times New Roman" w:hAnsi="Times New Roman"/>
          <w:sz w:val="18"/>
          <w:szCs w:val="18"/>
        </w:rPr>
      </w:pPr>
    </w:p>
    <w:p w:rsidR="00A57346" w:rsidRPr="0023696C" w:rsidRDefault="00A57346" w:rsidP="0023696C">
      <w:pPr>
        <w:spacing w:after="0" w:line="240" w:lineRule="auto"/>
        <w:jc w:val="both"/>
        <w:rPr>
          <w:rFonts w:ascii="Times New Roman" w:hAnsi="Times New Roman"/>
          <w:sz w:val="18"/>
          <w:szCs w:val="18"/>
        </w:rPr>
      </w:pP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Председатель Притобольной районной Думы </w:t>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Pr>
          <w:rFonts w:ascii="Times New Roman" w:hAnsi="Times New Roman"/>
          <w:sz w:val="18"/>
          <w:szCs w:val="18"/>
        </w:rPr>
        <w:tab/>
      </w:r>
      <w:r w:rsidRPr="0023696C">
        <w:rPr>
          <w:rFonts w:ascii="Times New Roman" w:hAnsi="Times New Roman"/>
          <w:sz w:val="18"/>
          <w:szCs w:val="18"/>
        </w:rPr>
        <w:t>В.И. Федотов</w:t>
      </w:r>
    </w:p>
    <w:p w:rsidR="00A57346" w:rsidRPr="0023696C" w:rsidRDefault="00A57346" w:rsidP="0023696C">
      <w:pPr>
        <w:spacing w:after="0" w:line="240" w:lineRule="auto"/>
        <w:jc w:val="both"/>
        <w:rPr>
          <w:rFonts w:ascii="Times New Roman" w:hAnsi="Times New Roman"/>
          <w:sz w:val="18"/>
          <w:szCs w:val="18"/>
        </w:rPr>
      </w:pPr>
    </w:p>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Глава Притобольного района </w:t>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r>
      <w:r w:rsidRPr="0023696C">
        <w:rPr>
          <w:rFonts w:ascii="Times New Roman" w:hAnsi="Times New Roman"/>
          <w:sz w:val="18"/>
          <w:szCs w:val="18"/>
        </w:rPr>
        <w:tab/>
        <w:t>С.В. Спирин</w:t>
      </w:r>
    </w:p>
    <w:p w:rsidR="00A57346" w:rsidRPr="0023696C" w:rsidRDefault="00A57346" w:rsidP="0023696C">
      <w:pPr>
        <w:spacing w:after="0" w:line="240" w:lineRule="auto"/>
        <w:jc w:val="both"/>
        <w:rPr>
          <w:rFonts w:ascii="Times New Roman" w:hAnsi="Times New Roman"/>
          <w:sz w:val="18"/>
          <w:szCs w:val="18"/>
        </w:rPr>
      </w:pPr>
    </w:p>
    <w:tbl>
      <w:tblPr>
        <w:tblW w:w="10135" w:type="dxa"/>
        <w:jc w:val="center"/>
        <w:tblInd w:w="4" w:type="dxa"/>
        <w:tblLayout w:type="fixed"/>
        <w:tblLook w:val="0000"/>
      </w:tblPr>
      <w:tblGrid>
        <w:gridCol w:w="2865"/>
        <w:gridCol w:w="4965"/>
        <w:gridCol w:w="2295"/>
        <w:gridCol w:w="10"/>
      </w:tblGrid>
      <w:tr w:rsidR="00A57346" w:rsidRPr="007E0FF6" w:rsidTr="00621173">
        <w:trPr>
          <w:gridAfter w:val="1"/>
          <w:wAfter w:w="10" w:type="dxa"/>
          <w:trHeight w:val="255"/>
          <w:jc w:val="center"/>
        </w:trPr>
        <w:tc>
          <w:tcPr>
            <w:tcW w:w="10125" w:type="dxa"/>
            <w:gridSpan w:val="3"/>
          </w:tcPr>
          <w:p w:rsidR="00A57346" w:rsidRPr="0023696C" w:rsidRDefault="00A57346" w:rsidP="0023696C">
            <w:pPr>
              <w:spacing w:after="0" w:line="240" w:lineRule="auto"/>
              <w:ind w:left="5099"/>
              <w:jc w:val="both"/>
              <w:rPr>
                <w:rFonts w:ascii="Times New Roman" w:hAnsi="Times New Roman"/>
                <w:b/>
                <w:sz w:val="18"/>
                <w:szCs w:val="18"/>
              </w:rPr>
            </w:pPr>
            <w:r w:rsidRPr="0023696C">
              <w:rPr>
                <w:rFonts w:ascii="Times New Roman" w:hAnsi="Times New Roman"/>
                <w:b/>
                <w:sz w:val="18"/>
                <w:szCs w:val="18"/>
              </w:rPr>
              <w:t>Приложение 1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23696C" w:rsidRDefault="00A57346" w:rsidP="0023696C">
            <w:pPr>
              <w:spacing w:after="0" w:line="240" w:lineRule="auto"/>
              <w:ind w:left="5099"/>
              <w:jc w:val="both"/>
              <w:rPr>
                <w:rFonts w:ascii="Times New Roman" w:hAnsi="Times New Roman"/>
                <w:b/>
                <w:sz w:val="18"/>
                <w:szCs w:val="18"/>
              </w:rPr>
            </w:pPr>
          </w:p>
          <w:p w:rsidR="00A57346" w:rsidRPr="0023696C" w:rsidRDefault="00A57346" w:rsidP="0023696C">
            <w:pPr>
              <w:spacing w:after="0" w:line="240" w:lineRule="auto"/>
              <w:ind w:left="5099"/>
              <w:jc w:val="both"/>
              <w:rPr>
                <w:rFonts w:ascii="Times New Roman" w:hAnsi="Times New Roman"/>
                <w:sz w:val="18"/>
                <w:szCs w:val="18"/>
              </w:rPr>
            </w:pPr>
            <w:r w:rsidRPr="0023696C">
              <w:rPr>
                <w:rFonts w:ascii="Times New Roman" w:hAnsi="Times New Roman"/>
                <w:b/>
                <w:sz w:val="18"/>
                <w:szCs w:val="18"/>
              </w:rPr>
              <w:t>«Приложение 1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621173">
        <w:trPr>
          <w:gridAfter w:val="1"/>
          <w:wAfter w:w="10" w:type="dxa"/>
          <w:trHeight w:val="300"/>
          <w:jc w:val="center"/>
        </w:trPr>
        <w:tc>
          <w:tcPr>
            <w:tcW w:w="10125" w:type="dxa"/>
            <w:gridSpan w:val="3"/>
            <w:vAlign w:val="center"/>
          </w:tcPr>
          <w:p w:rsidR="00A57346" w:rsidRPr="0023696C" w:rsidRDefault="00A57346" w:rsidP="0023696C">
            <w:pPr>
              <w:spacing w:after="0" w:line="240" w:lineRule="auto"/>
              <w:jc w:val="center"/>
              <w:rPr>
                <w:rFonts w:ascii="Times New Roman" w:hAnsi="Times New Roman"/>
                <w:bCs/>
                <w:sz w:val="18"/>
                <w:szCs w:val="18"/>
              </w:rPr>
            </w:pPr>
          </w:p>
          <w:p w:rsidR="00A57346" w:rsidRPr="0023696C" w:rsidRDefault="00A57346" w:rsidP="0023696C">
            <w:pPr>
              <w:spacing w:after="0" w:line="240" w:lineRule="auto"/>
              <w:jc w:val="center"/>
              <w:rPr>
                <w:rFonts w:ascii="Times New Roman" w:hAnsi="Times New Roman"/>
                <w:bCs/>
                <w:sz w:val="18"/>
                <w:szCs w:val="18"/>
              </w:rPr>
            </w:pPr>
            <w:r w:rsidRPr="0023696C">
              <w:rPr>
                <w:rFonts w:ascii="Times New Roman" w:hAnsi="Times New Roman"/>
                <w:bCs/>
                <w:sz w:val="18"/>
                <w:szCs w:val="18"/>
              </w:rPr>
              <w:t>Источники внутреннего финансирования дефицита бюджета</w:t>
            </w:r>
          </w:p>
          <w:p w:rsidR="00A57346" w:rsidRPr="0023696C" w:rsidRDefault="00A57346" w:rsidP="0023696C">
            <w:pPr>
              <w:spacing w:after="0" w:line="240" w:lineRule="auto"/>
              <w:jc w:val="center"/>
              <w:rPr>
                <w:rFonts w:ascii="Times New Roman" w:hAnsi="Times New Roman"/>
                <w:bCs/>
                <w:sz w:val="18"/>
                <w:szCs w:val="18"/>
              </w:rPr>
            </w:pPr>
            <w:r w:rsidRPr="0023696C">
              <w:rPr>
                <w:rFonts w:ascii="Times New Roman" w:hAnsi="Times New Roman"/>
                <w:bCs/>
                <w:sz w:val="18"/>
                <w:szCs w:val="18"/>
              </w:rPr>
              <w:t>Притобольного района на 2018 год</w:t>
            </w:r>
          </w:p>
        </w:tc>
      </w:tr>
      <w:tr w:rsidR="00A57346" w:rsidRPr="007E0FF6" w:rsidTr="00621173">
        <w:trPr>
          <w:gridAfter w:val="1"/>
          <w:wAfter w:w="10" w:type="dxa"/>
          <w:trHeight w:val="255"/>
          <w:jc w:val="center"/>
        </w:trPr>
        <w:tc>
          <w:tcPr>
            <w:tcW w:w="10125" w:type="dxa"/>
            <w:gridSpan w:val="3"/>
            <w:tcBorders>
              <w:bottom w:val="single" w:sz="4" w:space="0" w:color="000000"/>
            </w:tcBorders>
            <w:vAlign w:val="center"/>
          </w:tcPr>
          <w:p w:rsidR="00A57346" w:rsidRPr="0023696C" w:rsidRDefault="00A57346" w:rsidP="0023696C">
            <w:pPr>
              <w:spacing w:after="0" w:line="240" w:lineRule="auto"/>
              <w:jc w:val="center"/>
              <w:rPr>
                <w:rFonts w:ascii="Times New Roman" w:hAnsi="Times New Roman"/>
                <w:sz w:val="18"/>
                <w:szCs w:val="18"/>
              </w:rPr>
            </w:pPr>
            <w:r w:rsidRPr="0023696C">
              <w:rPr>
                <w:rFonts w:ascii="Times New Roman" w:hAnsi="Times New Roman"/>
                <w:sz w:val="18"/>
                <w:szCs w:val="18"/>
              </w:rPr>
              <w:t>(тыс. руб.)</w:t>
            </w:r>
          </w:p>
        </w:tc>
      </w:tr>
      <w:tr w:rsidR="00A57346" w:rsidRPr="007E0FF6" w:rsidTr="00621173">
        <w:trPr>
          <w:trHeight w:val="66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sz w:val="18"/>
                <w:szCs w:val="18"/>
              </w:rPr>
              <w:t>Наименование кода источника финансирования</w:t>
            </w:r>
            <w:r w:rsidRPr="0023696C">
              <w:rPr>
                <w:rFonts w:ascii="Times New Roman" w:hAnsi="Times New Roman"/>
                <w:bCs/>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Сумма</w:t>
            </w:r>
          </w:p>
        </w:tc>
      </w:tr>
      <w:tr w:rsidR="00A57346" w:rsidRPr="007E0FF6" w:rsidTr="00621173">
        <w:tblPrEx>
          <w:tblCellMar>
            <w:top w:w="108" w:type="dxa"/>
            <w:bottom w:w="108" w:type="dxa"/>
          </w:tblCellMar>
        </w:tblPrEx>
        <w:trPr>
          <w:trHeight w:val="285"/>
          <w:jc w:val="center"/>
        </w:trPr>
        <w:tc>
          <w:tcPr>
            <w:tcW w:w="2865" w:type="dxa"/>
            <w:tcBorders>
              <w:top w:val="single" w:sz="4" w:space="0" w:color="000000"/>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01 05 00 00 00 0000 000</w:t>
            </w:r>
          </w:p>
        </w:tc>
        <w:tc>
          <w:tcPr>
            <w:tcW w:w="4965" w:type="dxa"/>
            <w:tcBorders>
              <w:top w:val="single" w:sz="4" w:space="0" w:color="000000"/>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238,3</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r>
      <w:tr w:rsidR="00A57346" w:rsidRPr="007E0FF6" w:rsidTr="00621173">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01 05 00 00 00 0000 500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-316 923,9</w:t>
            </w:r>
          </w:p>
        </w:tc>
      </w:tr>
      <w:tr w:rsidR="00A57346" w:rsidRPr="007E0FF6" w:rsidTr="00621173">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01 05 02 00  00 0000 500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-316 923,9</w:t>
            </w:r>
          </w:p>
        </w:tc>
      </w:tr>
      <w:tr w:rsidR="00A57346" w:rsidRPr="007E0FF6" w:rsidTr="00621173">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01 05 02 01 00 0000 510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-316 923,9</w:t>
            </w:r>
          </w:p>
        </w:tc>
      </w:tr>
      <w:tr w:rsidR="00A57346" w:rsidRPr="007E0FF6" w:rsidTr="00621173">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01 05 02 01 05 0000 510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-316 923,9</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01 05 00 00 00 0000 600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317 162,2</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01 05 02 00 00 0000 600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317 162,2</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01 05 02 01 00 0000 610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317 162,2</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01 05 02 01 05 0000 610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317 162,2</w:t>
            </w:r>
          </w:p>
        </w:tc>
      </w:tr>
      <w:tr w:rsidR="00A57346" w:rsidRPr="007E0FF6" w:rsidTr="00621173">
        <w:tblPrEx>
          <w:tblCellMar>
            <w:top w:w="108" w:type="dxa"/>
            <w:bottom w:w="108" w:type="dxa"/>
          </w:tblCellMar>
        </w:tblPrEx>
        <w:trPr>
          <w:trHeight w:val="52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01 06 00 00 00 0000 000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0,0</w:t>
            </w:r>
          </w:p>
        </w:tc>
      </w:tr>
      <w:tr w:rsidR="00A57346" w:rsidRPr="007E0FF6" w:rsidTr="00621173">
        <w:tblPrEx>
          <w:tblCellMar>
            <w:top w:w="108" w:type="dxa"/>
            <w:bottom w:w="108" w:type="dxa"/>
          </w:tblCellMar>
        </w:tblPrEx>
        <w:trPr>
          <w:trHeight w:val="52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01 06 05 00 00 0000 000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0,0</w:t>
            </w:r>
          </w:p>
        </w:tc>
      </w:tr>
      <w:tr w:rsidR="00A57346" w:rsidRPr="007E0FF6" w:rsidTr="00621173">
        <w:tblPrEx>
          <w:tblCellMar>
            <w:top w:w="108" w:type="dxa"/>
            <w:bottom w:w="108" w:type="dxa"/>
          </w:tblCellMar>
        </w:tblPrEx>
        <w:trPr>
          <w:trHeight w:val="52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01 06 05 00 00 0000 600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01 06 05 02 00 0000 600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01 06 05 02 05 0000 640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01 06 05 00 00 0000 500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-500,0</w:t>
            </w:r>
          </w:p>
        </w:tc>
      </w:tr>
      <w:tr w:rsidR="00A57346" w:rsidRPr="007E0FF6" w:rsidTr="00621173">
        <w:tblPrEx>
          <w:tblCellMar>
            <w:top w:w="108" w:type="dxa"/>
            <w:bottom w:w="108" w:type="dxa"/>
          </w:tblCellMar>
        </w:tblPrEx>
        <w:trPr>
          <w:trHeight w:val="76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 01 06 05 02 00 0000 500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76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01 06 05 02 05 0000 540</w:t>
            </w: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r>
      <w:tr w:rsidR="00A57346" w:rsidRPr="007E0FF6" w:rsidTr="00621173">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r w:rsidRPr="0023696C">
              <w:rPr>
                <w:rFonts w:ascii="Times New Roman" w:hAnsi="Times New Roman"/>
                <w:sz w:val="18"/>
                <w:szCs w:val="18"/>
              </w:rPr>
              <w:t>-500,0</w:t>
            </w:r>
          </w:p>
        </w:tc>
      </w:tr>
      <w:tr w:rsidR="00A57346" w:rsidRPr="007E0FF6" w:rsidTr="00621173">
        <w:tblPrEx>
          <w:tblCellMar>
            <w:top w:w="108" w:type="dxa"/>
            <w:bottom w:w="108" w:type="dxa"/>
          </w:tblCellMar>
        </w:tblPrEx>
        <w:trPr>
          <w:trHeight w:val="540"/>
          <w:jc w:val="center"/>
        </w:trPr>
        <w:tc>
          <w:tcPr>
            <w:tcW w:w="2865" w:type="dxa"/>
            <w:tcBorders>
              <w:left w:val="single" w:sz="4" w:space="0" w:color="000000"/>
              <w:bottom w:val="single" w:sz="4" w:space="0" w:color="000000"/>
            </w:tcBorders>
            <w:vAlign w:val="center"/>
          </w:tcPr>
          <w:p w:rsidR="00A57346" w:rsidRPr="0023696C" w:rsidRDefault="00A57346" w:rsidP="0023696C">
            <w:pPr>
              <w:spacing w:after="0" w:line="240" w:lineRule="auto"/>
              <w:jc w:val="both"/>
              <w:rPr>
                <w:rFonts w:ascii="Times New Roman" w:hAnsi="Times New Roman"/>
                <w:sz w:val="18"/>
                <w:szCs w:val="18"/>
              </w:rPr>
            </w:pPr>
          </w:p>
        </w:tc>
        <w:tc>
          <w:tcPr>
            <w:tcW w:w="4965" w:type="dxa"/>
            <w:tcBorders>
              <w:left w:val="single" w:sz="4" w:space="0" w:color="000000"/>
              <w:bottom w:val="single" w:sz="4" w:space="0" w:color="000000"/>
            </w:tcBorders>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A57346" w:rsidRPr="0023696C" w:rsidRDefault="00A57346" w:rsidP="0023696C">
            <w:pPr>
              <w:spacing w:after="0" w:line="240" w:lineRule="auto"/>
              <w:jc w:val="both"/>
              <w:rPr>
                <w:rFonts w:ascii="Times New Roman" w:hAnsi="Times New Roman"/>
                <w:bCs/>
                <w:sz w:val="18"/>
                <w:szCs w:val="18"/>
              </w:rPr>
            </w:pPr>
            <w:r w:rsidRPr="0023696C">
              <w:rPr>
                <w:rFonts w:ascii="Times New Roman" w:hAnsi="Times New Roman"/>
                <w:bCs/>
                <w:sz w:val="18"/>
                <w:szCs w:val="18"/>
              </w:rPr>
              <w:t>238,3</w:t>
            </w:r>
          </w:p>
        </w:tc>
      </w:tr>
    </w:tbl>
    <w:p w:rsidR="00A57346" w:rsidRDefault="00A57346" w:rsidP="0023696C">
      <w:pPr>
        <w:spacing w:after="0" w:line="240" w:lineRule="auto"/>
        <w:jc w:val="both"/>
        <w:rPr>
          <w:rFonts w:ascii="Times New Roman" w:hAnsi="Times New Roman"/>
          <w:sz w:val="18"/>
          <w:szCs w:val="18"/>
        </w:rPr>
      </w:pPr>
    </w:p>
    <w:tbl>
      <w:tblPr>
        <w:tblW w:w="0" w:type="auto"/>
        <w:tblLayout w:type="fixed"/>
        <w:tblLook w:val="0000"/>
      </w:tblPr>
      <w:tblGrid>
        <w:gridCol w:w="4513"/>
        <w:gridCol w:w="2277"/>
        <w:gridCol w:w="242"/>
        <w:gridCol w:w="574"/>
        <w:gridCol w:w="21"/>
        <w:gridCol w:w="520"/>
        <w:gridCol w:w="330"/>
        <w:gridCol w:w="1399"/>
        <w:gridCol w:w="26"/>
      </w:tblGrid>
      <w:tr w:rsidR="00A57346" w:rsidRPr="007E0FF6" w:rsidTr="009558D0">
        <w:trPr>
          <w:gridAfter w:val="1"/>
          <w:wAfter w:w="26" w:type="dxa"/>
          <w:trHeight w:val="829"/>
        </w:trPr>
        <w:tc>
          <w:tcPr>
            <w:tcW w:w="4513" w:type="dxa"/>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p>
        </w:tc>
        <w:tc>
          <w:tcPr>
            <w:tcW w:w="5363" w:type="dxa"/>
            <w:gridSpan w:val="7"/>
            <w:tcMar>
              <w:top w:w="0" w:type="dxa"/>
              <w:left w:w="0" w:type="dxa"/>
              <w:bottom w:w="0" w:type="dxa"/>
              <w:right w:w="0" w:type="dxa"/>
            </w:tcMar>
            <w:vAlign w:val="center"/>
          </w:tcPr>
          <w:p w:rsidR="00A57346" w:rsidRPr="009558D0" w:rsidRDefault="00A57346" w:rsidP="00621173">
            <w:pPr>
              <w:spacing w:after="0" w:line="240" w:lineRule="auto"/>
              <w:jc w:val="center"/>
              <w:rPr>
                <w:rFonts w:ascii="Times New Roman" w:hAnsi="Times New Roman"/>
                <w:b/>
                <w:sz w:val="18"/>
                <w:szCs w:val="18"/>
              </w:rPr>
            </w:pPr>
            <w:r w:rsidRPr="009558D0">
              <w:rPr>
                <w:rFonts w:ascii="Times New Roman" w:hAnsi="Times New Roman"/>
                <w:b/>
                <w:sz w:val="18"/>
                <w:szCs w:val="18"/>
              </w:rPr>
              <w:t>Приложение 2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9558D0" w:rsidRDefault="00A57346" w:rsidP="00621173">
            <w:pPr>
              <w:spacing w:after="0" w:line="240" w:lineRule="auto"/>
              <w:jc w:val="center"/>
              <w:rPr>
                <w:rFonts w:ascii="Times New Roman" w:hAnsi="Times New Roman"/>
                <w:b/>
                <w:sz w:val="18"/>
                <w:szCs w:val="18"/>
              </w:rPr>
            </w:pPr>
          </w:p>
          <w:p w:rsidR="00A57346" w:rsidRPr="009558D0" w:rsidRDefault="00A57346" w:rsidP="00621173">
            <w:pPr>
              <w:spacing w:after="0" w:line="240" w:lineRule="auto"/>
              <w:jc w:val="center"/>
              <w:rPr>
                <w:rFonts w:ascii="Times New Roman" w:hAnsi="Times New Roman"/>
                <w:b/>
                <w:sz w:val="18"/>
                <w:szCs w:val="18"/>
              </w:rPr>
            </w:pPr>
            <w:r w:rsidRPr="009558D0">
              <w:rPr>
                <w:rFonts w:ascii="Times New Roman" w:hAnsi="Times New Roman"/>
                <w:b/>
                <w:sz w:val="18"/>
                <w:szCs w:val="18"/>
              </w:rPr>
              <w:t>«Приложение 6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9558D0">
        <w:trPr>
          <w:gridAfter w:val="1"/>
          <w:wAfter w:w="26" w:type="dxa"/>
          <w:trHeight w:val="364"/>
        </w:trPr>
        <w:tc>
          <w:tcPr>
            <w:tcW w:w="9876" w:type="dxa"/>
            <w:gridSpan w:val="8"/>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p>
        </w:tc>
      </w:tr>
      <w:tr w:rsidR="00A57346" w:rsidRPr="007E0FF6" w:rsidTr="009558D0">
        <w:trPr>
          <w:gridAfter w:val="1"/>
          <w:wAfter w:w="26" w:type="dxa"/>
          <w:trHeight w:val="316"/>
        </w:trPr>
        <w:tc>
          <w:tcPr>
            <w:tcW w:w="9876" w:type="dxa"/>
            <w:gridSpan w:val="8"/>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r w:rsidRPr="00621173">
              <w:rPr>
                <w:rFonts w:ascii="Times New Roman" w:hAnsi="Times New Roman"/>
                <w:b/>
                <w:bCs/>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A57346" w:rsidRPr="007E0FF6" w:rsidTr="009558D0">
        <w:trPr>
          <w:gridAfter w:val="1"/>
          <w:wAfter w:w="26" w:type="dxa"/>
          <w:trHeight w:val="157"/>
        </w:trPr>
        <w:tc>
          <w:tcPr>
            <w:tcW w:w="9876" w:type="dxa"/>
            <w:gridSpan w:val="8"/>
            <w:tcMar>
              <w:top w:w="0" w:type="dxa"/>
              <w:left w:w="0" w:type="dxa"/>
              <w:bottom w:w="0" w:type="dxa"/>
              <w:right w:w="0" w:type="dxa"/>
            </w:tcMar>
            <w:vAlign w:val="center"/>
          </w:tcPr>
          <w:p w:rsidR="00A57346" w:rsidRPr="00621173" w:rsidRDefault="00A57346" w:rsidP="009558D0">
            <w:pPr>
              <w:spacing w:after="0" w:line="240" w:lineRule="auto"/>
              <w:rPr>
                <w:rFonts w:ascii="Times New Roman" w:hAnsi="Times New Roman"/>
                <w:sz w:val="18"/>
                <w:szCs w:val="18"/>
              </w:rPr>
            </w:pPr>
          </w:p>
        </w:tc>
      </w:tr>
      <w:tr w:rsidR="00A57346" w:rsidRPr="007E0FF6" w:rsidTr="009558D0">
        <w:trPr>
          <w:gridAfter w:val="1"/>
          <w:wAfter w:w="26" w:type="dxa"/>
          <w:trHeight w:val="269"/>
        </w:trPr>
        <w:tc>
          <w:tcPr>
            <w:tcW w:w="4513" w:type="dxa"/>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p>
        </w:tc>
        <w:tc>
          <w:tcPr>
            <w:tcW w:w="2277" w:type="dxa"/>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p>
        </w:tc>
        <w:tc>
          <w:tcPr>
            <w:tcW w:w="837" w:type="dxa"/>
            <w:gridSpan w:val="3"/>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p>
        </w:tc>
        <w:tc>
          <w:tcPr>
            <w:tcW w:w="850" w:type="dxa"/>
            <w:gridSpan w:val="2"/>
            <w:tcMar>
              <w:top w:w="0" w:type="dxa"/>
              <w:left w:w="0" w:type="dxa"/>
              <w:bottom w:w="0" w:type="dxa"/>
              <w:right w:w="0" w:type="dxa"/>
            </w:tcMar>
            <w:vAlign w:val="center"/>
          </w:tcPr>
          <w:p w:rsidR="00A57346" w:rsidRPr="00621173" w:rsidRDefault="00A57346" w:rsidP="00621173">
            <w:pPr>
              <w:spacing w:after="0" w:line="240" w:lineRule="auto"/>
              <w:jc w:val="center"/>
              <w:rPr>
                <w:rFonts w:ascii="Times New Roman" w:hAnsi="Times New Roman"/>
                <w:sz w:val="18"/>
                <w:szCs w:val="18"/>
              </w:rPr>
            </w:pPr>
          </w:p>
        </w:tc>
        <w:tc>
          <w:tcPr>
            <w:tcW w:w="1399" w:type="dxa"/>
            <w:tcMar>
              <w:top w:w="0" w:type="dxa"/>
              <w:left w:w="0" w:type="dxa"/>
              <w:bottom w:w="0" w:type="dxa"/>
              <w:right w:w="0" w:type="dxa"/>
            </w:tcMar>
            <w:vAlign w:val="bottom"/>
          </w:tcPr>
          <w:p w:rsidR="00A57346" w:rsidRPr="00621173" w:rsidRDefault="00A57346" w:rsidP="00621173">
            <w:pPr>
              <w:spacing w:after="0" w:line="240" w:lineRule="auto"/>
              <w:jc w:val="center"/>
              <w:rPr>
                <w:rFonts w:ascii="Times New Roman" w:hAnsi="Times New Roman"/>
                <w:sz w:val="18"/>
                <w:szCs w:val="18"/>
              </w:rPr>
            </w:pPr>
            <w:r w:rsidRPr="00621173">
              <w:rPr>
                <w:rFonts w:ascii="Times New Roman" w:hAnsi="Times New Roman"/>
                <w:sz w:val="18"/>
                <w:szCs w:val="18"/>
              </w:rPr>
              <w:t>(тыс. руб.)</w:t>
            </w:r>
          </w:p>
        </w:tc>
      </w:tr>
      <w:tr w:rsidR="00A57346" w:rsidRPr="007E0FF6" w:rsidTr="009558D0">
        <w:trPr>
          <w:trHeight w:val="402"/>
          <w:tblHead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Наименование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Рз</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Пр</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Сумма</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26 985,8</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1 119,0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15 289,5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6 175,5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144,5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3 416,3</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НАЦИОНАЛЬНАЯ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1 137,4</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Мобилизационная и вневойсковая подготовка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НАЦИОНАЛЬНАЯ БЕЗОПАСНОСТЬ И ПРАВООХРАНИТЕЛЬНАЯ ДЕЯТЕЛЬНОСТЬ</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725,7</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725,7</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НАЦИОНАЛЬНАЯ ЭКОНОМИКА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7 105,5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Общеэкономические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Сельское хозяйство и рыболовство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Дорожное хозяйство (дорожные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6 773,0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национальной экономики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ЖИЛИЩНО-КОММУНАЛЬНОЕ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12 051,6</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Жилищное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38,0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10 781,5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Благоустройство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ОХРАНА ОКРУЖАЮЩЕЙ СРЕДЫ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10,0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Сбор, удаление отходов и очистка сточных вод</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189 870,4</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Дошкольное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35 818,7</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128 759,2</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Дополнительное образование детей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12 000,5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Профессиональная подготовка, переподготовка и повышение квалификации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224,0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Молодежная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2 212,2</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10 855,8</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КУЛЬТУРА, КИНЕМАТОГРАФИЯ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12 368,8</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9 546,9</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культуры, кинематографии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2 821,9</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СОЦИАЛЬНАЯ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34 088,2</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населения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4 189,5</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Охрана семьи и детства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29 898,7</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ФИЗИЧЕСКАЯ КУЛЬТУРА И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286,0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Физическая 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136,0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Массовый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МЕЖБЮДЖЕТНЫЕ ТРАНСФЕРТЫ ОБЩЕГО ХАРАКТЕРА БЮДЖЕТАМ БЮДЖЕТНОЙ СИСТЕМЫ РОССИЙСКОЙ ФЕДЕРАЦИИ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32 032,8</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trHeight w:val="279"/>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дотации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trHeight w:val="288"/>
        </w:trPr>
        <w:tc>
          <w:tcPr>
            <w:tcW w:w="8147"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ИТОГО</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316 662,2</w:t>
            </w:r>
          </w:p>
        </w:tc>
      </w:tr>
    </w:tbl>
    <w:p w:rsidR="00A57346" w:rsidRDefault="00A57346" w:rsidP="009558D0">
      <w:pPr>
        <w:spacing w:after="0" w:line="240" w:lineRule="auto"/>
        <w:rPr>
          <w:rFonts w:ascii="Times New Roman" w:hAnsi="Times New Roman"/>
          <w:sz w:val="18"/>
          <w:szCs w:val="18"/>
        </w:rPr>
      </w:pPr>
    </w:p>
    <w:tbl>
      <w:tblPr>
        <w:tblW w:w="0" w:type="auto"/>
        <w:jc w:val="center"/>
        <w:tblLayout w:type="fixed"/>
        <w:tblLook w:val="0000"/>
      </w:tblPr>
      <w:tblGrid>
        <w:gridCol w:w="5274"/>
        <w:gridCol w:w="113"/>
        <w:gridCol w:w="216"/>
        <w:gridCol w:w="245"/>
        <w:gridCol w:w="410"/>
        <w:gridCol w:w="131"/>
        <w:gridCol w:w="706"/>
        <w:gridCol w:w="1049"/>
        <w:gridCol w:w="365"/>
        <w:gridCol w:w="1272"/>
      </w:tblGrid>
      <w:tr w:rsidR="00A57346" w:rsidRPr="007E0FF6" w:rsidTr="009558D0">
        <w:trPr>
          <w:trHeight w:val="845"/>
          <w:jc w:val="center"/>
        </w:trPr>
        <w:tc>
          <w:tcPr>
            <w:tcW w:w="5387"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394" w:type="dxa"/>
            <w:gridSpan w:val="8"/>
            <w:tcMar>
              <w:top w:w="0" w:type="dxa"/>
              <w:left w:w="0" w:type="dxa"/>
              <w:bottom w:w="0" w:type="dxa"/>
              <w:right w:w="0" w:type="dxa"/>
            </w:tcMar>
            <w:vAlign w:val="center"/>
          </w:tcPr>
          <w:p w:rsidR="00A57346" w:rsidRDefault="00A57346" w:rsidP="00B70AEB">
            <w:pPr>
              <w:spacing w:after="0" w:line="240" w:lineRule="auto"/>
              <w:rPr>
                <w:rFonts w:ascii="Times New Roman" w:hAnsi="Times New Roman"/>
                <w:b/>
                <w:sz w:val="18"/>
                <w:szCs w:val="18"/>
              </w:rPr>
            </w:pPr>
          </w:p>
          <w:p w:rsidR="00A57346" w:rsidRPr="009558D0" w:rsidRDefault="00A57346" w:rsidP="009558D0">
            <w:pPr>
              <w:spacing w:after="0" w:line="240" w:lineRule="auto"/>
              <w:jc w:val="center"/>
              <w:rPr>
                <w:rFonts w:ascii="Times New Roman" w:hAnsi="Times New Roman"/>
                <w:b/>
                <w:sz w:val="18"/>
                <w:szCs w:val="18"/>
              </w:rPr>
            </w:pPr>
            <w:r w:rsidRPr="009558D0">
              <w:rPr>
                <w:rFonts w:ascii="Times New Roman" w:hAnsi="Times New Roman"/>
                <w:b/>
                <w:sz w:val="18"/>
                <w:szCs w:val="18"/>
              </w:rPr>
              <w:t>Приложение 3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9558D0" w:rsidRDefault="00A57346" w:rsidP="009558D0">
            <w:pPr>
              <w:spacing w:after="0" w:line="240" w:lineRule="auto"/>
              <w:jc w:val="center"/>
              <w:rPr>
                <w:rFonts w:ascii="Times New Roman" w:hAnsi="Times New Roman"/>
                <w:b/>
                <w:sz w:val="18"/>
                <w:szCs w:val="18"/>
              </w:rPr>
            </w:pPr>
          </w:p>
        </w:tc>
      </w:tr>
      <w:tr w:rsidR="00A57346" w:rsidRPr="007E0FF6" w:rsidTr="009558D0">
        <w:trPr>
          <w:trHeight w:val="845"/>
          <w:jc w:val="center"/>
        </w:trPr>
        <w:tc>
          <w:tcPr>
            <w:tcW w:w="5387"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394" w:type="dxa"/>
            <w:gridSpan w:val="8"/>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b/>
                <w:sz w:val="18"/>
                <w:szCs w:val="18"/>
              </w:rPr>
            </w:pPr>
            <w:r w:rsidRPr="009558D0">
              <w:rPr>
                <w:rFonts w:ascii="Times New Roman" w:hAnsi="Times New Roman"/>
                <w:b/>
                <w:sz w:val="18"/>
                <w:szCs w:val="18"/>
              </w:rPr>
              <w:t>«Приложение 7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9558D0">
        <w:trPr>
          <w:trHeight w:val="894"/>
          <w:jc w:val="center"/>
        </w:trPr>
        <w:tc>
          <w:tcPr>
            <w:tcW w:w="9781" w:type="dxa"/>
            <w:gridSpan w:val="10"/>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2019 и 2020 годов</w:t>
            </w:r>
          </w:p>
        </w:tc>
      </w:tr>
      <w:tr w:rsidR="00A57346" w:rsidRPr="007E0FF6" w:rsidTr="009558D0">
        <w:trPr>
          <w:trHeight w:val="295"/>
          <w:jc w:val="center"/>
        </w:trPr>
        <w:tc>
          <w:tcPr>
            <w:tcW w:w="5387"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8" w:type="dxa"/>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693"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837"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4"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272" w:type="dxa"/>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(тыс. руб.)</w:t>
            </w:r>
          </w:p>
        </w:tc>
      </w:tr>
      <w:tr w:rsidR="00A57346" w:rsidRPr="007E0FF6" w:rsidTr="009558D0">
        <w:trPr>
          <w:trHeight w:val="281"/>
          <w:tblHeader/>
          <w:jc w:val="center"/>
        </w:trPr>
        <w:tc>
          <w:tcPr>
            <w:tcW w:w="527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Наименование</w:t>
            </w:r>
          </w:p>
        </w:tc>
        <w:tc>
          <w:tcPr>
            <w:tcW w:w="574"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Рз</w:t>
            </w:r>
          </w:p>
        </w:tc>
        <w:tc>
          <w:tcPr>
            <w:tcW w:w="541"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Пр</w:t>
            </w:r>
          </w:p>
        </w:tc>
        <w:tc>
          <w:tcPr>
            <w:tcW w:w="339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Сумма</w:t>
            </w:r>
          </w:p>
        </w:tc>
      </w:tr>
      <w:tr w:rsidR="00A57346" w:rsidRPr="007E0FF6" w:rsidTr="009558D0">
        <w:trPr>
          <w:trHeight w:val="281"/>
          <w:tblHeader/>
          <w:jc w:val="center"/>
        </w:trPr>
        <w:tc>
          <w:tcPr>
            <w:tcW w:w="527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74"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41"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2019 год</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2020 год</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ОБЩЕГОСУДАРСТВЕННЫЕ ВОПРОСЫ</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24 836,5</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24 282,2</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1 119,0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1 119,0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15 555,5</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15 668,2</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5 605,0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5 606,0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Резервные фонды</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85,0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общегосударственные вопросы</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1 631,0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963,0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НАЦИОНАЛЬНАЯ ОБОРОНА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1 149,5</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1 191,1</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Мобилизационная и вневойсковая подготовка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1 149,5</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1 191,1</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НАЦИОНАЛЬНАЯ БЕЗОПАСНОСТЬ И ПРАВООХРАНИТЕЛЬНАЯ ДЕЯТЕЛЬНОСТЬ</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674,0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674,0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674,0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674,0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НАЦИОНАЛЬНАЯ ЭКОНОМИКА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4 472,0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4 383,0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Сельское хозяйство и рыболовство</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Дорожное хозяйство (дорожные фонды)</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3 685,0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3 741,0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национальной экономики</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772,0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627,0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ЖИЛИЩНО-КОММУНАЛЬНОЕ ХОЗЯЙСТВО</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43,0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38,0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Жилищное хозяйство</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38,0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38,0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Коммунальное хозяйство</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ОХРАНА ОКРУЖАЮЩЕЙ СРЕДЫ</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10,0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Сбор, удаление отходов и очистка сточных вод</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ОБРАЗОВАНИЕ</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172 218,4</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170 686,2</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Дошкольное образование</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35 091,8</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35 091,8</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Общее образование</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118 838,3</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117 704,1</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Дополнительное образование детей</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6 956,5</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6 956,5</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Профессиональная подготовка, переподготовка и повышение квалификации</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224,0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224,0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Молодежная политика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252,0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образования</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10 855,8</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10 707,8</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КУЛЬТУРА, КИНЕМАТОГРАФИЯ</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207,0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147,0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Культура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207,0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147,0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СОЦИАЛЬНАЯ ПОЛИТИКА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1 975,7</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2 015,7</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населения</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412,0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412,0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Охрана семьи и детства</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1 563,7</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1 563,7</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ФИЗИЧЕСКАЯ КУЛЬТУРА И СПОРТ</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150,0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Массовый спорт</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МЕЖБЮДЖЕТНЫЕ ТРАНСФЕРТЫ ОБЩЕГО ХАРАКТЕРА БЮДЖЕТАМ БЮДЖЕТНОЙ СИСТЕМЫ РОССИЙСКОЙ ФЕДЕРАЦИИ</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24 078,9</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23 947,4</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4 665,0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4 665,0</w:t>
            </w:r>
          </w:p>
        </w:tc>
      </w:tr>
      <w:tr w:rsidR="00A57346" w:rsidRPr="007E0FF6" w:rsidTr="009558D0">
        <w:trPr>
          <w:trHeight w:val="279"/>
          <w:jc w:val="center"/>
        </w:trPr>
        <w:tc>
          <w:tcPr>
            <w:tcW w:w="5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дотации</w:t>
            </w:r>
          </w:p>
        </w:tc>
        <w:tc>
          <w:tcPr>
            <w:tcW w:w="57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19 413,9</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19 282,4</w:t>
            </w:r>
          </w:p>
        </w:tc>
      </w:tr>
      <w:tr w:rsidR="00A57346" w:rsidRPr="007E0FF6" w:rsidTr="009558D0">
        <w:trPr>
          <w:trHeight w:val="288"/>
          <w:jc w:val="center"/>
        </w:trPr>
        <w:tc>
          <w:tcPr>
            <w:tcW w:w="638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ИТОГО</w:t>
            </w:r>
          </w:p>
        </w:tc>
        <w:tc>
          <w:tcPr>
            <w:tcW w:w="17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229 815,0</w:t>
            </w:r>
          </w:p>
        </w:tc>
        <w:tc>
          <w:tcPr>
            <w:tcW w:w="16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227 364,6</w:t>
            </w:r>
          </w:p>
        </w:tc>
      </w:tr>
    </w:tbl>
    <w:p w:rsidR="00A57346" w:rsidRDefault="00A57346" w:rsidP="009558D0">
      <w:pPr>
        <w:spacing w:after="0" w:line="240" w:lineRule="auto"/>
        <w:jc w:val="center"/>
        <w:rPr>
          <w:rFonts w:ascii="Times New Roman" w:hAnsi="Times New Roman"/>
          <w:sz w:val="18"/>
          <w:szCs w:val="18"/>
        </w:rPr>
      </w:pPr>
    </w:p>
    <w:tbl>
      <w:tblPr>
        <w:tblW w:w="9923" w:type="dxa"/>
        <w:tblLayout w:type="fixed"/>
        <w:tblLook w:val="0000"/>
      </w:tblPr>
      <w:tblGrid>
        <w:gridCol w:w="4645"/>
        <w:gridCol w:w="564"/>
        <w:gridCol w:w="141"/>
        <w:gridCol w:w="75"/>
        <w:gridCol w:w="489"/>
        <w:gridCol w:w="422"/>
        <w:gridCol w:w="141"/>
        <w:gridCol w:w="422"/>
        <w:gridCol w:w="141"/>
        <w:gridCol w:w="1012"/>
        <w:gridCol w:w="395"/>
        <w:gridCol w:w="425"/>
        <w:gridCol w:w="969"/>
        <w:gridCol w:w="82"/>
      </w:tblGrid>
      <w:tr w:rsidR="00A57346" w:rsidRPr="007E0FF6" w:rsidTr="009558D0">
        <w:trPr>
          <w:trHeight w:val="854"/>
        </w:trPr>
        <w:tc>
          <w:tcPr>
            <w:tcW w:w="4678" w:type="dxa"/>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245" w:type="dxa"/>
            <w:gridSpan w:val="13"/>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b/>
                <w:sz w:val="18"/>
                <w:szCs w:val="18"/>
              </w:rPr>
            </w:pPr>
            <w:r w:rsidRPr="009558D0">
              <w:rPr>
                <w:rFonts w:ascii="Times New Roman" w:hAnsi="Times New Roman"/>
                <w:b/>
                <w:sz w:val="18"/>
                <w:szCs w:val="18"/>
              </w:rPr>
              <w:t>Приложение 4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9558D0" w:rsidRDefault="00A57346" w:rsidP="009558D0">
            <w:pPr>
              <w:spacing w:after="0" w:line="240" w:lineRule="auto"/>
              <w:jc w:val="center"/>
              <w:rPr>
                <w:rFonts w:ascii="Times New Roman" w:hAnsi="Times New Roman"/>
                <w:b/>
                <w:sz w:val="18"/>
                <w:szCs w:val="18"/>
              </w:rPr>
            </w:pPr>
          </w:p>
        </w:tc>
      </w:tr>
      <w:tr w:rsidR="00A57346" w:rsidRPr="007E0FF6" w:rsidTr="009558D0">
        <w:trPr>
          <w:trHeight w:val="854"/>
        </w:trPr>
        <w:tc>
          <w:tcPr>
            <w:tcW w:w="4678" w:type="dxa"/>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245" w:type="dxa"/>
            <w:gridSpan w:val="13"/>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b/>
                <w:sz w:val="18"/>
                <w:szCs w:val="18"/>
              </w:rPr>
            </w:pPr>
            <w:r w:rsidRPr="009558D0">
              <w:rPr>
                <w:rFonts w:ascii="Times New Roman" w:hAnsi="Times New Roman"/>
                <w:b/>
                <w:sz w:val="18"/>
                <w:szCs w:val="18"/>
              </w:rPr>
              <w:t>«Приложение 8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9558D0">
        <w:trPr>
          <w:trHeight w:val="555"/>
        </w:trPr>
        <w:tc>
          <w:tcPr>
            <w:tcW w:w="9923" w:type="dxa"/>
            <w:gridSpan w:val="14"/>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Ведомственная структура расходов бюджета Притобольного района на 2018 год</w:t>
            </w:r>
          </w:p>
        </w:tc>
      </w:tr>
      <w:tr w:rsidR="00A57346" w:rsidRPr="007E0FF6" w:rsidTr="009558D0">
        <w:trPr>
          <w:trHeight w:val="281"/>
        </w:trPr>
        <w:tc>
          <w:tcPr>
            <w:tcW w:w="5245"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73"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5" w:type="dxa"/>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161"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826" w:type="dxa"/>
            <w:gridSpan w:val="2"/>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059" w:type="dxa"/>
            <w:gridSpan w:val="2"/>
            <w:tcMar>
              <w:top w:w="0" w:type="dxa"/>
              <w:left w:w="0" w:type="dxa"/>
              <w:bottom w:w="0" w:type="dxa"/>
              <w:right w:w="0" w:type="dxa"/>
            </w:tcMar>
            <w:vAlign w:val="bottom"/>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(тыс. руб.)</w:t>
            </w:r>
          </w:p>
        </w:tc>
      </w:tr>
      <w:tr w:rsidR="00A57346" w:rsidRPr="007E0FF6" w:rsidTr="009558D0">
        <w:trPr>
          <w:gridAfter w:val="1"/>
          <w:wAfter w:w="16" w:type="dxa"/>
          <w:trHeight w:val="436"/>
          <w:tblHeader/>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Наименование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Расп</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Рз</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Пр</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ЦСР</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ВР</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Сумма</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Отдел образования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214 625,1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"Чистая вода"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Устройство автономных источников водоснабжения для обеспечения водой населенных пунктов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25 0 01 17570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25 0 01 17570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184 525,4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Дошкольное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35 818,7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35 660,3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35 660,3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35 660,3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1 052,0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1 052,0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государственного стандарта дошкольного образования на оплату труда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15 953,0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15 953,0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607,1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607,1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детских дошкольных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14 630,8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7 562,0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6 026,6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1 042,2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3 417,4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3 417,4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158,4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158,4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158,4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158,4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128 759,2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128 518,9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128 432,8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9 015,5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питанием обучающихся общеобразовательных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03 1 01 12240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3 124,0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03 1 01 12240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3 124,0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гарантированного и безопасного подвоза обучающихся к месту учебы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03 1 01 80150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3 757,0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03 1 01 80150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3 757,0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03 1 01 80210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810,5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03 1 01 80210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810,5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S2240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1 324,0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S2240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1 324,0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119 417,3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5 857,0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5 857,0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78 579,0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78 579,0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2 234,0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03 1 02 12040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2 234,0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Премии и гранты по постановлениям Курганской областной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03 1 02 18030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03 1 02 18030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общеобразовательных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32 677,4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9 210,0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19 550,4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03 1 02 80200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3 917,0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"Кадровое обеспечение системы образования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86,1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86,1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86,1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6 871,5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6 871,5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03 0 01 10970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03 0 01 10970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6 568,5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6 568,5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дома детского творчества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3 250,5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2 944,0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305,5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детско-юношеской спортивной школы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3 318,0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2 476,0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737,2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03 2 02 80302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104,8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"Кадровое обеспечение системы образования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03 3 02 12130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03 3 02 12130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2 046,2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"Дети Притоболья"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1 978,2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"Здоровое поколение"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1 976,2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Охрана здоровья детей и подростков, в том числе репродуктивного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1 976,2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отдыха детей в лагерях дневного пребывания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01 1 01 12430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761,4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01 1 01 12430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761,4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01 1 01 12440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346,3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01 1 01 12440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346,3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отдыха детей в загородных оздоровительных лагерях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01 1 01 12450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839,5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01 1 01 12450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839,5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Оздоровление детей в загородных оздоровительных лагерях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01 1 01 86900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01 1 01 86900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"Одаренные дети"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Адресная поддержка детей в соответствии с их способностями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01 2 01 00000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01 2 01 89980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01 2 01 89980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"Профилактика безнадзорности и правонарушений несовершеннолетних"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01 3 00 00000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Профилактика социального неблагополучия семей с детьми, защита прав и интересов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01 3 01 00000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01 3 01 89980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01 3 01 89980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Информирование, поддержка и вовлечение молодёжи в социальную практику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Проект "Инициатива"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02 0 02 87250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02 0 02 87250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10 855,8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10 855,8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9 876,8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методического кабинета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2 589,0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2 436,0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централизованной бухгалтерии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3 631,8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3 215,0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377,8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группы хозяйственного обслуживания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03 0 02 80403</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2 567,0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03 0 02 80403</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2 467,0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03 0 02 80403</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1 089,0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1 069,0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03 0 02 80900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979,0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979,0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государственных полномочий по содержанию органов опеки и попечительства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03 2 01 12190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831,0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03 2 01 12190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764,0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03 2 01 12190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03 2 01 12390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03 2 01 12390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03 2 01 12390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29 908,7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"Обеспечение жильем молодых семей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16 0 00 00000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предоставления молодым семьям социальной выплаты на приобретение (строительство) жилья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16 0 01 00000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Предоставление социальных выплат на приобретение (строительство) жилья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16 0 01 L0200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16 0 01 L0200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Охрана семьи и детства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29 898,7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28 886,7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03 1 01 12200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03 1 01 12200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27 936,7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27 936,7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Содержание детей в приемных семьях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03 2 01 11450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03 2 01 11450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Выплата вознаграждения опекунам (попечителям), приемным родителям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03 2 01 11460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10 636,0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03 2 01 11460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10 636,0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Содержание детей в семьях опекунов (попечителей)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03 2 01 11470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3 951,0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03 2 01 11470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3 951,0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Выплата единовременного денежного пособия при достижении усыновленным (удочеренным) ребенком 10-летнего возраста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03 2 01 11510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03 2 01 11510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Выплаты единовременного денежного пособия по истечении трех лет после усыновления (удочерения) ребенка-сироты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03 2 01 11520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03 2 01 11520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Выплата единовременного пособия при всех формах устройства детей, лишенных родительского попечения, в семью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03 2 01 52600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613,7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03 2 01 52600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613,7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1 012,0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1 012,0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51 9 00 14010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1 012,0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51 9 00 14010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1 012,0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Физическая 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сети плоскостных спортивных сооружений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L0180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L0180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"Доступная среда для инвалидов"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Установка приспособленных входных групп и пандусов в учреждениях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Отдел культуры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15 963,8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5 155,0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5 129,0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5 042,0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"Развитие дополнительного образования в сфере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5 042,0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5 042,0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муниципальной системы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04 3 01 17740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2 500,0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04 3 01 17740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2 500,0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2 542,0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2 218,0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311,9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04 3 01 80990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Проект "Инициатива"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02 0 02 87250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02 0 02 87250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КУЛЬТУРА, КИНЕМАТОГРАФИЯ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10 808,8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7 986,9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7 783,9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4 530,0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муниципального казенного учреждения "Глядянский РДК"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4 530,0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3 880,0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2 735,4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1 071,0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R4670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01 R4670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"Совершенствование и развитие библиотечно-информационной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3 253,9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муниципального казенного учреждения культуры "Притобольная ЦБ"</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04 2 01 00000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3 253,9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04 2 01 80990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3 253,9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04 2 01 80990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2 599,0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04 2 01 80990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654,9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"Доступная среда для инвалидов"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Установка приспособленных входных групп и пандусов в учреждениях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культуры, кинематографии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2 821,9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2 821,9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"Организационное и материально-техническое обеспечение деятельности в сфере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2 821,9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Отдела культуры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2 821,9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централизованной бухгалтерии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798,9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690,0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04 4 01 80501</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Финансовое обеспечение деятельности группы хозяйственного обслуживания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1 275,0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1 249,0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04 4 01 80502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748,0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04 4 01 80900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Притобольная районная Дума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1 938,0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1 938,0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Председатель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Депутаты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Аппарат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581,0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112,9</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51 1 00 84600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Контрольно-счетной палаты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51 3 00 00000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Аппарат Контрольно-счетной палаты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51 3 00 85700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819,0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51 3 00 85700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798,0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51 3 00 85700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Администрация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37 480,7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18 290,0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Глава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51 2 00 85000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51 2 00 85000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841,0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15 289,5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15 289,5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15 289,5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Аппарат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51 2 00 85500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15 289,5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51 2 00 85500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12 986,0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51 2 00 85500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2 280,7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51 2 00 85500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2 159,5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"Противодействие коррупции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"Профилактика правонарушений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17 0 02 89980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17 0 02 89980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Проведение межрайонных, районных спортивных соревнований "Старты надежд" среди подростков с девиантным поведением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17 0 03 89980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17 0 03 89980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Проведение межведомственных рейдов с целью выявления семей, находящихся в трудной жизненной ситуации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17 0 04 00000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17 0 04 89980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17 0 04 89980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Проведение лекций, бесед, тематических вечеров по профилактике алкоголизма и наркомании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17 0 05 00000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17 0 05 89980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17 0 05 89980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профориентационной работы среди учащихся старших классов, подростков, состоящих на учете в органах внутренних дел, с повышением их мотивации к трудовой деятельности по профессиям, востребованным на рынке труда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17 0 06 00000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17 0 06 89980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17 0 06 89980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Информирование населения через средства массовой информации о предоставлении государственных услуг по профессиональной ориентации и содействию в трудоустройстве несовершеннолетних граждан</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17 0 07 00000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17 0 07 89980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17 0 07 89980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Информационно-пропагандистское сопровождение мероприятий по профилактике и противодействию экстремизму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2 069,0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51 5 00 86000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51 5 00 86000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617,8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погашение задолженности по исполнительным документам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51 8 00 83900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51 8 00 83900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Взносы в ассоциацию "Совет муниципальных образований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Управление и распоряжение муниципальным имуществом и земельными участками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51 8 00 86800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485,3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51 8 00 86800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485,3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1 445,5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51 9 00 14150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312,0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51 9 00 14150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279,0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51 9 00 14150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государственных полномочий по созданию административных комиссий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51 9 00 16090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51 9 00 16090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51 9 00 19500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51 9 00 19500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51 9 00 59300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1 123,0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51 9 00 59300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680,0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51 9 00 59300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443,0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НАЦИОНАЛЬНАЯ БЕЗОПАСНОСТЬ И ПРАВООХРАНИТЕЛЬНАЯ ДЕЯТЕЛЬНОСТЬ</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725,7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725,7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"Пожарная безопасность Притобольного района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725,7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Предупреждение пожаров и снижение сопутствующих потерь от 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674,0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544,0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3 696,5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Сельское хозяйство и рыболовство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агропромышленного комплекса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23 0 00 00000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23 0 01 00000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23 0 01 89980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23 0 01 89980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51 9 00 15500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51 9 00 15500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3 437,0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3 437,0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Муниципальный дорожный фонд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51 6 00 00000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3 437,0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за счет муниципального дорожного фонда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51 6 00 86400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3 437,0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51 6 00 86400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3 437,0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вопросы в области национальной экономики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и проведение конкурсов среди субъектов малого предпринимательства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06 0 03 87310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06 0 03 87310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06 0 03 87320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06 0 03 87320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141,6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141,6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141,6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141,6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"Развитие торговли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и проведение районного конкурса "Лучший магазин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10 653,5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Жилищное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38,0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Взносы на капитальный ремонт общего имущества в многоквартирных домах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51 9 00 14040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51 9 00 14040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10 615,5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10 610,5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10 610,5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газификации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20 0 02 17910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2 340,5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20 0 02 17910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2 340,5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мероприятий по устойчивому развитию сельских территорий. Развитие газификации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R5672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8 270,0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02 R5672</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8 270,0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системы теплоснабжения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22 0 01 89990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ОХРАНА ОКРУЖАЮЩЕЙ СРЕДЫ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Сбор, удаление отходов и очистка сточных вод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18 0 00 00000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18 0 01 00000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18 0 01 89980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18 0 01 89980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190,0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"Развитие муниципальной службы в Притобольном районе" на 2017-2022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Создание системы профессионального развития и подготовки кадров муниципальной службы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Повышение квалификации муниципальных служащих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07 0 01 87410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07 0 01 87410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Информирование, поддержка и вовлечение молодёжи в социальную практику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Проект "Инициатива"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02 0 02 87250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02 0 02 87250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02 0 02 89990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42,7</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02 0 03 89990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Профилактика наркомании и правонарушений, связанных с незаконным оборотом наркотиков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3 765,0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3 765,0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3 765,0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3 765,0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Субсидии на реализацию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01 L5670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3 765,0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 0 01 L5670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3 765,0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Массовый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массовой физической культуры и формирование здорового образа жизни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11 0 01 89990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Финансовый отдел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46 654,6</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6 757,8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5 356,5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5 356,5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5 356,5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5 356,5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4 786,0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546,5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50 0 01 80900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24,0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51 5 00 86000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51 5 00 86000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Резервный фонд на оплату работ по предотвращению и ликвидации последствий ЧС</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51 5 00 86010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51 5 00 86010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1 256,8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1 141,5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1 141,5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50 0 01 83900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1 141,5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50 0 01 83900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1 141,5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115,3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51 4 00 85800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51 4 00 85800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проведение Дня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51 4 00 85810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51 4 00 85810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15,0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Расходы на проведение дня пожилых людей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51 4 00 85820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51 4 00 85820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51 9 00 16100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НАЦИОНАЛЬНАЯ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Мобилизационная и вневойсковая подготовка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51 9 00 51180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51 9 00 51180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51 9 00 51180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1 137,4</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3 409,0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Общеэкономические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Организация общественных и временных работ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08 0 01 89980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73,0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51 9 00 15030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51 9 00 15030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3 336,0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51 9 00 15030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3 336,0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1 343,1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"Чистая вода"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Устройство автономных источников водоснабжения для обеспечения водой населенных пунктов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25 0 01 17570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25 0 01 17570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111,0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25 0 01 17570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Благоустройство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Реализация мероприятий муниципальных программ формирования комфортной городской среды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L5550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L5550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L5550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1 232,1</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КУЛЬТУРА, КИНЕМАТОГРАФИЯ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Развитие муниципальной системы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02 R4670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02 R4670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04 1 02 R4670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1 560,0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414,5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85,5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Единовременная материальная помощь Почетным гражданам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51 8 00 86200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33,0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Оказание материальной помощи малоимущим пенсионерам и семьям с детьми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51 8 00 86300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51 8 00 86500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2,5</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329,0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51 9 00 10970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329,0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32 032,8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Выравнивание расчетной бюджетной обеспеченности поселений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50 0 02 00000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Выравнивание бюджетной обеспеченности из районного фонда финансовой поддержки поселений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50 0 02 83600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50 0 02 83600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50 0 02 83600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5 831,0</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Иные 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50 0 00 00000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50 0 03 00000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Поддержка мер по обеспечению сбалансированности бюджетов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50 0 03 83700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gridAfter w:val="1"/>
          <w:wAfter w:w="16" w:type="dxa"/>
          <w:trHeight w:val="27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50 0 03 83700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gridAfter w:val="1"/>
          <w:wAfter w:w="16" w:type="dxa"/>
          <w:trHeight w:val="249"/>
        </w:trPr>
        <w:tc>
          <w:tcPr>
            <w:tcW w:w="538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50 0 03 83700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510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sz w:val="18"/>
                <w:szCs w:val="18"/>
              </w:rPr>
              <w:t>26 201,8</w:t>
            </w:r>
          </w:p>
        </w:tc>
      </w:tr>
      <w:tr w:rsidR="00A57346" w:rsidRPr="007E0FF6" w:rsidTr="009558D0">
        <w:trPr>
          <w:gridAfter w:val="1"/>
          <w:wAfter w:w="16" w:type="dxa"/>
          <w:trHeight w:val="288"/>
        </w:trPr>
        <w:tc>
          <w:tcPr>
            <w:tcW w:w="0" w:type="dxa"/>
            <w:gridSpan w:val="1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ИТОГО</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9558D0" w:rsidRDefault="00A57346" w:rsidP="009558D0">
            <w:pPr>
              <w:spacing w:after="0" w:line="240" w:lineRule="auto"/>
              <w:jc w:val="center"/>
              <w:rPr>
                <w:rFonts w:ascii="Times New Roman" w:hAnsi="Times New Roman"/>
                <w:sz w:val="18"/>
                <w:szCs w:val="18"/>
              </w:rPr>
            </w:pPr>
            <w:r w:rsidRPr="009558D0">
              <w:rPr>
                <w:rFonts w:ascii="Times New Roman" w:hAnsi="Times New Roman"/>
                <w:b/>
                <w:bCs/>
                <w:sz w:val="18"/>
                <w:szCs w:val="18"/>
              </w:rPr>
              <w:t>316 662,2</w:t>
            </w:r>
          </w:p>
        </w:tc>
      </w:tr>
    </w:tbl>
    <w:p w:rsidR="00A57346" w:rsidRDefault="00A57346" w:rsidP="009558D0">
      <w:pPr>
        <w:spacing w:after="0" w:line="240" w:lineRule="auto"/>
        <w:jc w:val="center"/>
        <w:rPr>
          <w:rFonts w:ascii="Times New Roman" w:hAnsi="Times New Roman"/>
          <w:sz w:val="18"/>
          <w:szCs w:val="18"/>
        </w:rPr>
      </w:pPr>
    </w:p>
    <w:tbl>
      <w:tblPr>
        <w:tblW w:w="10491" w:type="dxa"/>
        <w:jc w:val="center"/>
        <w:tblInd w:w="-426" w:type="dxa"/>
        <w:tblLayout w:type="fixed"/>
        <w:tblLook w:val="0000"/>
      </w:tblPr>
      <w:tblGrid>
        <w:gridCol w:w="4537"/>
        <w:gridCol w:w="567"/>
        <w:gridCol w:w="567"/>
        <w:gridCol w:w="992"/>
        <w:gridCol w:w="285"/>
        <w:gridCol w:w="216"/>
        <w:gridCol w:w="471"/>
        <w:gridCol w:w="445"/>
        <w:gridCol w:w="47"/>
        <w:gridCol w:w="378"/>
        <w:gridCol w:w="84"/>
        <w:gridCol w:w="908"/>
        <w:gridCol w:w="994"/>
      </w:tblGrid>
      <w:tr w:rsidR="00A57346" w:rsidRPr="007E0FF6" w:rsidTr="00CF542D">
        <w:trPr>
          <w:trHeight w:val="854"/>
          <w:jc w:val="center"/>
        </w:trPr>
        <w:tc>
          <w:tcPr>
            <w:tcW w:w="6663" w:type="dxa"/>
            <w:gridSpan w:val="4"/>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3828" w:type="dxa"/>
            <w:gridSpan w:val="9"/>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sz w:val="18"/>
                <w:szCs w:val="18"/>
              </w:rPr>
            </w:pPr>
            <w:r w:rsidRPr="00CF542D">
              <w:rPr>
                <w:rFonts w:ascii="Times New Roman" w:hAnsi="Times New Roman"/>
                <w:b/>
                <w:sz w:val="18"/>
                <w:szCs w:val="18"/>
              </w:rPr>
              <w:t>Приложение 5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CF542D" w:rsidRDefault="00A57346" w:rsidP="00CF542D">
            <w:pPr>
              <w:spacing w:after="0" w:line="240" w:lineRule="auto"/>
              <w:jc w:val="center"/>
              <w:rPr>
                <w:rFonts w:ascii="Times New Roman" w:hAnsi="Times New Roman"/>
                <w:b/>
                <w:sz w:val="18"/>
                <w:szCs w:val="18"/>
              </w:rPr>
            </w:pPr>
          </w:p>
        </w:tc>
      </w:tr>
      <w:tr w:rsidR="00A57346" w:rsidRPr="007E0FF6" w:rsidTr="00CF542D">
        <w:trPr>
          <w:trHeight w:val="854"/>
          <w:jc w:val="center"/>
        </w:trPr>
        <w:tc>
          <w:tcPr>
            <w:tcW w:w="6663" w:type="dxa"/>
            <w:gridSpan w:val="4"/>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3828" w:type="dxa"/>
            <w:gridSpan w:val="9"/>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sz w:val="18"/>
                <w:szCs w:val="18"/>
              </w:rPr>
            </w:pPr>
            <w:r w:rsidRPr="00CF542D">
              <w:rPr>
                <w:rFonts w:ascii="Times New Roman" w:hAnsi="Times New Roman"/>
                <w:b/>
                <w:sz w:val="18"/>
                <w:szCs w:val="18"/>
              </w:rPr>
              <w:t>«Приложение 9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CF542D">
        <w:trPr>
          <w:trHeight w:val="894"/>
          <w:jc w:val="center"/>
        </w:trPr>
        <w:tc>
          <w:tcPr>
            <w:tcW w:w="10491" w:type="dxa"/>
            <w:gridSpan w:val="13"/>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 xml:space="preserve">Ведомственная структура расходов бюджета Притобольного района </w:t>
            </w:r>
          </w:p>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на плановый период 2019 и 2020 годов</w:t>
            </w:r>
          </w:p>
        </w:tc>
      </w:tr>
      <w:tr w:rsidR="00A57346" w:rsidRPr="007E0FF6" w:rsidTr="00CF542D">
        <w:trPr>
          <w:trHeight w:val="281"/>
          <w:jc w:val="center"/>
        </w:trPr>
        <w:tc>
          <w:tcPr>
            <w:tcW w:w="6948" w:type="dxa"/>
            <w:gridSpan w:val="5"/>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20"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667"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92" w:type="dxa"/>
            <w:gridSpan w:val="2"/>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62" w:type="dxa"/>
            <w:gridSpan w:val="2"/>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902" w:type="dxa"/>
            <w:gridSpan w:val="2"/>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(тыс. руб.)</w:t>
            </w:r>
          </w:p>
        </w:tc>
      </w:tr>
      <w:tr w:rsidR="00A57346" w:rsidRPr="007E0FF6" w:rsidTr="00CF542D">
        <w:trPr>
          <w:trHeight w:val="283"/>
          <w:tblHeader/>
          <w:jc w:val="center"/>
        </w:trPr>
        <w:tc>
          <w:tcPr>
            <w:tcW w:w="453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Наименование</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Расп</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Рз</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Пр</w:t>
            </w:r>
          </w:p>
        </w:tc>
        <w:tc>
          <w:tcPr>
            <w:tcW w:w="1417"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ЦСР</w:t>
            </w:r>
          </w:p>
        </w:tc>
        <w:tc>
          <w:tcPr>
            <w:tcW w:w="42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ВР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Сумма</w:t>
            </w:r>
          </w:p>
        </w:tc>
      </w:tr>
      <w:tr w:rsidR="00A57346" w:rsidRPr="007E0FF6" w:rsidTr="00CF542D">
        <w:trPr>
          <w:trHeight w:val="283"/>
          <w:tblHeader/>
          <w:jc w:val="center"/>
        </w:trPr>
        <w:tc>
          <w:tcPr>
            <w:tcW w:w="453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2019 год</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2020 год</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Отдел образования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173 463,1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172 112,9</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171 899,4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170 549,2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Дошкольное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35 091,8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1 052,0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1 052,0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дошкольного образования на оплату труда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детских дошкольных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14 559,8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14 559,8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7 562,0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7 562,0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6 027,6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6 027,6</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970,2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970,2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Общее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118 838,3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117 704,1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118 838,3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117 704,1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118 759,3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117 625,1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9 001,0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9 001,0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питанием обучающихся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гарантированного и безопасного подвоза обучающихся к месту учебы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109 758,3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108 624,1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5 857,0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5 857,0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общеобразовательных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25 742,3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24 608,1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9 210,0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9 210,0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13 683,6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12 549,4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2 848,7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2 848,7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6 869,5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6 869,5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6 869,5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6 869,5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6 566,5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6 566,5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дома детского творчества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3 250,5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2 944,0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2 944,0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305,5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детско-юношеской спортивной школы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3 316,0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2 476,0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2 476,0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737,2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737,2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102,8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"Дети Притоболья"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"Одаренные дети"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Адресная поддержка детей в соответствии с их способностями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"Профилактика безнадзорности и правонарушений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Профилактика социального неблагополучия семей с детьми, защита прав и интересов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Другие вопросы в области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10 855,8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10 707,8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10 855,8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10 707,8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9 876,8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9 876,8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методического кабинета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2 589,0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2 589,0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2 436,0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2 436,0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3 631,8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3 631,8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377,8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377,8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2 567,0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2 467,0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1 089,0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1 089,0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1 069,0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1 069,0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содержанию органов опеки и попечительства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Охрана семьи и детства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Отдел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234,0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Притобольная районная Дума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1 938,0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1 938,0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1 938,0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1 938,0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Председатель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Депутаты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112,9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112,9</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798,0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Администрация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23 467,2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22 541,9</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17 912,2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17 356,9</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Глава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15 555,5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15 668,2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15 555,5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15 668,2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15 555,5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15 668,2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15 555,5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15 668,2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12 986,0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12 986,0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2 550,8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2 663,5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1 515,7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847,7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Информационно-пропагандистское сопровождение мероприятий по профилактике и противодействию экстремизму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1 465,7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847,7</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Взносы в ассоциацию "Совет муниципальных образований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1 445,5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827,5</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созданию административных комиссий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680,0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544,0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4 472,0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4 383,0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Сельское хозяйство и рыболовство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агропромышленного комплекса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Муниципальный дорожный фонд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за счет муниципального дорожного фонда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Другие вопросы в области национальной экономики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627,0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конкурсов среди субъектов малого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"Развитие торговли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районного конкурса "Лучший магазин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38,0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Жилищное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38,0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38,0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Взносы на капитальный ремонт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системы теплоснабжения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ОХРАНА ОКРУЖАЮЩЕЙ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Сбор, удаление отходов и очистка сточных вод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"Развитие муниципальной службы в Притобольном районе" на 2017-2022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Создание системы профессионального развития и подготовки кадров муниципальной службы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Повышение квалификации муниципальных служащих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Профилактика наркомании и правонарушений, связанных с незаконным оборотом наркотиков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Установка приспособленных входных групп и пандусов в учреждениях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Массовый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массовой физической культуры и формирование здорового образа жизни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Финансовый отдел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30 686,7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30 537,8</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4 986,3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4 987,3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Резервный фонд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Резервный фонд на оплату работ по предотвращению и ликвидации последствий ЧС</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районных мероприятий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Дня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дня пожилых людей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НАЦИОНАЛЬНАЯ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Мобилизационная и вневойсковая подготовка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Установка приспособленных входных групп и пандусов в учреждениях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412,0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Единовременная материальная помощь Почетным гражданам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Оказание материальной помощи малоимущим пенсионерам и семьям с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24 078,9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23 947,4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Выравнивание бюджетной обеспеченности из районного фонда финансовой поддержки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Поддержка мер по обеспечению сбалансированности бюджетов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trHeight w:val="279"/>
          <w:jc w:val="center"/>
        </w:trPr>
        <w:tc>
          <w:tcPr>
            <w:tcW w:w="45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trHeight w:val="288"/>
          <w:jc w:val="center"/>
        </w:trPr>
        <w:tc>
          <w:tcPr>
            <w:tcW w:w="8080" w:type="dxa"/>
            <w:gridSpan w:val="10"/>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ИТОГО</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229 815,0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227 364,6</w:t>
            </w:r>
          </w:p>
        </w:tc>
      </w:tr>
    </w:tbl>
    <w:p w:rsidR="00A57346" w:rsidRDefault="00A57346" w:rsidP="009558D0">
      <w:pPr>
        <w:spacing w:after="0" w:line="240" w:lineRule="auto"/>
        <w:jc w:val="center"/>
        <w:rPr>
          <w:rFonts w:ascii="Times New Roman" w:hAnsi="Times New Roman"/>
          <w:sz w:val="18"/>
          <w:szCs w:val="18"/>
        </w:rPr>
      </w:pPr>
    </w:p>
    <w:tbl>
      <w:tblPr>
        <w:tblW w:w="9923" w:type="dxa"/>
        <w:jc w:val="center"/>
        <w:tblLayout w:type="fixed"/>
        <w:tblLook w:val="0000"/>
      </w:tblPr>
      <w:tblGrid>
        <w:gridCol w:w="5452"/>
        <w:gridCol w:w="870"/>
        <w:gridCol w:w="624"/>
        <w:gridCol w:w="1418"/>
        <w:gridCol w:w="314"/>
        <w:gridCol w:w="216"/>
        <w:gridCol w:w="37"/>
        <w:gridCol w:w="970"/>
        <w:gridCol w:w="22"/>
      </w:tblGrid>
      <w:tr w:rsidR="00A57346" w:rsidRPr="007E0FF6" w:rsidTr="00CF542D">
        <w:trPr>
          <w:trHeight w:val="853"/>
          <w:jc w:val="center"/>
        </w:trPr>
        <w:tc>
          <w:tcPr>
            <w:tcW w:w="5452"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471" w:type="dxa"/>
            <w:gridSpan w:val="8"/>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sz w:val="18"/>
                <w:szCs w:val="18"/>
              </w:rPr>
            </w:pPr>
            <w:r w:rsidRPr="00CF542D">
              <w:rPr>
                <w:rFonts w:ascii="Times New Roman" w:hAnsi="Times New Roman"/>
                <w:b/>
                <w:sz w:val="18"/>
                <w:szCs w:val="18"/>
              </w:rPr>
              <w:t>Приложение 6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CF542D" w:rsidRDefault="00A57346" w:rsidP="00CF542D">
            <w:pPr>
              <w:spacing w:after="0" w:line="240" w:lineRule="auto"/>
              <w:jc w:val="center"/>
              <w:rPr>
                <w:rFonts w:ascii="Times New Roman" w:hAnsi="Times New Roman"/>
                <w:b/>
                <w:sz w:val="18"/>
                <w:szCs w:val="18"/>
              </w:rPr>
            </w:pPr>
          </w:p>
        </w:tc>
      </w:tr>
      <w:tr w:rsidR="00A57346" w:rsidRPr="007E0FF6" w:rsidTr="00CF542D">
        <w:trPr>
          <w:trHeight w:val="853"/>
          <w:jc w:val="center"/>
        </w:trPr>
        <w:tc>
          <w:tcPr>
            <w:tcW w:w="5452"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471" w:type="dxa"/>
            <w:gridSpan w:val="8"/>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sz w:val="18"/>
                <w:szCs w:val="18"/>
              </w:rPr>
            </w:pPr>
            <w:r w:rsidRPr="00CF542D">
              <w:rPr>
                <w:rFonts w:ascii="Times New Roman" w:hAnsi="Times New Roman"/>
                <w:b/>
                <w:sz w:val="18"/>
                <w:szCs w:val="18"/>
              </w:rPr>
              <w:t>«Приложение 10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CF542D">
        <w:trPr>
          <w:trHeight w:val="1035"/>
          <w:jc w:val="center"/>
        </w:trPr>
        <w:tc>
          <w:tcPr>
            <w:tcW w:w="9923" w:type="dxa"/>
            <w:gridSpan w:val="9"/>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w:t>
            </w:r>
          </w:p>
        </w:tc>
      </w:tr>
      <w:tr w:rsidR="00A57346" w:rsidRPr="007E0FF6" w:rsidTr="00CF542D">
        <w:trPr>
          <w:trHeight w:val="281"/>
          <w:jc w:val="center"/>
        </w:trPr>
        <w:tc>
          <w:tcPr>
            <w:tcW w:w="5452"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870"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2356" w:type="dxa"/>
            <w:gridSpan w:val="3"/>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3"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102" w:type="dxa"/>
            <w:gridSpan w:val="3"/>
            <w:tcMar>
              <w:top w:w="0" w:type="dxa"/>
              <w:left w:w="0" w:type="dxa"/>
              <w:bottom w:w="0" w:type="dxa"/>
              <w:right w:w="0" w:type="dxa"/>
            </w:tcMar>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(тыс. руб.)</w:t>
            </w:r>
          </w:p>
        </w:tc>
      </w:tr>
      <w:tr w:rsidR="00A57346" w:rsidRPr="007E0FF6" w:rsidTr="00CF542D">
        <w:trPr>
          <w:gridAfter w:val="1"/>
          <w:wAfter w:w="22" w:type="dxa"/>
          <w:trHeight w:val="432"/>
          <w:tblHeader/>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Наименование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ЦСР</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ВР</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Сумма</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"Дети Притоболья" на 2017-2020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01 0 00 00000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1 978,2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"Здоровое поколение"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1 976,2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Охрана здоровья детей и подростков, в том числе репродуктивного</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1 976,2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отдыха детей в лагерях дневного пребывания в каникулярное время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01 1 01 12430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761,4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01 1 01 12430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761,4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01 1 01 12440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346,3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01 1 01 12440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346,3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отдыха детей в загородных оздоровительных лагерях в каникулярное время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01 1 01 12450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839,5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01 1 01 12450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839,5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Оздоровление детей в загородных оздоровительных лагерях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01 1 01 86900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01 1 01 86900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"Одаренные дети"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Адресная поддержка детей в соответствии с их способностями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"Профилактика безнадзорности и правонарушений несовершеннолетних"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Профилактика социального неблагополучия семей с детьми, защита прав и интересов детей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"Молодежь Притоболья" на 2017-2019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02 0 00 00000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184,0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Информирование, поддержка и вовлечение молодёжи в социальную практику</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Активизация трудовой и жизненной активности молодёжи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Проект "Инициатива"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02 0 02 87250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02 0 02 87250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Гражданско-патриотическое воспитание молодёжи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"Развитие образования в Притобольном районе" на 2017-2020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03 0 00 00000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210 967,2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9 876,8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методического кабинета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2 589,0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централизованной бухгалтерии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3 631,8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377,8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группы хозяйственного обслуживания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1 089,0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1 069,0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"Развитие общего образования"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165 043,1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9 965,5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питанием обучающихся общеобразовательных организаций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3 124,0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3 124,0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гарантированного и безопасного подвоза обучающихся к месту учебы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03 1 01 80150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03 1 01 80150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03 1 01 80210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03 1 01 80210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S2240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S2240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155 077,6</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6 909,0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6 909,0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дошкольного образования на оплату труда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15 953,0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15 953,0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607,1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607,1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78 579,0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78 579,0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2 234,0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2 234,0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Премии и гранты по постановлениям Курганской областной Думы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03 1 02 18030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03 1 02 18030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детских дошкольных учреждений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14 630,8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7 562,0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6 026,6</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1 042,2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общеобразовательных учреждений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32 677,4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9 210,0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19 550,4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3 917,0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3 417,4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3 417,4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35 484,2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28 915,7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Содержание детей в приемных семьях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03 2 01 11450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03 2 01 11450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вознаграждения опекунам (попечителям), приемным родителям</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03 2 01 11460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10 636,0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03 2 01 11460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10 636,0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Содержание детей в семьях опекунов (попечителей)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03 2 01 11470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3 951,0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03 2 01 11470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3 951,0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единовременного денежного пособия при достижении усыновленным (удочеренным) ребенком 10-летнего возраста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03 2 01 11510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03 2 01 11510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Выплаты единовременного денежного пособия по истечении трех лет после усыновления (удочерения) ребенка-сироты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03 2 01 11520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03 2 01 11520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содержанию органов опеки и попечительства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единовременного пособия при всех формах устройства детей, лишенных родительского попечения, в семью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03 2 01 52600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03 2 01 52600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6 568,5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дома детского творчества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2 944,0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305,5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детско-юношеской спортивной школы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3 318,0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2 476,0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737,2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"Кадровое обеспечение системы образования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260,1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260,1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03 3 02 12130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03 3 02 12130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86,1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"Культура Притобольного района (2014-2018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04 0 00 00000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17 207,8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6 090,0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муниципального казенного учреждения "Глядянский РДК"</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4 530,0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3 880,0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2 735,4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1 071,0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73,6</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R4670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01 R4670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муниципальной системы культуры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02 R4670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02 R4670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1 02 R4670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520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1 560,0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"Совершенствование и развитие библиотечно-информационной деятельности"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04 2 00 00000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3 253,9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муниципального казенного учреждения культуры "Притобольная ЦБ"</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04 2 01 00000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3 253,9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04 2 01 80990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3 253,9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04 2 01 80990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2 599,0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04 2 01 80990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654,9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"Развитие дополнительного образования в сфере культуры"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5 042,0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5 042,0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муниципальной системы культуры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04 3 01 17740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04 3 01 17740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2 542,0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2 218,0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311,9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04 3 01 80990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"Организационное и материально-техническое обеспечение деятельности в сфере культуры"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2 821,9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Отдела культуры Администрации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2 821,9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централизованной бухгалтерии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798,9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690,0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04 4 01 80501</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группы хозяйственного обслуживания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1 275,0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1 249,0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04 4 01 80502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748,0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04 4 01 80900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05 0 00 00000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Профилактика наркомании и правонарушений, связанных с незаконным оборотом наркотиков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06 0 00 00000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конкурсов среди субъектов малого предпринимательства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"Развитие муниципальной службы в Притобольном районе" на 2017-2022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07 0 00 00000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Создание системы профессионального развития и подготовки кадров муниципальной службы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Повышение квалификации муниципальных служащих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07 0 01 87410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07 0 01 87410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08 0 00 00000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73,0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общественных и временных работ</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08 0 01 89980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09 0 00 00000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540,3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141,6</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141,6</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141,6</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398,7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398,7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398,7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"Пожарная безопасность Притобольного района на 2016-2020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725,7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Предупреждение пожаров и снижение сопутствующих потерь от них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11 0 00 00000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массовой физической культуры и формирование здорового образа жизни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"Развитие торговли в Притобольном районе" на 2017-2020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12 0 00 00000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районного конкурса "Лучший магазин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"Повышение безопасности дорожного движения в Притобольном районе"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14 0 00 00000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"Противодействие коррупции в Притобольном районе" на 2016-2018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15 0 00 00000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"Обеспечение жильем молодых семей в Притобольном районе" на 2016-2018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16 0 00 00000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предоставления молодым семьям социальной выплаты на приобретение (строительство) жилья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Предоставление социальных выплат на приобретение (строительство) жилья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 0 01 L0200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 0 01 L0200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"Профилактика правонарушений в Притобольном районе"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17 0 00 00000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40,0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17 0 02 89980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17 0 02 89980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Проведение межрайонных, районных спортивных соревнований "Старты надежд" среди подростков с девиантным поведением</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17 0 03 00000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17 0 03 89980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17 0 03 89980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Проведение межведомственных рейдов с целью выявления семей, находящихся в трудной жизненной ситуации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17 0 04 00000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17 0 04 89980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17 0 04 89980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Проведение лекций, бесед, тематических вечеров по профилактике алкоголизма и наркомании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17 0 05 00000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17 0 05 89980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17 0 05 89980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профориентационной работы среди учащихся старших классов, подростков, состоящих на учете в органах внутренних дел, с повышением их мотивации к трудовой деятельности по профессиям, востребованным на рынке труда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17 0 06 00000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17 0 06 89980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17 0 06 89980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Информирование населения через средства массовой информации о предоставлении государственных услуг по профессиональной ориентации и содействию в трудоустройстве несовершеннолетних граждан</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17 0 07 00000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17 0 07 89980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17 0 07 89980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18 0 00 00000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19 0 00 00000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Информационно-пропагандистское сопровождение мероприятий по профилактике и противодействию экстремизму</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14 500,5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3 765,0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 на реализацию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01 L5670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3 765,0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01 L5670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3 765,0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10 735,5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газификации в сельской местности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20 0 02 17910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2 340,5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Капитальные вложения в объекты государственной (муниципальной) собственности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20 0 02 17910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2 340,5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сети плоскостных спортивных сооружений в сельской местности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L0180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L0180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мероприятий по устойчивому развитию сельских территорий. Развитие газификации в сельской местности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R5672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8 270,0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Капитальные вложения в объекты государственной (муниципальной) собственности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 0 02 R5672</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8 270,0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"Доступная среда для инвалидов" на 2016-2020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21 0 00 00000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Установка приспособленных входных групп и пандусов в учреждениях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Капитальные вложения в объекты государственной (муниципальной) собственности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системы теплоснабжения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"Развитие агропромышленного комплекса в Притобольном районе" на 2017-2020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23 0 00 00000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23 0 01 89980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24 0 00 00000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70,4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24 0 02 89990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24 0 02 89990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"Чистая вода"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25 0 00 00000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166,0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Устройство автономных источников водоснабжения для обеспечения водой населенных пунктов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Устройство автономных источников водоснабжения для обеспечения водой населенных пунктов Курганской области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25 0 01 17570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25 0 01 17570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25 0 01 17570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25 0 01 17570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520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38 530,8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6 498,0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5 356,5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546,5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50 0 01 80900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50 0 01 83900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1 141,5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50 0 01 83900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1 141,5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Выравнивание расчетной бюджетной обеспеченности поселений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50 0 02 00000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5 831,0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Выравнивание бюджетной обеспеченности из районного фонда финансовой поддержки поселений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50 0 02 83600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5 831,0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50 0 02 83600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5 831,0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50 0 02 83600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5 831,0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50 0 03 00000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26 201,8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Поддержка мер по обеспечению сбалансированности бюджетов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50 0 03 83700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26 201,8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50 0 03 83700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26 201,8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50 0 03 83700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26 201,8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Непрограммные направления деятельности органов местного самоуправления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51 0 00 00000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31 242,8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Притобольной районной Думы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Председатель Притобольной районной Думы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Депутаты Притобольной районной Думы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Притобольной районной Думы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112,9</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16 130,5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Глава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Администрации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15 289,5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12 986,0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2 280,7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Контрольно-счетной палаты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Контрольно-счетной палаты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районных мероприятий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Дня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дня пожилых людей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51 4 00 85820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Резервные фонды местных администраций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Резервный фонд Администрации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5,7</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44,5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Резервный фонд на оплату работ по предотвращению и ликвидации последствий ЧС</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Муниципальный дорожный фонд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3 437,0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за счет муниципального дорожного фонда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51 6 00 86400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3 437,0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51 6 00 86400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3 437,0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738,3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погашение задолженности по исполнительным документам</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51 8 00 83900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98,0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Единовременная материальная помощь Почетным гражданам района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Оказание материальной помощи малоимущим пенсионерам и семьям с детьми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Другие расходы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Взносы на капитальный ремонт общего имущества в многоквартирных домах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51 8 00 86600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Взносы в ассоциацию "Совет муниципальных образований Курганской области"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51 8 00 86700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Управление и распоряжение муниципальным имуществом и земельными участками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51 8 00 86800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485,3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51 8 00 86800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485,3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8 733,8</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563,0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234,0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1 012,0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Капитальные вложения в объекты государственной (муниципальной) собственности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51 9 00 14010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1 012,0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51 9 00 14040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312,0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279,0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51 9 00 15030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51 9 00 15030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51 9 00 15030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520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3 336,0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51 9 00 15500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51 9 00 15500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созданию административных комиссий</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51 9 00 16090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51 9 00 16090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51 9 00 16200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51 9 00 19500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51 9 00 19500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1 137,4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1 137,4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1 137,4</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1 123,0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680,0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443,0</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мероприятий муниципальных программ формирования комфортной городской среды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L5550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1 232,1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L5550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1 232,1</w:t>
            </w:r>
          </w:p>
        </w:tc>
      </w:tr>
      <w:tr w:rsidR="00A57346" w:rsidRPr="007E0FF6" w:rsidTr="00CF542D">
        <w:trPr>
          <w:gridAfter w:val="1"/>
          <w:wAfter w:w="22" w:type="dxa"/>
          <w:trHeight w:val="279"/>
          <w:jc w:val="center"/>
        </w:trPr>
        <w:tc>
          <w:tcPr>
            <w:tcW w:w="694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w:t>
            </w:r>
          </w:p>
        </w:tc>
        <w:tc>
          <w:tcPr>
            <w:tcW w:w="14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L5550</w:t>
            </w:r>
          </w:p>
        </w:tc>
        <w:tc>
          <w:tcPr>
            <w:tcW w:w="56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520</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1 232,1</w:t>
            </w:r>
          </w:p>
        </w:tc>
      </w:tr>
      <w:tr w:rsidR="00A57346" w:rsidRPr="007E0FF6" w:rsidTr="00CF542D">
        <w:trPr>
          <w:gridAfter w:val="1"/>
          <w:wAfter w:w="22" w:type="dxa"/>
          <w:trHeight w:val="288"/>
          <w:jc w:val="center"/>
        </w:trPr>
        <w:tc>
          <w:tcPr>
            <w:tcW w:w="8931" w:type="dxa"/>
            <w:gridSpan w:val="7"/>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ИТОГО</w:t>
            </w:r>
          </w:p>
        </w:tc>
        <w:tc>
          <w:tcPr>
            <w:tcW w:w="97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316 662,2</w:t>
            </w:r>
          </w:p>
        </w:tc>
      </w:tr>
    </w:tbl>
    <w:p w:rsidR="00A57346" w:rsidRDefault="00A57346" w:rsidP="009558D0">
      <w:pPr>
        <w:spacing w:after="0" w:line="240" w:lineRule="auto"/>
        <w:jc w:val="center"/>
        <w:rPr>
          <w:rFonts w:ascii="Times New Roman" w:hAnsi="Times New Roman"/>
          <w:sz w:val="18"/>
          <w:szCs w:val="18"/>
        </w:rPr>
      </w:pPr>
    </w:p>
    <w:tbl>
      <w:tblPr>
        <w:tblW w:w="10349" w:type="dxa"/>
        <w:jc w:val="center"/>
        <w:tblInd w:w="-426" w:type="dxa"/>
        <w:tblLayout w:type="fixed"/>
        <w:tblLook w:val="0000"/>
      </w:tblPr>
      <w:tblGrid>
        <w:gridCol w:w="4168"/>
        <w:gridCol w:w="1805"/>
        <w:gridCol w:w="406"/>
        <w:gridCol w:w="815"/>
        <w:gridCol w:w="621"/>
        <w:gridCol w:w="1"/>
        <w:gridCol w:w="425"/>
        <w:gridCol w:w="733"/>
        <w:gridCol w:w="260"/>
        <w:gridCol w:w="984"/>
        <w:gridCol w:w="131"/>
      </w:tblGrid>
      <w:tr w:rsidR="00A57346" w:rsidRPr="007E0FF6" w:rsidTr="00CF542D">
        <w:trPr>
          <w:trHeight w:val="827"/>
          <w:jc w:val="center"/>
        </w:trPr>
        <w:tc>
          <w:tcPr>
            <w:tcW w:w="4169"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805"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375" w:type="dxa"/>
            <w:gridSpan w:val="9"/>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sz w:val="18"/>
                <w:szCs w:val="18"/>
              </w:rPr>
            </w:pPr>
            <w:r w:rsidRPr="00CF542D">
              <w:rPr>
                <w:rFonts w:ascii="Times New Roman" w:hAnsi="Times New Roman"/>
                <w:b/>
                <w:sz w:val="18"/>
                <w:szCs w:val="18"/>
              </w:rPr>
              <w:t>Приложение 7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57346" w:rsidRPr="00CF542D" w:rsidRDefault="00A57346" w:rsidP="00CF542D">
            <w:pPr>
              <w:spacing w:after="0" w:line="240" w:lineRule="auto"/>
              <w:jc w:val="center"/>
              <w:rPr>
                <w:rFonts w:ascii="Times New Roman" w:hAnsi="Times New Roman"/>
                <w:b/>
                <w:sz w:val="18"/>
                <w:szCs w:val="18"/>
              </w:rPr>
            </w:pPr>
          </w:p>
        </w:tc>
      </w:tr>
      <w:tr w:rsidR="00A57346" w:rsidRPr="007E0FF6" w:rsidTr="00CF542D">
        <w:trPr>
          <w:trHeight w:val="827"/>
          <w:jc w:val="center"/>
        </w:trPr>
        <w:tc>
          <w:tcPr>
            <w:tcW w:w="4169"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805"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375" w:type="dxa"/>
            <w:gridSpan w:val="9"/>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b/>
                <w:sz w:val="18"/>
                <w:szCs w:val="18"/>
              </w:rPr>
            </w:pPr>
            <w:r w:rsidRPr="00CF542D">
              <w:rPr>
                <w:rFonts w:ascii="Times New Roman" w:hAnsi="Times New Roman"/>
                <w:b/>
                <w:sz w:val="18"/>
                <w:szCs w:val="18"/>
              </w:rPr>
              <w:t>«Приложение 11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CF542D">
        <w:trPr>
          <w:trHeight w:val="1323"/>
          <w:jc w:val="center"/>
        </w:trPr>
        <w:tc>
          <w:tcPr>
            <w:tcW w:w="10349" w:type="dxa"/>
            <w:gridSpan w:val="11"/>
            <w:tcMar>
              <w:top w:w="0" w:type="dxa"/>
              <w:left w:w="0" w:type="dxa"/>
              <w:bottom w:w="0" w:type="dxa"/>
              <w:right w:w="0" w:type="dxa"/>
            </w:tcMar>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w:t>
            </w:r>
          </w:p>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на плановый период 2019 и 2020 годов</w:t>
            </w:r>
          </w:p>
        </w:tc>
      </w:tr>
      <w:tr w:rsidR="00A57346" w:rsidRPr="007E0FF6" w:rsidTr="00CF542D">
        <w:trPr>
          <w:trHeight w:val="297"/>
          <w:jc w:val="center"/>
        </w:trPr>
        <w:tc>
          <w:tcPr>
            <w:tcW w:w="4169"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805"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221" w:type="dxa"/>
            <w:gridSpan w:val="2"/>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621" w:type="dxa"/>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158" w:type="dxa"/>
            <w:gridSpan w:val="3"/>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375" w:type="dxa"/>
            <w:gridSpan w:val="3"/>
            <w:tcMar>
              <w:top w:w="0" w:type="dxa"/>
              <w:left w:w="0" w:type="dxa"/>
              <w:bottom w:w="0" w:type="dxa"/>
              <w:right w:w="0" w:type="dxa"/>
            </w:tcMar>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(тыс. руб.)</w:t>
            </w:r>
          </w:p>
        </w:tc>
      </w:tr>
      <w:tr w:rsidR="00A57346" w:rsidRPr="007E0FF6" w:rsidTr="00CF542D">
        <w:trPr>
          <w:gridAfter w:val="1"/>
          <w:wAfter w:w="8" w:type="dxa"/>
          <w:trHeight w:val="277"/>
          <w:tblHeader/>
          <w:jc w:val="center"/>
        </w:trPr>
        <w:tc>
          <w:tcPr>
            <w:tcW w:w="6380"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Наименование</w:t>
            </w:r>
          </w:p>
        </w:tc>
        <w:tc>
          <w:tcPr>
            <w:tcW w:w="141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ЦСР</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ВР</w:t>
            </w:r>
          </w:p>
        </w:tc>
        <w:tc>
          <w:tcPr>
            <w:tcW w:w="197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Сумма</w:t>
            </w:r>
          </w:p>
        </w:tc>
      </w:tr>
      <w:tr w:rsidR="00A57346" w:rsidRPr="007E0FF6" w:rsidTr="00CF542D">
        <w:trPr>
          <w:gridAfter w:val="1"/>
          <w:wAfter w:w="8" w:type="dxa"/>
          <w:trHeight w:val="283"/>
          <w:tblHeader/>
          <w:jc w:val="center"/>
        </w:trPr>
        <w:tc>
          <w:tcPr>
            <w:tcW w:w="6380"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141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2019 год</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2020 год</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173 393,1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172 110,9</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9 876,8</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9 876,8</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2 589,0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2 589,0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2 436,0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2 436,0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3 631,8</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3 631,8</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377,8</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377,8</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2 567,0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2 567,0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2 467,0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2 467,0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1 089,0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1 089,0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1 069,0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1 069,0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154 801,1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153 666,9</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9 951,0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9 951,0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3 090,0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гарантированного и безопасного подвоза обучающихся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3 757,0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1 324,0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144 850,1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143 715,9</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6 909,0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6 909,0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6 909,0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6 909,0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15 394,0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75 963,0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2 179,0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14 559,8</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14 559,8</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7 562,0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7 562,0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6 027,6</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6 027,6</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970,2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970,2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25 742,3</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24 608,1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9 210,0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9 210,0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13 683,6</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12 549,4</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2 848,7</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2 848,7</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3 500,0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8 159,2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8 011,2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1 592,7</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1 444,7</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831,0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764,0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148,0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148,0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613,7</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6 566,5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6 566,5</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3 250,5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3 250,5</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2 944,0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2 944,0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305,5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305,5</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3 316,0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3 316,0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2 476,0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2 476,0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737,2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737,2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102,8</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102,8</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174,0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"Развитие муниципальной службы в Притобольном районе" на 2017-2022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Создание системы профессионального развития и подготовки кадров муниципальной службы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Повышение квалификации муниципальных служащих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744,0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600,0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620,0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674,0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674,0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34,5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Укрепление толерантности и профилактика экстремизма в молодежной среде, вовлечение молодежи в общественно-значимую деятельность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60,0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40,0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Установка приспособленных входных групп и пандусов в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540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Непрограммные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54 383,9</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53 845,7</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1 119,0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112,9</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112,9</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16 396,5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16 509,2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841,0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15 555,5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15 668,2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12 986,0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12 986,0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2 550,8</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2 663,5</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18,7</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18,7</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798,0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798,0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3 685,0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3 741,0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29 003,1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28 872,6</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4 786,0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4 787,0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4 665,0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Поддержка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19 413,9</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19 282,4</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Взносы в ассоциацию "Совет муниципальных образований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51 8 00 86700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непрограммные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3 161,3</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2 584,9</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563,0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563,0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234,0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234,0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329,0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312,0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279,0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0,5</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0,3</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1 149,5</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1 191,1</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1 123,0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817,0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680,0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680,0</w:t>
            </w:r>
          </w:p>
        </w:tc>
      </w:tr>
      <w:tr w:rsidR="00A57346" w:rsidRPr="007E0FF6" w:rsidTr="00CF542D">
        <w:trPr>
          <w:gridAfter w:val="1"/>
          <w:wAfter w:w="8" w:type="dxa"/>
          <w:trHeight w:val="279"/>
          <w:jc w:val="center"/>
        </w:trPr>
        <w:tc>
          <w:tcPr>
            <w:tcW w:w="638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443,0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137,0</w:t>
            </w:r>
          </w:p>
        </w:tc>
      </w:tr>
      <w:tr w:rsidR="00A57346" w:rsidRPr="007E0FF6" w:rsidTr="00CF542D">
        <w:trPr>
          <w:gridAfter w:val="1"/>
          <w:wAfter w:w="8" w:type="dxa"/>
          <w:trHeight w:val="288"/>
          <w:jc w:val="center"/>
        </w:trPr>
        <w:tc>
          <w:tcPr>
            <w:tcW w:w="8222"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ИТОГО</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229 815,0</w:t>
            </w:r>
          </w:p>
        </w:tc>
        <w:tc>
          <w:tcPr>
            <w:tcW w:w="9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b/>
                <w:bCs/>
                <w:sz w:val="18"/>
                <w:szCs w:val="18"/>
              </w:rPr>
              <w:t>227 364,6</w:t>
            </w:r>
          </w:p>
        </w:tc>
      </w:tr>
    </w:tbl>
    <w:p w:rsidR="00A57346" w:rsidRDefault="00A57346" w:rsidP="009558D0">
      <w:pPr>
        <w:spacing w:after="0" w:line="240" w:lineRule="auto"/>
        <w:jc w:val="center"/>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pPr>
    </w:p>
    <w:p w:rsidR="00A57346" w:rsidRDefault="00A57346" w:rsidP="00CF542D">
      <w:pPr>
        <w:spacing w:after="0" w:line="240" w:lineRule="auto"/>
        <w:rPr>
          <w:rFonts w:ascii="Times New Roman" w:hAnsi="Times New Roman"/>
          <w:sz w:val="18"/>
          <w:szCs w:val="18"/>
        </w:rPr>
        <w:sectPr w:rsidR="00A57346" w:rsidSect="00EE2386">
          <w:pgSz w:w="11906" w:h="16838"/>
          <w:pgMar w:top="567" w:right="567" w:bottom="567" w:left="567" w:header="709" w:footer="709" w:gutter="0"/>
          <w:cols w:space="708"/>
          <w:docGrid w:linePitch="360"/>
        </w:sectPr>
      </w:pPr>
    </w:p>
    <w:tbl>
      <w:tblPr>
        <w:tblW w:w="16551" w:type="dxa"/>
        <w:jc w:val="center"/>
        <w:tblLook w:val="00A0"/>
      </w:tblPr>
      <w:tblGrid>
        <w:gridCol w:w="1571"/>
        <w:gridCol w:w="1043"/>
        <w:gridCol w:w="1143"/>
        <w:gridCol w:w="1099"/>
        <w:gridCol w:w="1185"/>
        <w:gridCol w:w="1793"/>
        <w:gridCol w:w="1253"/>
        <w:gridCol w:w="1227"/>
        <w:gridCol w:w="1381"/>
        <w:gridCol w:w="1687"/>
        <w:gridCol w:w="1114"/>
        <w:gridCol w:w="1067"/>
        <w:gridCol w:w="988"/>
      </w:tblGrid>
      <w:tr w:rsidR="00A57346" w:rsidRPr="007E0FF6" w:rsidTr="00CF542D">
        <w:trPr>
          <w:trHeight w:val="1290"/>
          <w:jc w:val="center"/>
        </w:trPr>
        <w:tc>
          <w:tcPr>
            <w:tcW w:w="1571" w:type="dxa"/>
            <w:tcBorders>
              <w:top w:val="nil"/>
              <w:left w:val="nil"/>
              <w:bottom w:val="nil"/>
              <w:right w:val="nil"/>
            </w:tcBorders>
            <w:noWrap/>
            <w:vAlign w:val="bottom"/>
          </w:tcPr>
          <w:p w:rsidR="00A57346" w:rsidRPr="00CF542D" w:rsidRDefault="00A57346" w:rsidP="00CF542D">
            <w:pPr>
              <w:spacing w:after="0" w:line="240" w:lineRule="auto"/>
              <w:rPr>
                <w:rFonts w:ascii="Times New Roman" w:hAnsi="Times New Roman"/>
                <w:sz w:val="18"/>
                <w:szCs w:val="18"/>
              </w:rPr>
            </w:pPr>
          </w:p>
        </w:tc>
        <w:tc>
          <w:tcPr>
            <w:tcW w:w="104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14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099"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185"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79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25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7464" w:type="dxa"/>
            <w:gridSpan w:val="6"/>
            <w:tcBorders>
              <w:top w:val="nil"/>
              <w:left w:val="nil"/>
              <w:bottom w:val="nil"/>
              <w:right w:val="nil"/>
            </w:tcBorders>
          </w:tcPr>
          <w:p w:rsidR="00A57346" w:rsidRPr="00CF542D" w:rsidRDefault="00A57346" w:rsidP="00CF542D">
            <w:pPr>
              <w:spacing w:after="0" w:line="240" w:lineRule="auto"/>
              <w:jc w:val="both"/>
              <w:rPr>
                <w:rFonts w:ascii="Times New Roman" w:hAnsi="Times New Roman"/>
                <w:b/>
                <w:sz w:val="18"/>
                <w:szCs w:val="18"/>
              </w:rPr>
            </w:pPr>
            <w:r w:rsidRPr="00CF542D">
              <w:rPr>
                <w:rFonts w:ascii="Times New Roman" w:hAnsi="Times New Roman"/>
                <w:b/>
                <w:sz w:val="18"/>
                <w:szCs w:val="18"/>
              </w:rPr>
              <w:t>Приложение 8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CF542D">
        <w:trPr>
          <w:trHeight w:val="900"/>
          <w:jc w:val="center"/>
        </w:trPr>
        <w:tc>
          <w:tcPr>
            <w:tcW w:w="1571" w:type="dxa"/>
            <w:tcBorders>
              <w:top w:val="nil"/>
              <w:left w:val="nil"/>
              <w:bottom w:val="nil"/>
              <w:right w:val="nil"/>
            </w:tcBorders>
            <w:noWrap/>
            <w:vAlign w:val="bottom"/>
          </w:tcPr>
          <w:p w:rsidR="00A57346" w:rsidRPr="00CF542D" w:rsidRDefault="00A57346" w:rsidP="00CF542D">
            <w:pPr>
              <w:spacing w:after="0" w:line="240" w:lineRule="auto"/>
              <w:rPr>
                <w:rFonts w:ascii="Times New Roman" w:hAnsi="Times New Roman"/>
                <w:sz w:val="18"/>
                <w:szCs w:val="18"/>
              </w:rPr>
            </w:pPr>
          </w:p>
        </w:tc>
        <w:tc>
          <w:tcPr>
            <w:tcW w:w="104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14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099" w:type="dxa"/>
            <w:tcBorders>
              <w:top w:val="nil"/>
              <w:left w:val="nil"/>
              <w:bottom w:val="nil"/>
              <w:right w:val="nil"/>
            </w:tcBorders>
          </w:tcPr>
          <w:p w:rsidR="00A57346" w:rsidRPr="00CF542D" w:rsidRDefault="00A57346" w:rsidP="00CF542D">
            <w:pPr>
              <w:spacing w:after="0" w:line="240" w:lineRule="auto"/>
              <w:rPr>
                <w:rFonts w:ascii="Times New Roman" w:hAnsi="Times New Roman"/>
                <w:sz w:val="18"/>
                <w:szCs w:val="18"/>
              </w:rPr>
            </w:pPr>
          </w:p>
        </w:tc>
        <w:tc>
          <w:tcPr>
            <w:tcW w:w="1185" w:type="dxa"/>
            <w:tcBorders>
              <w:top w:val="nil"/>
              <w:left w:val="nil"/>
              <w:bottom w:val="nil"/>
              <w:right w:val="nil"/>
            </w:tcBorders>
          </w:tcPr>
          <w:p w:rsidR="00A57346" w:rsidRPr="00CF542D" w:rsidRDefault="00A57346" w:rsidP="00CF542D">
            <w:pPr>
              <w:spacing w:after="0" w:line="240" w:lineRule="auto"/>
              <w:rPr>
                <w:rFonts w:ascii="Times New Roman" w:hAnsi="Times New Roman"/>
                <w:sz w:val="18"/>
                <w:szCs w:val="18"/>
              </w:rPr>
            </w:pPr>
          </w:p>
        </w:tc>
        <w:tc>
          <w:tcPr>
            <w:tcW w:w="1793" w:type="dxa"/>
            <w:tcBorders>
              <w:top w:val="nil"/>
              <w:left w:val="nil"/>
              <w:bottom w:val="nil"/>
              <w:right w:val="nil"/>
            </w:tcBorders>
          </w:tcPr>
          <w:p w:rsidR="00A57346" w:rsidRPr="00CF542D" w:rsidRDefault="00A57346" w:rsidP="00CF542D">
            <w:pPr>
              <w:spacing w:after="0" w:line="240" w:lineRule="auto"/>
              <w:rPr>
                <w:rFonts w:ascii="Times New Roman" w:hAnsi="Times New Roman"/>
                <w:sz w:val="18"/>
                <w:szCs w:val="18"/>
              </w:rPr>
            </w:pPr>
          </w:p>
        </w:tc>
        <w:tc>
          <w:tcPr>
            <w:tcW w:w="1253" w:type="dxa"/>
            <w:tcBorders>
              <w:top w:val="nil"/>
              <w:left w:val="nil"/>
              <w:bottom w:val="nil"/>
              <w:right w:val="nil"/>
            </w:tcBorders>
          </w:tcPr>
          <w:p w:rsidR="00A57346" w:rsidRPr="00CF542D" w:rsidRDefault="00A57346" w:rsidP="00CF542D">
            <w:pPr>
              <w:spacing w:after="0" w:line="240" w:lineRule="auto"/>
              <w:rPr>
                <w:rFonts w:ascii="Times New Roman" w:hAnsi="Times New Roman"/>
                <w:sz w:val="18"/>
                <w:szCs w:val="18"/>
              </w:rPr>
            </w:pPr>
          </w:p>
        </w:tc>
        <w:tc>
          <w:tcPr>
            <w:tcW w:w="7464" w:type="dxa"/>
            <w:gridSpan w:val="6"/>
            <w:tcBorders>
              <w:top w:val="nil"/>
              <w:left w:val="nil"/>
              <w:bottom w:val="nil"/>
              <w:right w:val="nil"/>
            </w:tcBorders>
          </w:tcPr>
          <w:p w:rsidR="00A57346" w:rsidRPr="00CF542D" w:rsidRDefault="00A57346" w:rsidP="00CF542D">
            <w:pPr>
              <w:spacing w:after="0" w:line="240" w:lineRule="auto"/>
              <w:jc w:val="both"/>
              <w:rPr>
                <w:rFonts w:ascii="Times New Roman" w:hAnsi="Times New Roman"/>
                <w:b/>
                <w:sz w:val="18"/>
                <w:szCs w:val="18"/>
              </w:rPr>
            </w:pPr>
            <w:r w:rsidRPr="00CF542D">
              <w:rPr>
                <w:rFonts w:ascii="Times New Roman" w:hAnsi="Times New Roman"/>
                <w:b/>
                <w:sz w:val="18"/>
                <w:szCs w:val="18"/>
              </w:rPr>
              <w:t>«Приложение 12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CF542D">
        <w:trPr>
          <w:trHeight w:val="450"/>
          <w:jc w:val="center"/>
        </w:trPr>
        <w:tc>
          <w:tcPr>
            <w:tcW w:w="16551" w:type="dxa"/>
            <w:gridSpan w:val="13"/>
            <w:tcBorders>
              <w:top w:val="nil"/>
              <w:left w:val="nil"/>
              <w:bottom w:val="nil"/>
              <w:right w:val="nil"/>
            </w:tcBorders>
            <w:vAlign w:val="center"/>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2018 год</w:t>
            </w:r>
            <w:r>
              <w:rPr>
                <w:rFonts w:ascii="Times New Roman" w:hAnsi="Times New Roman"/>
                <w:b/>
                <w:bCs/>
                <w:sz w:val="18"/>
                <w:szCs w:val="18"/>
              </w:rPr>
              <w:t>.</w:t>
            </w:r>
          </w:p>
        </w:tc>
      </w:tr>
      <w:tr w:rsidR="00A57346" w:rsidRPr="007E0FF6" w:rsidTr="00CF542D">
        <w:trPr>
          <w:trHeight w:val="255"/>
          <w:jc w:val="center"/>
        </w:trPr>
        <w:tc>
          <w:tcPr>
            <w:tcW w:w="1571" w:type="dxa"/>
            <w:tcBorders>
              <w:top w:val="nil"/>
              <w:left w:val="nil"/>
              <w:bottom w:val="nil"/>
              <w:right w:val="nil"/>
            </w:tcBorders>
            <w:noWrap/>
            <w:vAlign w:val="bottom"/>
          </w:tcPr>
          <w:p w:rsidR="00A57346" w:rsidRPr="00CF542D" w:rsidRDefault="00A57346" w:rsidP="00CF542D">
            <w:pPr>
              <w:spacing w:after="0" w:line="240" w:lineRule="auto"/>
              <w:rPr>
                <w:rFonts w:ascii="Times New Roman" w:hAnsi="Times New Roman"/>
                <w:sz w:val="18"/>
                <w:szCs w:val="18"/>
              </w:rPr>
            </w:pPr>
          </w:p>
        </w:tc>
        <w:tc>
          <w:tcPr>
            <w:tcW w:w="104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14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099"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185"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79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253"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227" w:type="dxa"/>
            <w:tcBorders>
              <w:top w:val="nil"/>
              <w:left w:val="nil"/>
              <w:bottom w:val="nil"/>
              <w:right w:val="nil"/>
            </w:tcBorders>
            <w:noWrap/>
            <w:vAlign w:val="bottom"/>
          </w:tcPr>
          <w:p w:rsidR="00A57346" w:rsidRPr="00CF542D" w:rsidRDefault="00A57346" w:rsidP="00CF542D">
            <w:pPr>
              <w:spacing w:after="0" w:line="240" w:lineRule="auto"/>
              <w:jc w:val="center"/>
              <w:rPr>
                <w:rFonts w:ascii="Times New Roman" w:hAnsi="Times New Roman"/>
                <w:sz w:val="18"/>
                <w:szCs w:val="18"/>
              </w:rPr>
            </w:pPr>
          </w:p>
        </w:tc>
        <w:tc>
          <w:tcPr>
            <w:tcW w:w="1381" w:type="dxa"/>
            <w:tcBorders>
              <w:top w:val="nil"/>
              <w:left w:val="nil"/>
              <w:bottom w:val="nil"/>
              <w:right w:val="nil"/>
            </w:tcBorders>
            <w:noWrap/>
            <w:vAlign w:val="bottom"/>
          </w:tcPr>
          <w:p w:rsidR="00A57346" w:rsidRPr="00CF542D" w:rsidRDefault="00A57346" w:rsidP="00CF542D">
            <w:pPr>
              <w:spacing w:after="0" w:line="240" w:lineRule="auto"/>
              <w:jc w:val="right"/>
              <w:rPr>
                <w:rFonts w:ascii="Times New Roman" w:hAnsi="Times New Roman"/>
                <w:sz w:val="18"/>
                <w:szCs w:val="18"/>
              </w:rPr>
            </w:pPr>
          </w:p>
        </w:tc>
        <w:tc>
          <w:tcPr>
            <w:tcW w:w="1687" w:type="dxa"/>
            <w:tcBorders>
              <w:top w:val="nil"/>
              <w:left w:val="nil"/>
              <w:bottom w:val="nil"/>
              <w:right w:val="nil"/>
            </w:tcBorders>
            <w:noWrap/>
            <w:vAlign w:val="bottom"/>
          </w:tcPr>
          <w:p w:rsidR="00A57346" w:rsidRPr="00CF542D" w:rsidRDefault="00A57346" w:rsidP="00CF542D">
            <w:pPr>
              <w:spacing w:after="0" w:line="240" w:lineRule="auto"/>
              <w:jc w:val="right"/>
              <w:rPr>
                <w:rFonts w:ascii="Times New Roman" w:hAnsi="Times New Roman"/>
                <w:sz w:val="18"/>
                <w:szCs w:val="18"/>
              </w:rPr>
            </w:pPr>
          </w:p>
        </w:tc>
        <w:tc>
          <w:tcPr>
            <w:tcW w:w="1114" w:type="dxa"/>
            <w:tcBorders>
              <w:top w:val="nil"/>
              <w:left w:val="nil"/>
              <w:bottom w:val="nil"/>
              <w:right w:val="nil"/>
            </w:tcBorders>
            <w:noWrap/>
            <w:vAlign w:val="bottom"/>
          </w:tcPr>
          <w:p w:rsidR="00A57346" w:rsidRPr="00CF542D" w:rsidRDefault="00A57346" w:rsidP="00CF542D">
            <w:pPr>
              <w:spacing w:after="0" w:line="240" w:lineRule="auto"/>
              <w:jc w:val="right"/>
              <w:rPr>
                <w:rFonts w:ascii="Times New Roman" w:hAnsi="Times New Roman"/>
                <w:sz w:val="18"/>
                <w:szCs w:val="18"/>
              </w:rPr>
            </w:pPr>
          </w:p>
        </w:tc>
        <w:tc>
          <w:tcPr>
            <w:tcW w:w="1067" w:type="dxa"/>
            <w:tcBorders>
              <w:top w:val="nil"/>
              <w:left w:val="nil"/>
              <w:bottom w:val="nil"/>
              <w:right w:val="nil"/>
            </w:tcBorders>
            <w:noWrap/>
            <w:vAlign w:val="bottom"/>
          </w:tcPr>
          <w:p w:rsidR="00A57346" w:rsidRPr="00CF542D" w:rsidRDefault="00A57346" w:rsidP="00CF542D">
            <w:pPr>
              <w:spacing w:after="0" w:line="240" w:lineRule="auto"/>
              <w:jc w:val="right"/>
              <w:rPr>
                <w:rFonts w:ascii="Times New Roman" w:hAnsi="Times New Roman"/>
                <w:sz w:val="18"/>
                <w:szCs w:val="18"/>
              </w:rPr>
            </w:pPr>
          </w:p>
        </w:tc>
        <w:tc>
          <w:tcPr>
            <w:tcW w:w="988" w:type="dxa"/>
            <w:tcBorders>
              <w:top w:val="nil"/>
              <w:left w:val="nil"/>
              <w:bottom w:val="nil"/>
              <w:right w:val="nil"/>
            </w:tcBorders>
            <w:noWrap/>
            <w:vAlign w:val="bottom"/>
          </w:tcPr>
          <w:p w:rsidR="00A57346" w:rsidRPr="00CF542D" w:rsidRDefault="00A57346" w:rsidP="00CF542D">
            <w:pPr>
              <w:spacing w:after="0" w:line="240" w:lineRule="auto"/>
              <w:jc w:val="right"/>
              <w:rPr>
                <w:rFonts w:ascii="Times New Roman" w:hAnsi="Times New Roman"/>
                <w:sz w:val="18"/>
                <w:szCs w:val="18"/>
              </w:rPr>
            </w:pPr>
            <w:r w:rsidRPr="00CF542D">
              <w:rPr>
                <w:rFonts w:ascii="Times New Roman" w:hAnsi="Times New Roman"/>
                <w:sz w:val="18"/>
                <w:szCs w:val="18"/>
              </w:rPr>
              <w:t>(тыс.руб.)</w:t>
            </w:r>
          </w:p>
        </w:tc>
      </w:tr>
      <w:tr w:rsidR="00A57346" w:rsidRPr="007E0FF6" w:rsidTr="00D65932">
        <w:trPr>
          <w:trHeight w:val="3468"/>
          <w:jc w:val="center"/>
        </w:trPr>
        <w:tc>
          <w:tcPr>
            <w:tcW w:w="1571" w:type="dxa"/>
            <w:tcBorders>
              <w:top w:val="single" w:sz="4" w:space="0" w:color="000000"/>
              <w:left w:val="single" w:sz="4" w:space="0" w:color="000000"/>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Сельские поселения</w:t>
            </w:r>
          </w:p>
        </w:tc>
        <w:tc>
          <w:tcPr>
            <w:tcW w:w="1043"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Всего межбюд-жетных  трансфер-</w:t>
            </w:r>
            <w:r w:rsidRPr="00CF542D">
              <w:rPr>
                <w:rFonts w:ascii="Times New Roman" w:hAnsi="Times New Roman"/>
                <w:b/>
                <w:bCs/>
                <w:sz w:val="18"/>
                <w:szCs w:val="18"/>
              </w:rPr>
              <w:br/>
              <w:t>тов</w:t>
            </w:r>
          </w:p>
        </w:tc>
        <w:tc>
          <w:tcPr>
            <w:tcW w:w="1143"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 на вырав-</w:t>
            </w:r>
            <w:r w:rsidRPr="00CF542D">
              <w:rPr>
                <w:rFonts w:ascii="Times New Roman" w:hAnsi="Times New Roman"/>
                <w:sz w:val="18"/>
                <w:szCs w:val="18"/>
              </w:rPr>
              <w:br/>
              <w:t>нивание бюджетной обеспечен-</w:t>
            </w:r>
            <w:r w:rsidRPr="00CF542D">
              <w:rPr>
                <w:rFonts w:ascii="Times New Roman" w:hAnsi="Times New Roman"/>
                <w:sz w:val="18"/>
                <w:szCs w:val="18"/>
              </w:rPr>
              <w:br/>
              <w:t>ности из районного фонда финансовой поддержки поселений</w:t>
            </w:r>
          </w:p>
        </w:tc>
        <w:tc>
          <w:tcPr>
            <w:tcW w:w="1099"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Дотации на поддержку мер по обеспече-</w:t>
            </w:r>
            <w:r w:rsidRPr="00CF542D">
              <w:rPr>
                <w:rFonts w:ascii="Times New Roman" w:hAnsi="Times New Roman"/>
                <w:sz w:val="18"/>
                <w:szCs w:val="18"/>
              </w:rPr>
              <w:br/>
              <w:t>нию сбаланси-</w:t>
            </w:r>
            <w:r w:rsidRPr="00CF542D">
              <w:rPr>
                <w:rFonts w:ascii="Times New Roman" w:hAnsi="Times New Roman"/>
                <w:sz w:val="18"/>
                <w:szCs w:val="18"/>
              </w:rPr>
              <w:br/>
              <w:t>рованности бюджетов</w:t>
            </w:r>
          </w:p>
        </w:tc>
        <w:tc>
          <w:tcPr>
            <w:tcW w:w="1185"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 на устройство автономных источников водоснабже-</w:t>
            </w:r>
            <w:r w:rsidRPr="00CF542D">
              <w:rPr>
                <w:rFonts w:ascii="Times New Roman" w:hAnsi="Times New Roman"/>
                <w:sz w:val="18"/>
                <w:szCs w:val="18"/>
              </w:rPr>
              <w:br/>
              <w:t>ния для обеспечения водой населенных пунктов Курганской области</w:t>
            </w:r>
          </w:p>
        </w:tc>
        <w:tc>
          <w:tcPr>
            <w:tcW w:w="1793"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w:t>
            </w:r>
            <w:r w:rsidRPr="00CF542D">
              <w:rPr>
                <w:rFonts w:ascii="Times New Roman" w:hAnsi="Times New Roman"/>
                <w:sz w:val="18"/>
                <w:szCs w:val="18"/>
              </w:rPr>
              <w:br/>
              <w:t>щих документов, расходы на уплату налога на имущество организаций)</w:t>
            </w:r>
          </w:p>
        </w:tc>
        <w:tc>
          <w:tcPr>
            <w:tcW w:w="1253"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 на обеспечение развития и укрепления материально-технической базы муниципаль-</w:t>
            </w:r>
            <w:r w:rsidRPr="00CF542D">
              <w:rPr>
                <w:rFonts w:ascii="Times New Roman" w:hAnsi="Times New Roman"/>
                <w:sz w:val="18"/>
                <w:szCs w:val="18"/>
              </w:rPr>
              <w:br/>
              <w:t>ных домов культуры в населенных пунктах с числом жителей до 50 тысяч человек</w:t>
            </w:r>
          </w:p>
        </w:tc>
        <w:tc>
          <w:tcPr>
            <w:tcW w:w="1227"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Субсидии на реализацию мероприятий муниципаль-</w:t>
            </w:r>
            <w:r w:rsidRPr="00CF542D">
              <w:rPr>
                <w:rFonts w:ascii="Times New Roman" w:hAnsi="Times New Roman"/>
                <w:sz w:val="18"/>
                <w:szCs w:val="18"/>
              </w:rPr>
              <w:br/>
              <w:t>ных программ формирова-</w:t>
            </w:r>
            <w:r w:rsidRPr="00CF542D">
              <w:rPr>
                <w:rFonts w:ascii="Times New Roman" w:hAnsi="Times New Roman"/>
                <w:sz w:val="18"/>
                <w:szCs w:val="18"/>
              </w:rPr>
              <w:br/>
              <w:t>ния комфортной городской среды</w:t>
            </w:r>
          </w:p>
        </w:tc>
        <w:tc>
          <w:tcPr>
            <w:tcW w:w="1381"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1687"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114"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Субвенции на меры социальной поддержки лиц, проживаю-</w:t>
            </w:r>
            <w:r w:rsidRPr="00CF542D">
              <w:rPr>
                <w:rFonts w:ascii="Times New Roman" w:hAnsi="Times New Roman"/>
                <w:sz w:val="18"/>
                <w:szCs w:val="18"/>
              </w:rPr>
              <w:br/>
              <w:t>щих и работаю-</w:t>
            </w:r>
            <w:r w:rsidRPr="00CF542D">
              <w:rPr>
                <w:rFonts w:ascii="Times New Roman" w:hAnsi="Times New Roman"/>
                <w:sz w:val="18"/>
                <w:szCs w:val="18"/>
              </w:rPr>
              <w:br/>
              <w:t>щих в сельской местности и в рабочих поселках (поселках городского типа)</w:t>
            </w:r>
          </w:p>
        </w:tc>
        <w:tc>
          <w:tcPr>
            <w:tcW w:w="1067"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межбюд-</w:t>
            </w:r>
            <w:r w:rsidRPr="00CF542D">
              <w:rPr>
                <w:rFonts w:ascii="Times New Roman" w:hAnsi="Times New Roman"/>
                <w:sz w:val="18"/>
                <w:szCs w:val="18"/>
              </w:rPr>
              <w:br/>
              <w:t>жетные трансфер-</w:t>
            </w:r>
            <w:r w:rsidRPr="00CF542D">
              <w:rPr>
                <w:rFonts w:ascii="Times New Roman" w:hAnsi="Times New Roman"/>
                <w:sz w:val="18"/>
                <w:szCs w:val="18"/>
              </w:rPr>
              <w:br/>
              <w:t>ты на оказание материаль-</w:t>
            </w:r>
            <w:r w:rsidRPr="00CF542D">
              <w:rPr>
                <w:rFonts w:ascii="Times New Roman" w:hAnsi="Times New Roman"/>
                <w:sz w:val="18"/>
                <w:szCs w:val="18"/>
              </w:rPr>
              <w:br/>
              <w:t>ной помощи малоиму-</w:t>
            </w:r>
            <w:r w:rsidRPr="00CF542D">
              <w:rPr>
                <w:rFonts w:ascii="Times New Roman" w:hAnsi="Times New Roman"/>
                <w:sz w:val="18"/>
                <w:szCs w:val="18"/>
              </w:rPr>
              <w:br/>
              <w:t>щим пенсионе-</w:t>
            </w:r>
            <w:r w:rsidRPr="00CF542D">
              <w:rPr>
                <w:rFonts w:ascii="Times New Roman" w:hAnsi="Times New Roman"/>
                <w:sz w:val="18"/>
                <w:szCs w:val="18"/>
              </w:rPr>
              <w:br/>
              <w:t>рам и семьям с детьми</w:t>
            </w:r>
          </w:p>
        </w:tc>
        <w:tc>
          <w:tcPr>
            <w:tcW w:w="988" w:type="dxa"/>
            <w:tcBorders>
              <w:top w:val="single" w:sz="4" w:space="0" w:color="000000"/>
              <w:left w:val="nil"/>
              <w:bottom w:val="single" w:sz="4" w:space="0" w:color="000000"/>
              <w:right w:val="single" w:sz="4" w:space="0" w:color="000000"/>
            </w:tcBorders>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Иные межбюд-</w:t>
            </w:r>
            <w:r w:rsidRPr="00CF542D">
              <w:rPr>
                <w:rFonts w:ascii="Times New Roman" w:hAnsi="Times New Roman"/>
                <w:sz w:val="18"/>
                <w:szCs w:val="18"/>
              </w:rPr>
              <w:br/>
              <w:t>жетные трансфер-</w:t>
            </w:r>
            <w:r w:rsidRPr="00CF542D">
              <w:rPr>
                <w:rFonts w:ascii="Times New Roman" w:hAnsi="Times New Roman"/>
                <w:sz w:val="18"/>
                <w:szCs w:val="18"/>
              </w:rPr>
              <w:br/>
              <w:t>ты на организа-</w:t>
            </w:r>
            <w:r w:rsidRPr="00CF542D">
              <w:rPr>
                <w:rFonts w:ascii="Times New Roman" w:hAnsi="Times New Roman"/>
                <w:sz w:val="18"/>
                <w:szCs w:val="18"/>
              </w:rPr>
              <w:br/>
              <w:t>цию общест-</w:t>
            </w:r>
            <w:r w:rsidRPr="00CF542D">
              <w:rPr>
                <w:rFonts w:ascii="Times New Roman" w:hAnsi="Times New Roman"/>
                <w:sz w:val="18"/>
                <w:szCs w:val="18"/>
              </w:rPr>
              <w:br/>
              <w:t>венных и времен-</w:t>
            </w:r>
            <w:r w:rsidRPr="00CF542D">
              <w:rPr>
                <w:rFonts w:ascii="Times New Roman" w:hAnsi="Times New Roman"/>
                <w:sz w:val="18"/>
                <w:szCs w:val="18"/>
              </w:rPr>
              <w:br/>
              <w:t>ных работ</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Березовский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2 315,0</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812,0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1 249,2</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56,0</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56,7</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Боровлянский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3 658,5</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564,0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2 948,1</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26,0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73,3</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0,02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42,0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Гладковский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3 238,8</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778,0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2 229,3</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62,4</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42,0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Глядянский</w:t>
            </w:r>
          </w:p>
        </w:tc>
        <w:tc>
          <w:tcPr>
            <w:tcW w:w="1043" w:type="dxa"/>
            <w:tcBorders>
              <w:top w:val="nil"/>
              <w:left w:val="nil"/>
              <w:bottom w:val="single" w:sz="4" w:space="0" w:color="000000"/>
              <w:right w:val="single" w:sz="4" w:space="0" w:color="000000"/>
            </w:tcBorders>
            <w:shd w:val="clear" w:color="000000" w:fill="FFFFFF"/>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5 753,5</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703,2</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3 336,0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1 232,1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350,4</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0,09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6,7</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Давыдовский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3 085,4</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644,0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2 255,3</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85,0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61,0</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Межборный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2 341,8</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458,0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1 675,4</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74,3</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0,02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Нагорский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2 684,3</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2 261,9</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244,0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142,3</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0,03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28,0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3,0</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Обуховский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1 937,1</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498,0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1 217,2</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55,0</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25,8</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315"/>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Плотниковский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2 220,0</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2 019,2</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52,7</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Притобольный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2 059,0</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441,0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1 505,2</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25,0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35,7</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42,0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315"/>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Раскатихинский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2 234,7</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265,0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1 771,1</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50,5</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21,0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 xml:space="preserve">Чернавский  </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2 856,6</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351,0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2 324,2</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47,3</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Ялымский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3 439,2</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436,0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2 801,9</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82,0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72,2</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0,02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42,0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Ярославский</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1 998,5</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584,0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1 240,6</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rPr>
                <w:rFonts w:ascii="Times New Roman" w:hAnsi="Times New Roman"/>
                <w:sz w:val="18"/>
                <w:szCs w:val="18"/>
              </w:rPr>
            </w:pPr>
            <w:r w:rsidRPr="00CF542D">
              <w:rPr>
                <w:rFonts w:ascii="Times New Roman" w:hAnsi="Times New Roman"/>
                <w:sz w:val="18"/>
                <w:szCs w:val="18"/>
              </w:rPr>
              <w:t xml:space="preserve">                122,0   </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32,8</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xml:space="preserve">                            0,01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14,0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 </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sz w:val="18"/>
                <w:szCs w:val="18"/>
              </w:rPr>
            </w:pPr>
            <w:r w:rsidRPr="00CF542D">
              <w:rPr>
                <w:rFonts w:ascii="Times New Roman" w:hAnsi="Times New Roman"/>
                <w:sz w:val="18"/>
                <w:szCs w:val="18"/>
              </w:rPr>
              <w:t>5,1</w:t>
            </w:r>
          </w:p>
        </w:tc>
      </w:tr>
      <w:tr w:rsidR="00A57346" w:rsidRPr="007E0FF6" w:rsidTr="00CF542D">
        <w:trPr>
          <w:trHeight w:val="240"/>
          <w:jc w:val="center"/>
        </w:trPr>
        <w:tc>
          <w:tcPr>
            <w:tcW w:w="1571" w:type="dxa"/>
            <w:tcBorders>
              <w:top w:val="nil"/>
              <w:left w:val="single" w:sz="4" w:space="0" w:color="000000"/>
              <w:bottom w:val="single" w:sz="4" w:space="0" w:color="000000"/>
              <w:right w:val="single" w:sz="4" w:space="0" w:color="000000"/>
            </w:tcBorders>
            <w:noWrap/>
            <w:vAlign w:val="bottom"/>
          </w:tcPr>
          <w:p w:rsidR="00A57346" w:rsidRPr="00CF542D" w:rsidRDefault="00A57346" w:rsidP="00CF542D">
            <w:pPr>
              <w:spacing w:after="0" w:line="240" w:lineRule="auto"/>
              <w:jc w:val="both"/>
              <w:rPr>
                <w:rFonts w:ascii="Times New Roman" w:hAnsi="Times New Roman"/>
                <w:b/>
                <w:bCs/>
                <w:sz w:val="18"/>
                <w:szCs w:val="18"/>
              </w:rPr>
            </w:pPr>
            <w:r w:rsidRPr="00CF542D">
              <w:rPr>
                <w:rFonts w:ascii="Times New Roman" w:hAnsi="Times New Roman"/>
                <w:b/>
                <w:bCs/>
                <w:sz w:val="18"/>
                <w:szCs w:val="18"/>
              </w:rPr>
              <w:t>ИТОГО</w:t>
            </w:r>
          </w:p>
        </w:tc>
        <w:tc>
          <w:tcPr>
            <w:tcW w:w="10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39 822,6</w:t>
            </w:r>
          </w:p>
        </w:tc>
        <w:tc>
          <w:tcPr>
            <w:tcW w:w="114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5 831,0</w:t>
            </w:r>
          </w:p>
        </w:tc>
        <w:tc>
          <w:tcPr>
            <w:tcW w:w="1099"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26 201,8</w:t>
            </w:r>
          </w:p>
        </w:tc>
        <w:tc>
          <w:tcPr>
            <w:tcW w:w="1185"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111,0</w:t>
            </w:r>
          </w:p>
        </w:tc>
        <w:tc>
          <w:tcPr>
            <w:tcW w:w="179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3 336,0</w:t>
            </w:r>
          </w:p>
        </w:tc>
        <w:tc>
          <w:tcPr>
            <w:tcW w:w="1253"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1 560,0</w:t>
            </w:r>
          </w:p>
        </w:tc>
        <w:tc>
          <w:tcPr>
            <w:tcW w:w="122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1 232,1</w:t>
            </w:r>
          </w:p>
        </w:tc>
        <w:tc>
          <w:tcPr>
            <w:tcW w:w="1381"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1 137,4</w:t>
            </w:r>
          </w:p>
        </w:tc>
        <w:tc>
          <w:tcPr>
            <w:tcW w:w="168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 xml:space="preserve">                            0,27   </w:t>
            </w:r>
          </w:p>
        </w:tc>
        <w:tc>
          <w:tcPr>
            <w:tcW w:w="1114"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329,0</w:t>
            </w:r>
          </w:p>
        </w:tc>
        <w:tc>
          <w:tcPr>
            <w:tcW w:w="1067"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11,0</w:t>
            </w:r>
          </w:p>
        </w:tc>
        <w:tc>
          <w:tcPr>
            <w:tcW w:w="988" w:type="dxa"/>
            <w:tcBorders>
              <w:top w:val="nil"/>
              <w:left w:val="nil"/>
              <w:bottom w:val="single" w:sz="4" w:space="0" w:color="000000"/>
              <w:right w:val="single" w:sz="4" w:space="0" w:color="000000"/>
            </w:tcBorders>
            <w:noWrap/>
            <w:vAlign w:val="bottom"/>
          </w:tcPr>
          <w:p w:rsidR="00A57346" w:rsidRPr="00CF542D" w:rsidRDefault="00A57346" w:rsidP="00CF542D">
            <w:pPr>
              <w:spacing w:after="0" w:line="240" w:lineRule="auto"/>
              <w:jc w:val="center"/>
              <w:rPr>
                <w:rFonts w:ascii="Times New Roman" w:hAnsi="Times New Roman"/>
                <w:b/>
                <w:bCs/>
                <w:sz w:val="18"/>
                <w:szCs w:val="18"/>
              </w:rPr>
            </w:pPr>
            <w:r w:rsidRPr="00CF542D">
              <w:rPr>
                <w:rFonts w:ascii="Times New Roman" w:hAnsi="Times New Roman"/>
                <w:b/>
                <w:bCs/>
                <w:sz w:val="18"/>
                <w:szCs w:val="18"/>
              </w:rPr>
              <w:t>73,0</w:t>
            </w:r>
          </w:p>
        </w:tc>
      </w:tr>
    </w:tbl>
    <w:p w:rsidR="00A57346" w:rsidRDefault="00A57346" w:rsidP="00CF542D">
      <w:pPr>
        <w:spacing w:after="0" w:line="240" w:lineRule="auto"/>
        <w:jc w:val="center"/>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pPr>
    </w:p>
    <w:p w:rsidR="00A57346" w:rsidRDefault="00A57346" w:rsidP="000B025D">
      <w:pPr>
        <w:spacing w:after="0" w:line="240" w:lineRule="auto"/>
        <w:rPr>
          <w:rFonts w:ascii="Times New Roman" w:hAnsi="Times New Roman"/>
          <w:sz w:val="18"/>
          <w:szCs w:val="18"/>
        </w:rPr>
        <w:sectPr w:rsidR="00A57346" w:rsidSect="00CF542D">
          <w:pgSz w:w="16838" w:h="11906" w:orient="landscape"/>
          <w:pgMar w:top="567" w:right="567" w:bottom="567" w:left="567" w:header="709" w:footer="709" w:gutter="0"/>
          <w:cols w:space="708"/>
          <w:docGrid w:linePitch="360"/>
        </w:sectPr>
      </w:pPr>
    </w:p>
    <w:tbl>
      <w:tblPr>
        <w:tblW w:w="11960" w:type="dxa"/>
        <w:jc w:val="right"/>
        <w:tblInd w:w="-176" w:type="dxa"/>
        <w:tblLook w:val="00A0"/>
      </w:tblPr>
      <w:tblGrid>
        <w:gridCol w:w="1571"/>
        <w:gridCol w:w="1043"/>
        <w:gridCol w:w="1440"/>
        <w:gridCol w:w="1360"/>
        <w:gridCol w:w="1381"/>
        <w:gridCol w:w="1687"/>
        <w:gridCol w:w="1338"/>
        <w:gridCol w:w="1420"/>
        <w:gridCol w:w="720"/>
      </w:tblGrid>
      <w:tr w:rsidR="00A57346" w:rsidRPr="007E0FF6" w:rsidTr="000B025D">
        <w:trPr>
          <w:trHeight w:val="1200"/>
          <w:jc w:val="right"/>
        </w:trPr>
        <w:tc>
          <w:tcPr>
            <w:tcW w:w="5871" w:type="dxa"/>
            <w:gridSpan w:val="9"/>
            <w:tcBorders>
              <w:top w:val="nil"/>
              <w:left w:val="nil"/>
              <w:bottom w:val="nil"/>
              <w:right w:val="nil"/>
            </w:tcBorders>
            <w:noWrap/>
            <w:vAlign w:val="center"/>
          </w:tcPr>
          <w:p w:rsidR="00A57346" w:rsidRPr="000B025D" w:rsidRDefault="00A57346" w:rsidP="00E22998">
            <w:pPr>
              <w:spacing w:after="0" w:line="240" w:lineRule="auto"/>
              <w:ind w:left="49"/>
              <w:jc w:val="both"/>
              <w:rPr>
                <w:rFonts w:ascii="Times New Roman" w:hAnsi="Times New Roman"/>
                <w:b/>
                <w:sz w:val="18"/>
                <w:szCs w:val="18"/>
              </w:rPr>
            </w:pPr>
            <w:r w:rsidRPr="000B025D">
              <w:rPr>
                <w:rFonts w:ascii="Times New Roman" w:hAnsi="Times New Roman"/>
                <w:b/>
                <w:sz w:val="18"/>
                <w:szCs w:val="18"/>
              </w:rPr>
              <w:t>Приложение 9 к решению Притобольной районной Думы от 25 апреля 2018 года № 199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0B025D">
        <w:trPr>
          <w:trHeight w:val="945"/>
          <w:jc w:val="right"/>
        </w:trPr>
        <w:tc>
          <w:tcPr>
            <w:tcW w:w="5871" w:type="dxa"/>
            <w:gridSpan w:val="9"/>
            <w:tcBorders>
              <w:top w:val="nil"/>
              <w:left w:val="nil"/>
              <w:bottom w:val="nil"/>
              <w:right w:val="nil"/>
            </w:tcBorders>
          </w:tcPr>
          <w:p w:rsidR="00A57346" w:rsidRPr="000B025D" w:rsidRDefault="00A57346" w:rsidP="00E22998">
            <w:pPr>
              <w:spacing w:after="0" w:line="240" w:lineRule="auto"/>
              <w:ind w:left="49"/>
              <w:jc w:val="both"/>
              <w:rPr>
                <w:rFonts w:ascii="Times New Roman" w:hAnsi="Times New Roman"/>
                <w:b/>
                <w:sz w:val="18"/>
                <w:szCs w:val="18"/>
              </w:rPr>
            </w:pPr>
            <w:r w:rsidRPr="000B025D">
              <w:rPr>
                <w:rFonts w:ascii="Times New Roman" w:hAnsi="Times New Roman"/>
                <w:b/>
                <w:sz w:val="18"/>
                <w:szCs w:val="18"/>
              </w:rPr>
              <w:t>«Приложение 13 к решению Притобольной районной Думы от 27 декабря 2017 года №  170 «О бюджете Притобольного района  на 2018 год и на плановый период 2019 и 2020 годов»</w:t>
            </w:r>
          </w:p>
        </w:tc>
      </w:tr>
      <w:tr w:rsidR="00A57346" w:rsidRPr="007E0FF6" w:rsidTr="000B025D">
        <w:tblPrEx>
          <w:jc w:val="left"/>
        </w:tblPrEx>
        <w:trPr>
          <w:gridAfter w:val="1"/>
          <w:wAfter w:w="720" w:type="dxa"/>
          <w:trHeight w:val="570"/>
        </w:trPr>
        <w:tc>
          <w:tcPr>
            <w:tcW w:w="11240" w:type="dxa"/>
            <w:gridSpan w:val="8"/>
            <w:tcBorders>
              <w:top w:val="nil"/>
              <w:left w:val="nil"/>
              <w:bottom w:val="nil"/>
              <w:right w:val="nil"/>
            </w:tcBorders>
            <w:vAlign w:val="center"/>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2019 год</w:t>
            </w:r>
            <w:r>
              <w:rPr>
                <w:rFonts w:ascii="Times New Roman" w:hAnsi="Times New Roman"/>
                <w:b/>
                <w:bCs/>
                <w:sz w:val="18"/>
                <w:szCs w:val="18"/>
              </w:rPr>
              <w:t>.</w:t>
            </w:r>
          </w:p>
        </w:tc>
      </w:tr>
      <w:tr w:rsidR="00A57346" w:rsidRPr="007E0FF6" w:rsidTr="000B025D">
        <w:tblPrEx>
          <w:jc w:val="left"/>
        </w:tblPrEx>
        <w:trPr>
          <w:gridAfter w:val="1"/>
          <w:wAfter w:w="720" w:type="dxa"/>
          <w:trHeight w:val="255"/>
        </w:trPr>
        <w:tc>
          <w:tcPr>
            <w:tcW w:w="1571" w:type="dxa"/>
            <w:tcBorders>
              <w:top w:val="nil"/>
              <w:left w:val="nil"/>
              <w:bottom w:val="nil"/>
              <w:right w:val="nil"/>
            </w:tcBorders>
            <w:noWrap/>
            <w:vAlign w:val="bottom"/>
          </w:tcPr>
          <w:p w:rsidR="00A57346" w:rsidRPr="000B025D" w:rsidRDefault="00A57346" w:rsidP="000B025D">
            <w:pPr>
              <w:spacing w:after="0" w:line="240" w:lineRule="auto"/>
              <w:rPr>
                <w:rFonts w:ascii="Times New Roman" w:hAnsi="Times New Roman"/>
                <w:sz w:val="18"/>
                <w:szCs w:val="18"/>
              </w:rPr>
            </w:pPr>
          </w:p>
        </w:tc>
        <w:tc>
          <w:tcPr>
            <w:tcW w:w="1043" w:type="dxa"/>
            <w:tcBorders>
              <w:top w:val="nil"/>
              <w:left w:val="nil"/>
              <w:bottom w:val="nil"/>
              <w:right w:val="nil"/>
            </w:tcBorders>
            <w:noWrap/>
            <w:vAlign w:val="bottom"/>
          </w:tcPr>
          <w:p w:rsidR="00A57346" w:rsidRPr="000B025D" w:rsidRDefault="00A57346" w:rsidP="000B025D">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A57346" w:rsidRPr="000B025D" w:rsidRDefault="00A57346" w:rsidP="000B025D">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A57346" w:rsidRPr="000B025D" w:rsidRDefault="00A57346" w:rsidP="000B025D">
            <w:pPr>
              <w:spacing w:after="0" w:line="240" w:lineRule="auto"/>
              <w:jc w:val="center"/>
              <w:rPr>
                <w:rFonts w:ascii="Times New Roman" w:hAnsi="Times New Roman"/>
                <w:sz w:val="18"/>
                <w:szCs w:val="18"/>
              </w:rPr>
            </w:pPr>
          </w:p>
        </w:tc>
        <w:tc>
          <w:tcPr>
            <w:tcW w:w="1381" w:type="dxa"/>
            <w:tcBorders>
              <w:top w:val="nil"/>
              <w:left w:val="nil"/>
              <w:bottom w:val="nil"/>
              <w:right w:val="nil"/>
            </w:tcBorders>
            <w:noWrap/>
            <w:vAlign w:val="bottom"/>
          </w:tcPr>
          <w:p w:rsidR="00A57346" w:rsidRPr="000B025D" w:rsidRDefault="00A57346" w:rsidP="000B025D">
            <w:pPr>
              <w:spacing w:after="0" w:line="240" w:lineRule="auto"/>
              <w:jc w:val="right"/>
              <w:rPr>
                <w:rFonts w:ascii="Times New Roman" w:hAnsi="Times New Roman"/>
                <w:sz w:val="18"/>
                <w:szCs w:val="18"/>
              </w:rPr>
            </w:pPr>
          </w:p>
        </w:tc>
        <w:tc>
          <w:tcPr>
            <w:tcW w:w="1687" w:type="dxa"/>
            <w:tcBorders>
              <w:top w:val="nil"/>
              <w:left w:val="nil"/>
              <w:bottom w:val="nil"/>
              <w:right w:val="nil"/>
            </w:tcBorders>
            <w:noWrap/>
            <w:vAlign w:val="bottom"/>
          </w:tcPr>
          <w:p w:rsidR="00A57346" w:rsidRPr="000B025D" w:rsidRDefault="00A57346" w:rsidP="000B025D">
            <w:pPr>
              <w:spacing w:after="0" w:line="240" w:lineRule="auto"/>
              <w:jc w:val="right"/>
              <w:rPr>
                <w:rFonts w:ascii="Times New Roman" w:hAnsi="Times New Roman"/>
                <w:sz w:val="18"/>
                <w:szCs w:val="18"/>
              </w:rPr>
            </w:pPr>
          </w:p>
        </w:tc>
        <w:tc>
          <w:tcPr>
            <w:tcW w:w="1338" w:type="dxa"/>
            <w:tcBorders>
              <w:top w:val="nil"/>
              <w:left w:val="nil"/>
              <w:bottom w:val="nil"/>
              <w:right w:val="nil"/>
            </w:tcBorders>
            <w:noWrap/>
            <w:vAlign w:val="bottom"/>
          </w:tcPr>
          <w:p w:rsidR="00A57346" w:rsidRPr="000B025D" w:rsidRDefault="00A57346" w:rsidP="000B025D">
            <w:pPr>
              <w:spacing w:after="0" w:line="240" w:lineRule="auto"/>
              <w:jc w:val="right"/>
              <w:rPr>
                <w:rFonts w:ascii="Times New Roman" w:hAnsi="Times New Roman"/>
                <w:sz w:val="18"/>
                <w:szCs w:val="18"/>
              </w:rPr>
            </w:pPr>
          </w:p>
        </w:tc>
        <w:tc>
          <w:tcPr>
            <w:tcW w:w="1420" w:type="dxa"/>
            <w:tcBorders>
              <w:top w:val="nil"/>
              <w:left w:val="nil"/>
              <w:bottom w:val="nil"/>
              <w:right w:val="nil"/>
            </w:tcBorders>
            <w:noWrap/>
            <w:vAlign w:val="bottom"/>
          </w:tcPr>
          <w:p w:rsidR="00A57346" w:rsidRPr="000B025D" w:rsidRDefault="00A57346" w:rsidP="000B025D">
            <w:pPr>
              <w:spacing w:after="0" w:line="240" w:lineRule="auto"/>
              <w:jc w:val="right"/>
              <w:rPr>
                <w:rFonts w:ascii="Times New Roman" w:hAnsi="Times New Roman"/>
                <w:sz w:val="18"/>
                <w:szCs w:val="18"/>
              </w:rPr>
            </w:pPr>
            <w:r w:rsidRPr="000B025D">
              <w:rPr>
                <w:rFonts w:ascii="Times New Roman" w:hAnsi="Times New Roman"/>
                <w:sz w:val="18"/>
                <w:szCs w:val="18"/>
              </w:rPr>
              <w:t>(тыс.руб.)</w:t>
            </w:r>
          </w:p>
        </w:tc>
      </w:tr>
      <w:tr w:rsidR="00A57346" w:rsidRPr="007E0FF6" w:rsidTr="000B025D">
        <w:tblPrEx>
          <w:jc w:val="left"/>
        </w:tblPrEx>
        <w:trPr>
          <w:gridAfter w:val="1"/>
          <w:wAfter w:w="720" w:type="dxa"/>
          <w:trHeight w:val="3540"/>
        </w:trPr>
        <w:tc>
          <w:tcPr>
            <w:tcW w:w="1571" w:type="dxa"/>
            <w:tcBorders>
              <w:top w:val="single" w:sz="4" w:space="0" w:color="000000"/>
              <w:left w:val="single" w:sz="4" w:space="0" w:color="000000"/>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Сельские поселения</w:t>
            </w:r>
          </w:p>
        </w:tc>
        <w:tc>
          <w:tcPr>
            <w:tcW w:w="1043"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Всего межбюд-жетных  трансфер-</w:t>
            </w:r>
            <w:r w:rsidRPr="000B025D">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Дотации на выравнивание бюджетной обеспеченнос-</w:t>
            </w:r>
            <w:r w:rsidRPr="000B025D">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Дотации на поддержку мер по обеспечению сбаланси-</w:t>
            </w:r>
            <w:r w:rsidRPr="000B025D">
              <w:rPr>
                <w:rFonts w:ascii="Times New Roman" w:hAnsi="Times New Roman"/>
                <w:sz w:val="18"/>
                <w:szCs w:val="18"/>
              </w:rPr>
              <w:br/>
              <w:t>рованности бюджетов</w:t>
            </w:r>
          </w:p>
        </w:tc>
        <w:tc>
          <w:tcPr>
            <w:tcW w:w="1381"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1687"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338"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420" w:type="dxa"/>
            <w:tcBorders>
              <w:top w:val="single" w:sz="4" w:space="0" w:color="000000"/>
              <w:left w:val="nil"/>
              <w:bottom w:val="single" w:sz="4" w:space="0" w:color="000000"/>
              <w:right w:val="single" w:sz="4" w:space="0" w:color="000000"/>
            </w:tcBorders>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Иные межбюд-</w:t>
            </w:r>
            <w:r w:rsidRPr="000B025D">
              <w:rPr>
                <w:rFonts w:ascii="Times New Roman" w:hAnsi="Times New Roman"/>
                <w:sz w:val="18"/>
                <w:szCs w:val="18"/>
              </w:rPr>
              <w:br/>
              <w:t>жетные трансфер-</w:t>
            </w:r>
            <w:r w:rsidRPr="000B025D">
              <w:rPr>
                <w:rFonts w:ascii="Times New Roman" w:hAnsi="Times New Roman"/>
                <w:sz w:val="18"/>
                <w:szCs w:val="18"/>
              </w:rPr>
              <w:br/>
              <w:t>ты на установку приспособлен-</w:t>
            </w:r>
            <w:r w:rsidRPr="000B025D">
              <w:rPr>
                <w:rFonts w:ascii="Times New Roman" w:hAnsi="Times New Roman"/>
                <w:sz w:val="18"/>
                <w:szCs w:val="18"/>
              </w:rPr>
              <w:br/>
              <w:t>ных входных групп и пандусов в учреждениях</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Березовский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1 688,6</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651,0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966,3</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57,3</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14,0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Боровлянский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2 914,2</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451,0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2 347,2</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74,0</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0,02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42,0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Гладковский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2 413,1</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623,0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1 685,0</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63,1</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42,0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Глядянский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589,9</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235,7</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354,1</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0,09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Давыдовский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2 274,2</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515,0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1 662,6</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61,6</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35,0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Межборный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1 806,3</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366,0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1 358,2</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75,1</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0,02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7,0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Нагорский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1 675,2</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1 502,9</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144,3</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0,03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28,0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Обуховский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1 389,9</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398,0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952,2</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25,7</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14,0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15"/>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Плотниковский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1 584,0</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1 509,8</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53,2</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21,0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Притобольный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1 396,8</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353,0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965,7</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36,1</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42,0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15"/>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Раскатихинский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1 668,3</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212,0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1 384,2</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51,1</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21,0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 xml:space="preserve">Чернавский  </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2 106,9</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281,0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1 771,1</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47,8</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7,0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Ялымский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2 606,9</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348,0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2 084,0</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72,9</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0,02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42,0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60,0   </w:t>
            </w:r>
          </w:p>
        </w:tc>
      </w:tr>
      <w:tr w:rsidR="00A57346" w:rsidRPr="007E0FF6" w:rsidTr="000B025D">
        <w:tblPrEx>
          <w:jc w:val="left"/>
        </w:tblPrEx>
        <w:trPr>
          <w:gridAfter w:val="1"/>
          <w:wAfter w:w="720" w:type="dxa"/>
          <w:trHeight w:val="300"/>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Ярославский</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1 503,2</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467,0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989,0</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33,2</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 xml:space="preserve">                          0,01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sz w:val="18"/>
                <w:szCs w:val="18"/>
              </w:rPr>
            </w:pPr>
            <w:r w:rsidRPr="000B025D">
              <w:rPr>
                <w:rFonts w:ascii="Times New Roman" w:hAnsi="Times New Roman"/>
                <w:sz w:val="18"/>
                <w:szCs w:val="18"/>
              </w:rPr>
              <w:t>14,0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rPr>
                <w:rFonts w:ascii="Times New Roman" w:hAnsi="Times New Roman"/>
                <w:sz w:val="18"/>
                <w:szCs w:val="18"/>
              </w:rPr>
            </w:pPr>
            <w:r w:rsidRPr="000B025D">
              <w:rPr>
                <w:rFonts w:ascii="Times New Roman" w:hAnsi="Times New Roman"/>
                <w:sz w:val="18"/>
                <w:szCs w:val="18"/>
              </w:rPr>
              <w:t> </w:t>
            </w:r>
          </w:p>
        </w:tc>
      </w:tr>
      <w:tr w:rsidR="00A57346" w:rsidRPr="007E0FF6" w:rsidTr="000B025D">
        <w:tblPrEx>
          <w:jc w:val="left"/>
        </w:tblPrEx>
        <w:trPr>
          <w:gridAfter w:val="1"/>
          <w:wAfter w:w="720" w:type="dxa"/>
          <w:trHeight w:val="285"/>
        </w:trPr>
        <w:tc>
          <w:tcPr>
            <w:tcW w:w="1571" w:type="dxa"/>
            <w:tcBorders>
              <w:top w:val="nil"/>
              <w:left w:val="single" w:sz="4" w:space="0" w:color="000000"/>
              <w:bottom w:val="single" w:sz="4" w:space="0" w:color="000000"/>
              <w:right w:val="single" w:sz="4" w:space="0" w:color="000000"/>
            </w:tcBorders>
            <w:noWrap/>
            <w:vAlign w:val="bottom"/>
          </w:tcPr>
          <w:p w:rsidR="00A57346" w:rsidRPr="000B025D" w:rsidRDefault="00A57346" w:rsidP="000B025D">
            <w:pPr>
              <w:spacing w:after="0" w:line="240" w:lineRule="auto"/>
              <w:jc w:val="both"/>
              <w:rPr>
                <w:rFonts w:ascii="Times New Roman" w:hAnsi="Times New Roman"/>
                <w:b/>
                <w:bCs/>
                <w:sz w:val="18"/>
                <w:szCs w:val="18"/>
              </w:rPr>
            </w:pPr>
            <w:r w:rsidRPr="000B025D">
              <w:rPr>
                <w:rFonts w:ascii="Times New Roman" w:hAnsi="Times New Roman"/>
                <w:b/>
                <w:bCs/>
                <w:sz w:val="18"/>
                <w:szCs w:val="18"/>
              </w:rPr>
              <w:t>ИТОГО</w:t>
            </w:r>
          </w:p>
        </w:tc>
        <w:tc>
          <w:tcPr>
            <w:tcW w:w="1043"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25 617,7</w:t>
            </w:r>
          </w:p>
        </w:tc>
        <w:tc>
          <w:tcPr>
            <w:tcW w:w="144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4 665,0</w:t>
            </w:r>
          </w:p>
        </w:tc>
        <w:tc>
          <w:tcPr>
            <w:tcW w:w="136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19 413,9</w:t>
            </w:r>
          </w:p>
        </w:tc>
        <w:tc>
          <w:tcPr>
            <w:tcW w:w="1381"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1 149,5</w:t>
            </w:r>
          </w:p>
        </w:tc>
        <w:tc>
          <w:tcPr>
            <w:tcW w:w="1687"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 xml:space="preserve">                         0,27   </w:t>
            </w:r>
          </w:p>
        </w:tc>
        <w:tc>
          <w:tcPr>
            <w:tcW w:w="1338"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329,0</w:t>
            </w:r>
          </w:p>
        </w:tc>
        <w:tc>
          <w:tcPr>
            <w:tcW w:w="1420" w:type="dxa"/>
            <w:tcBorders>
              <w:top w:val="nil"/>
              <w:left w:val="nil"/>
              <w:bottom w:val="single" w:sz="4" w:space="0" w:color="000000"/>
              <w:right w:val="single" w:sz="4" w:space="0" w:color="000000"/>
            </w:tcBorders>
            <w:noWrap/>
            <w:vAlign w:val="bottom"/>
          </w:tcPr>
          <w:p w:rsidR="00A57346" w:rsidRPr="000B025D" w:rsidRDefault="00A57346" w:rsidP="000B025D">
            <w:pPr>
              <w:spacing w:after="0" w:line="240" w:lineRule="auto"/>
              <w:jc w:val="center"/>
              <w:rPr>
                <w:rFonts w:ascii="Times New Roman" w:hAnsi="Times New Roman"/>
                <w:b/>
                <w:bCs/>
                <w:sz w:val="18"/>
                <w:szCs w:val="18"/>
              </w:rPr>
            </w:pPr>
            <w:r w:rsidRPr="000B025D">
              <w:rPr>
                <w:rFonts w:ascii="Times New Roman" w:hAnsi="Times New Roman"/>
                <w:b/>
                <w:bCs/>
                <w:sz w:val="18"/>
                <w:szCs w:val="18"/>
              </w:rPr>
              <w:t>60,0</w:t>
            </w:r>
          </w:p>
        </w:tc>
      </w:tr>
    </w:tbl>
    <w:p w:rsidR="00A57346" w:rsidRDefault="00A57346" w:rsidP="000B025D">
      <w:pPr>
        <w:spacing w:after="0" w:line="240" w:lineRule="auto"/>
        <w:jc w:val="center"/>
        <w:rPr>
          <w:rFonts w:ascii="Times New Roman" w:hAnsi="Times New Roman"/>
          <w:sz w:val="18"/>
          <w:szCs w:val="18"/>
        </w:rPr>
      </w:pPr>
    </w:p>
    <w:tbl>
      <w:tblPr>
        <w:tblW w:w="10558" w:type="dxa"/>
        <w:jc w:val="center"/>
        <w:tblLayout w:type="fixed"/>
        <w:tblCellMar>
          <w:left w:w="57" w:type="dxa"/>
          <w:right w:w="57" w:type="dxa"/>
        </w:tblCellMar>
        <w:tblLook w:val="0000"/>
      </w:tblPr>
      <w:tblGrid>
        <w:gridCol w:w="1494"/>
        <w:gridCol w:w="3260"/>
        <w:gridCol w:w="2035"/>
        <w:gridCol w:w="1999"/>
        <w:gridCol w:w="1770"/>
      </w:tblGrid>
      <w:tr w:rsidR="00A57346" w:rsidRPr="007E0FF6" w:rsidTr="00510F87">
        <w:trPr>
          <w:trHeight w:val="1838"/>
          <w:jc w:val="center"/>
        </w:trPr>
        <w:tc>
          <w:tcPr>
            <w:tcW w:w="1494" w:type="dxa"/>
            <w:tcBorders>
              <w:top w:val="single" w:sz="4" w:space="0" w:color="000000"/>
              <w:left w:val="single" w:sz="4" w:space="0" w:color="000000"/>
              <w:bottom w:val="single" w:sz="4" w:space="0" w:color="000000"/>
            </w:tcBorders>
            <w:vAlign w:val="center"/>
          </w:tcPr>
          <w:p w:rsidR="00A57346" w:rsidRPr="007E0FF6" w:rsidRDefault="00A57346" w:rsidP="00510F87">
            <w:pPr>
              <w:suppressAutoHyphens/>
              <w:spacing w:after="0" w:line="240" w:lineRule="auto"/>
              <w:ind w:right="-57"/>
              <w:jc w:val="center"/>
              <w:rPr>
                <w:rFonts w:ascii="Times New Roman" w:hAnsi="Times New Roman"/>
                <w:bCs/>
                <w:sz w:val="18"/>
                <w:szCs w:val="18"/>
                <w:lang w:eastAsia="zh-CN"/>
              </w:rPr>
            </w:pPr>
            <w:r w:rsidRPr="007E0FF6">
              <w:rPr>
                <w:rFonts w:ascii="Times New Roman" w:hAnsi="Times New Roman"/>
                <w:bCs/>
                <w:sz w:val="18"/>
                <w:szCs w:val="18"/>
                <w:lang w:eastAsia="zh-CN"/>
              </w:rPr>
              <w:t>Муниципальный</w:t>
            </w:r>
          </w:p>
          <w:p w:rsidR="00A57346" w:rsidRPr="007E0FF6" w:rsidRDefault="00A57346" w:rsidP="00510F87">
            <w:pPr>
              <w:suppressAutoHyphens/>
              <w:spacing w:after="0" w:line="240" w:lineRule="auto"/>
              <w:ind w:right="8"/>
              <w:jc w:val="center"/>
              <w:rPr>
                <w:rFonts w:ascii="Times New Roman" w:hAnsi="Times New Roman"/>
                <w:bCs/>
                <w:sz w:val="18"/>
                <w:szCs w:val="18"/>
                <w:lang w:eastAsia="zh-CN"/>
              </w:rPr>
            </w:pPr>
            <w:r w:rsidRPr="007E0FF6">
              <w:rPr>
                <w:rFonts w:ascii="Times New Roman" w:hAnsi="Times New Roman"/>
                <w:bCs/>
                <w:sz w:val="18"/>
                <w:szCs w:val="18"/>
                <w:lang w:eastAsia="zh-CN"/>
              </w:rPr>
              <w:t>ВЕСТНИК</w:t>
            </w:r>
          </w:p>
          <w:p w:rsidR="00A57346" w:rsidRPr="007E0FF6" w:rsidRDefault="00A57346" w:rsidP="00510F87">
            <w:pPr>
              <w:suppressAutoHyphens/>
              <w:spacing w:after="0" w:line="240" w:lineRule="auto"/>
              <w:ind w:right="8"/>
              <w:jc w:val="center"/>
              <w:rPr>
                <w:rFonts w:ascii="Times New Roman" w:hAnsi="Times New Roman"/>
                <w:bCs/>
                <w:sz w:val="18"/>
                <w:szCs w:val="18"/>
                <w:lang w:eastAsia="zh-CN"/>
              </w:rPr>
            </w:pPr>
            <w:r w:rsidRPr="007E0FF6">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A57346" w:rsidRPr="007E0FF6" w:rsidRDefault="00A57346" w:rsidP="00510F87">
            <w:pPr>
              <w:suppressAutoHyphens/>
              <w:spacing w:after="0" w:line="240" w:lineRule="auto"/>
              <w:ind w:right="-166"/>
              <w:jc w:val="center"/>
              <w:rPr>
                <w:rFonts w:ascii="Times New Roman" w:hAnsi="Times New Roman"/>
                <w:bCs/>
                <w:sz w:val="18"/>
                <w:szCs w:val="18"/>
                <w:lang w:eastAsia="zh-CN"/>
              </w:rPr>
            </w:pPr>
            <w:r w:rsidRPr="007E0FF6">
              <w:rPr>
                <w:rFonts w:ascii="Times New Roman" w:hAnsi="Times New Roman"/>
                <w:bCs/>
                <w:sz w:val="18"/>
                <w:szCs w:val="18"/>
                <w:lang w:eastAsia="zh-CN"/>
              </w:rPr>
              <w:t>Издатель:</w:t>
            </w:r>
          </w:p>
          <w:p w:rsidR="00A57346" w:rsidRPr="007E0FF6" w:rsidRDefault="00A57346" w:rsidP="00510F87">
            <w:pPr>
              <w:suppressAutoHyphens/>
              <w:spacing w:after="0" w:line="240" w:lineRule="auto"/>
              <w:ind w:right="-166"/>
              <w:jc w:val="center"/>
              <w:rPr>
                <w:rFonts w:ascii="Times New Roman" w:hAnsi="Times New Roman"/>
                <w:bCs/>
                <w:sz w:val="18"/>
                <w:szCs w:val="18"/>
                <w:lang w:eastAsia="zh-CN"/>
              </w:rPr>
            </w:pPr>
            <w:r w:rsidRPr="007E0FF6">
              <w:rPr>
                <w:rFonts w:ascii="Times New Roman" w:hAnsi="Times New Roman"/>
                <w:bCs/>
                <w:sz w:val="18"/>
                <w:szCs w:val="18"/>
                <w:lang w:eastAsia="zh-CN"/>
              </w:rPr>
              <w:t>Администрация Притобольного района</w:t>
            </w:r>
          </w:p>
          <w:p w:rsidR="00A57346" w:rsidRPr="007E0FF6" w:rsidRDefault="00A57346" w:rsidP="00510F87">
            <w:pPr>
              <w:suppressAutoHyphens/>
              <w:spacing w:after="0" w:line="240" w:lineRule="auto"/>
              <w:ind w:right="-166"/>
              <w:jc w:val="center"/>
              <w:rPr>
                <w:rFonts w:ascii="Times New Roman" w:hAnsi="Times New Roman"/>
                <w:bCs/>
                <w:sz w:val="18"/>
                <w:szCs w:val="18"/>
                <w:lang w:eastAsia="zh-CN"/>
              </w:rPr>
            </w:pPr>
            <w:r w:rsidRPr="007E0FF6">
              <w:rPr>
                <w:rFonts w:ascii="Times New Roman" w:hAnsi="Times New Roman"/>
                <w:bCs/>
                <w:sz w:val="18"/>
                <w:szCs w:val="18"/>
                <w:lang w:eastAsia="zh-CN"/>
              </w:rPr>
              <w:t>Учредитель:</w:t>
            </w:r>
          </w:p>
          <w:p w:rsidR="00A57346" w:rsidRPr="007E0FF6" w:rsidRDefault="00A57346" w:rsidP="00510F87">
            <w:pPr>
              <w:suppressAutoHyphens/>
              <w:spacing w:after="0" w:line="240" w:lineRule="auto"/>
              <w:ind w:right="9"/>
              <w:jc w:val="center"/>
              <w:rPr>
                <w:rFonts w:ascii="Times New Roman" w:hAnsi="Times New Roman"/>
                <w:bCs/>
                <w:sz w:val="18"/>
                <w:szCs w:val="18"/>
                <w:lang w:eastAsia="zh-CN"/>
              </w:rPr>
            </w:pPr>
            <w:r w:rsidRPr="007E0FF6">
              <w:rPr>
                <w:rFonts w:ascii="Times New Roman" w:hAnsi="Times New Roman"/>
                <w:bCs/>
                <w:sz w:val="18"/>
                <w:szCs w:val="18"/>
                <w:lang w:eastAsia="zh-CN"/>
              </w:rPr>
              <w:t>Администрация Притобольного района</w:t>
            </w:r>
          </w:p>
          <w:p w:rsidR="00A57346" w:rsidRPr="007E0FF6" w:rsidRDefault="00A57346" w:rsidP="00510F87">
            <w:pPr>
              <w:suppressAutoHyphens/>
              <w:spacing w:after="0" w:line="240" w:lineRule="auto"/>
              <w:jc w:val="center"/>
              <w:rPr>
                <w:rFonts w:ascii="Times New Roman" w:hAnsi="Times New Roman"/>
                <w:bCs/>
                <w:sz w:val="18"/>
                <w:szCs w:val="18"/>
                <w:lang w:eastAsia="zh-CN"/>
              </w:rPr>
            </w:pPr>
            <w:r w:rsidRPr="007E0FF6">
              <w:rPr>
                <w:rFonts w:ascii="Times New Roman" w:hAnsi="Times New Roman"/>
                <w:bCs/>
                <w:sz w:val="18"/>
                <w:szCs w:val="18"/>
                <w:lang w:eastAsia="zh-CN"/>
              </w:rPr>
              <w:t>Ответственный за выпуск:</w:t>
            </w:r>
          </w:p>
          <w:p w:rsidR="00A57346" w:rsidRPr="007E0FF6" w:rsidRDefault="00A57346" w:rsidP="00510F87">
            <w:pPr>
              <w:suppressAutoHyphens/>
              <w:spacing w:after="0" w:line="240" w:lineRule="auto"/>
              <w:ind w:right="-57"/>
              <w:jc w:val="center"/>
              <w:rPr>
                <w:rFonts w:ascii="Times New Roman" w:hAnsi="Times New Roman"/>
                <w:bCs/>
                <w:sz w:val="18"/>
                <w:szCs w:val="18"/>
                <w:lang w:eastAsia="zh-CN"/>
              </w:rPr>
            </w:pPr>
            <w:r w:rsidRPr="007E0FF6">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A57346" w:rsidRPr="007E0FF6" w:rsidRDefault="00A57346" w:rsidP="00510F87">
            <w:pPr>
              <w:suppressAutoHyphens/>
              <w:spacing w:after="0" w:line="240" w:lineRule="auto"/>
              <w:jc w:val="center"/>
              <w:rPr>
                <w:rFonts w:ascii="Times New Roman" w:hAnsi="Times New Roman"/>
                <w:bCs/>
                <w:sz w:val="18"/>
                <w:szCs w:val="18"/>
                <w:lang w:eastAsia="zh-CN"/>
              </w:rPr>
            </w:pPr>
            <w:r w:rsidRPr="007E0FF6">
              <w:rPr>
                <w:rFonts w:ascii="Times New Roman" w:hAnsi="Times New Roman"/>
                <w:bCs/>
                <w:sz w:val="18"/>
                <w:szCs w:val="18"/>
                <w:lang w:eastAsia="zh-CN"/>
              </w:rPr>
              <w:t xml:space="preserve">В «Муниципальный вестник Притоболья» вошли: </w:t>
            </w:r>
            <w:r>
              <w:rPr>
                <w:rFonts w:ascii="Times New Roman" w:hAnsi="Times New Roman"/>
                <w:bCs/>
                <w:sz w:val="18"/>
                <w:szCs w:val="18"/>
                <w:lang w:eastAsia="zh-CN"/>
              </w:rPr>
              <w:t xml:space="preserve">решения Притобольной районной Думы, </w:t>
            </w:r>
            <w:r w:rsidRPr="007E0FF6">
              <w:rPr>
                <w:rFonts w:ascii="Times New Roman" w:hAnsi="Times New Roman"/>
                <w:bCs/>
                <w:sz w:val="18"/>
                <w:szCs w:val="18"/>
                <w:lang w:eastAsia="zh-CN"/>
              </w:rPr>
              <w:t>постановления  Администрации Притобольного района</w:t>
            </w:r>
          </w:p>
        </w:tc>
        <w:tc>
          <w:tcPr>
            <w:tcW w:w="1999" w:type="dxa"/>
            <w:tcBorders>
              <w:top w:val="single" w:sz="4" w:space="0" w:color="000000"/>
              <w:left w:val="single" w:sz="4" w:space="0" w:color="000000"/>
              <w:bottom w:val="single" w:sz="4" w:space="0" w:color="000000"/>
            </w:tcBorders>
            <w:vAlign w:val="center"/>
          </w:tcPr>
          <w:p w:rsidR="00A57346" w:rsidRPr="007E0FF6" w:rsidRDefault="00A57346" w:rsidP="00510F87">
            <w:pPr>
              <w:suppressAutoHyphens/>
              <w:spacing w:after="0" w:line="240" w:lineRule="auto"/>
              <w:ind w:right="33"/>
              <w:jc w:val="center"/>
              <w:rPr>
                <w:rFonts w:ascii="Times New Roman" w:hAnsi="Times New Roman"/>
                <w:bCs/>
                <w:sz w:val="18"/>
                <w:szCs w:val="18"/>
                <w:lang w:eastAsia="zh-CN"/>
              </w:rPr>
            </w:pPr>
            <w:r w:rsidRPr="007E0FF6">
              <w:rPr>
                <w:rFonts w:ascii="Times New Roman" w:hAnsi="Times New Roman"/>
                <w:bCs/>
                <w:sz w:val="18"/>
                <w:szCs w:val="18"/>
                <w:lang w:eastAsia="zh-CN"/>
              </w:rPr>
              <w:t>Заказ № Тираж 80</w:t>
            </w:r>
          </w:p>
          <w:p w:rsidR="00A57346" w:rsidRPr="007E0FF6" w:rsidRDefault="00A57346" w:rsidP="00510F87">
            <w:pPr>
              <w:suppressAutoHyphens/>
              <w:spacing w:after="0" w:line="240" w:lineRule="auto"/>
              <w:ind w:right="33"/>
              <w:jc w:val="center"/>
              <w:rPr>
                <w:rFonts w:ascii="Times New Roman" w:hAnsi="Times New Roman"/>
                <w:bCs/>
                <w:sz w:val="18"/>
                <w:szCs w:val="18"/>
                <w:lang w:eastAsia="zh-CN"/>
              </w:rPr>
            </w:pPr>
            <w:r w:rsidRPr="007E0FF6">
              <w:rPr>
                <w:rFonts w:ascii="Times New Roman" w:hAnsi="Times New Roman"/>
                <w:bCs/>
                <w:sz w:val="18"/>
                <w:szCs w:val="18"/>
                <w:lang w:eastAsia="zh-CN"/>
              </w:rPr>
              <w:t>Распространяется бесплатно</w:t>
            </w:r>
          </w:p>
          <w:p w:rsidR="00A57346" w:rsidRPr="007E0FF6" w:rsidRDefault="00A57346" w:rsidP="00510F87">
            <w:pPr>
              <w:suppressAutoHyphens/>
              <w:spacing w:after="0" w:line="240" w:lineRule="auto"/>
              <w:ind w:right="33"/>
              <w:jc w:val="center"/>
              <w:rPr>
                <w:rFonts w:ascii="Times New Roman" w:hAnsi="Times New Roman"/>
                <w:bCs/>
                <w:sz w:val="18"/>
                <w:szCs w:val="18"/>
                <w:lang w:eastAsia="zh-CN"/>
              </w:rPr>
            </w:pPr>
            <w:r w:rsidRPr="007E0FF6">
              <w:rPr>
                <w:rFonts w:ascii="Times New Roman" w:hAnsi="Times New Roman"/>
                <w:bCs/>
                <w:sz w:val="18"/>
                <w:szCs w:val="18"/>
                <w:lang w:eastAsia="zh-CN"/>
              </w:rPr>
              <w:t>Отпечатано в ООО «Глядянская типография «Сюжет»</w:t>
            </w:r>
          </w:p>
          <w:p w:rsidR="00A57346" w:rsidRPr="007E0FF6" w:rsidRDefault="00A57346" w:rsidP="00510F87">
            <w:pPr>
              <w:suppressAutoHyphens/>
              <w:spacing w:after="0" w:line="240" w:lineRule="auto"/>
              <w:ind w:right="33"/>
              <w:jc w:val="center"/>
              <w:rPr>
                <w:rFonts w:ascii="Times New Roman" w:hAnsi="Times New Roman"/>
                <w:bCs/>
                <w:sz w:val="18"/>
                <w:szCs w:val="18"/>
                <w:lang w:eastAsia="zh-CN"/>
              </w:rPr>
            </w:pPr>
            <w:r w:rsidRPr="007E0FF6">
              <w:rPr>
                <w:rFonts w:ascii="Times New Roman" w:hAnsi="Times New Roman"/>
                <w:bCs/>
                <w:sz w:val="18"/>
                <w:szCs w:val="18"/>
                <w:lang w:eastAsia="zh-CN"/>
              </w:rPr>
              <w:t>с. Глядянское,</w:t>
            </w:r>
          </w:p>
          <w:p w:rsidR="00A57346" w:rsidRPr="007E0FF6" w:rsidRDefault="00A57346" w:rsidP="00510F87">
            <w:pPr>
              <w:suppressAutoHyphens/>
              <w:spacing w:after="0" w:line="240" w:lineRule="auto"/>
              <w:ind w:right="33"/>
              <w:jc w:val="center"/>
              <w:rPr>
                <w:rFonts w:ascii="Times New Roman" w:hAnsi="Times New Roman"/>
                <w:bCs/>
                <w:sz w:val="18"/>
                <w:szCs w:val="18"/>
                <w:lang w:eastAsia="zh-CN"/>
              </w:rPr>
            </w:pPr>
            <w:r w:rsidRPr="007E0FF6">
              <w:rPr>
                <w:rFonts w:ascii="Times New Roman" w:hAnsi="Times New Roman"/>
                <w:bCs/>
                <w:sz w:val="18"/>
                <w:szCs w:val="18"/>
                <w:lang w:eastAsia="zh-CN"/>
              </w:rPr>
              <w:t>ул. Красноармейская,46</w:t>
            </w:r>
          </w:p>
          <w:p w:rsidR="00A57346" w:rsidRPr="007E0FF6" w:rsidRDefault="00A57346" w:rsidP="00510F87">
            <w:pPr>
              <w:suppressAutoHyphens/>
              <w:spacing w:after="0" w:line="240" w:lineRule="auto"/>
              <w:ind w:right="33"/>
              <w:jc w:val="center"/>
              <w:rPr>
                <w:rFonts w:ascii="Times New Roman" w:hAnsi="Times New Roman"/>
                <w:bCs/>
                <w:sz w:val="18"/>
                <w:szCs w:val="18"/>
                <w:lang w:eastAsia="zh-CN"/>
              </w:rPr>
            </w:pPr>
            <w:r w:rsidRPr="007E0FF6">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A57346" w:rsidRPr="007E0FF6" w:rsidRDefault="00A57346" w:rsidP="00510F87">
            <w:pPr>
              <w:suppressAutoHyphens/>
              <w:spacing w:after="0" w:line="240" w:lineRule="auto"/>
              <w:ind w:right="19"/>
              <w:jc w:val="center"/>
              <w:rPr>
                <w:rFonts w:ascii="Times New Roman" w:hAnsi="Times New Roman"/>
                <w:bCs/>
                <w:sz w:val="18"/>
                <w:szCs w:val="18"/>
                <w:lang w:eastAsia="zh-CN"/>
              </w:rPr>
            </w:pPr>
            <w:r w:rsidRPr="007E0FF6">
              <w:rPr>
                <w:rFonts w:ascii="Times New Roman" w:hAnsi="Times New Roman"/>
                <w:bCs/>
                <w:sz w:val="18"/>
                <w:szCs w:val="18"/>
                <w:lang w:eastAsia="zh-CN"/>
              </w:rPr>
              <w:t>Адрес:641400</w:t>
            </w:r>
          </w:p>
          <w:p w:rsidR="00A57346" w:rsidRPr="007E0FF6" w:rsidRDefault="00A57346" w:rsidP="00510F87">
            <w:pPr>
              <w:suppressAutoHyphens/>
              <w:spacing w:after="0" w:line="240" w:lineRule="auto"/>
              <w:ind w:right="19"/>
              <w:jc w:val="center"/>
              <w:rPr>
                <w:rFonts w:ascii="Times New Roman" w:hAnsi="Times New Roman"/>
                <w:bCs/>
                <w:sz w:val="18"/>
                <w:szCs w:val="18"/>
                <w:lang w:eastAsia="zh-CN"/>
              </w:rPr>
            </w:pPr>
            <w:r w:rsidRPr="007E0FF6">
              <w:rPr>
                <w:rFonts w:ascii="Times New Roman" w:hAnsi="Times New Roman"/>
                <w:bCs/>
                <w:sz w:val="18"/>
                <w:szCs w:val="18"/>
                <w:lang w:eastAsia="zh-CN"/>
              </w:rPr>
              <w:t>Курганская обл.</w:t>
            </w:r>
          </w:p>
          <w:p w:rsidR="00A57346" w:rsidRPr="007E0FF6" w:rsidRDefault="00A57346" w:rsidP="00510F87">
            <w:pPr>
              <w:suppressAutoHyphens/>
              <w:spacing w:after="0" w:line="240" w:lineRule="auto"/>
              <w:ind w:right="19"/>
              <w:jc w:val="center"/>
              <w:rPr>
                <w:rFonts w:ascii="Times New Roman" w:hAnsi="Times New Roman"/>
                <w:bCs/>
                <w:sz w:val="18"/>
                <w:szCs w:val="18"/>
                <w:lang w:eastAsia="zh-CN"/>
              </w:rPr>
            </w:pPr>
            <w:r w:rsidRPr="007E0FF6">
              <w:rPr>
                <w:rFonts w:ascii="Times New Roman" w:hAnsi="Times New Roman"/>
                <w:bCs/>
                <w:sz w:val="18"/>
                <w:szCs w:val="18"/>
                <w:lang w:eastAsia="zh-CN"/>
              </w:rPr>
              <w:t>с. Глядянское ул. Красноармейская,19</w:t>
            </w:r>
          </w:p>
          <w:p w:rsidR="00A57346" w:rsidRPr="007E0FF6" w:rsidRDefault="00A57346" w:rsidP="00510F87">
            <w:pPr>
              <w:suppressAutoHyphens/>
              <w:spacing w:after="0" w:line="240" w:lineRule="auto"/>
              <w:ind w:right="19"/>
              <w:jc w:val="center"/>
              <w:rPr>
                <w:rFonts w:ascii="Times New Roman" w:hAnsi="Times New Roman"/>
                <w:bCs/>
                <w:sz w:val="18"/>
                <w:szCs w:val="18"/>
                <w:lang w:val="en-US" w:eastAsia="zh-CN"/>
              </w:rPr>
            </w:pPr>
            <w:r w:rsidRPr="007E0FF6">
              <w:rPr>
                <w:rFonts w:ascii="Times New Roman" w:hAnsi="Times New Roman"/>
                <w:bCs/>
                <w:sz w:val="18"/>
                <w:szCs w:val="18"/>
                <w:lang w:eastAsia="zh-CN"/>
              </w:rPr>
              <w:t>Тел. 42-89-86</w:t>
            </w:r>
          </w:p>
        </w:tc>
      </w:tr>
    </w:tbl>
    <w:p w:rsidR="00A57346" w:rsidRPr="0023696C" w:rsidRDefault="00A57346" w:rsidP="000B025D">
      <w:pPr>
        <w:spacing w:after="0" w:line="240" w:lineRule="auto"/>
        <w:jc w:val="center"/>
        <w:rPr>
          <w:rFonts w:ascii="Times New Roman" w:hAnsi="Times New Roman"/>
          <w:sz w:val="18"/>
          <w:szCs w:val="18"/>
        </w:rPr>
      </w:pPr>
    </w:p>
    <w:sectPr w:rsidR="00A57346" w:rsidRPr="0023696C" w:rsidSect="000B025D">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E6C50EE"/>
    <w:multiLevelType w:val="multilevel"/>
    <w:tmpl w:val="FD88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2386"/>
    <w:rsid w:val="000846E8"/>
    <w:rsid w:val="000B025D"/>
    <w:rsid w:val="00175CCB"/>
    <w:rsid w:val="00194F91"/>
    <w:rsid w:val="0023696C"/>
    <w:rsid w:val="002624D8"/>
    <w:rsid w:val="002B1C88"/>
    <w:rsid w:val="00407324"/>
    <w:rsid w:val="00510F87"/>
    <w:rsid w:val="00534644"/>
    <w:rsid w:val="00595796"/>
    <w:rsid w:val="00621173"/>
    <w:rsid w:val="006F125E"/>
    <w:rsid w:val="007357A0"/>
    <w:rsid w:val="007E0FF6"/>
    <w:rsid w:val="0080459E"/>
    <w:rsid w:val="009558D0"/>
    <w:rsid w:val="00A57346"/>
    <w:rsid w:val="00A91A93"/>
    <w:rsid w:val="00B70AEB"/>
    <w:rsid w:val="00B75A46"/>
    <w:rsid w:val="00B92EBD"/>
    <w:rsid w:val="00C50953"/>
    <w:rsid w:val="00CF542D"/>
    <w:rsid w:val="00D162AF"/>
    <w:rsid w:val="00D65932"/>
    <w:rsid w:val="00D87E91"/>
    <w:rsid w:val="00DB2BFE"/>
    <w:rsid w:val="00DB31D5"/>
    <w:rsid w:val="00E22998"/>
    <w:rsid w:val="00E73E4B"/>
    <w:rsid w:val="00EE2386"/>
    <w:rsid w:val="00FD424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E4B"/>
    <w:pPr>
      <w:spacing w:after="200" w:line="276" w:lineRule="auto"/>
    </w:pPr>
  </w:style>
  <w:style w:type="paragraph" w:styleId="Heading1">
    <w:name w:val="heading 1"/>
    <w:aliases w:val="Знак13 Знак,Знак13 Знак Знак,Раздел Договора,H1,&quot;Алмаз&quot;"/>
    <w:basedOn w:val="Normal"/>
    <w:next w:val="Normal"/>
    <w:link w:val="Heading1Char"/>
    <w:uiPriority w:val="99"/>
    <w:qFormat/>
    <w:rsid w:val="00EE2386"/>
    <w:pPr>
      <w:keepNext/>
      <w:keepLines/>
      <w:suppressAutoHyphens/>
      <w:spacing w:after="0" w:line="240" w:lineRule="auto"/>
      <w:jc w:val="center"/>
      <w:outlineLvl w:val="0"/>
    </w:pPr>
    <w:rPr>
      <w:rFonts w:ascii="Cambria" w:eastAsia="MS Mincho" w:hAnsi="Cambria"/>
      <w:b/>
      <w:bCs/>
      <w:sz w:val="24"/>
      <w:szCs w:val="28"/>
      <w:lang w:eastAsia="zh-CN"/>
    </w:rPr>
  </w:style>
  <w:style w:type="paragraph" w:styleId="Heading2">
    <w:name w:val="heading 2"/>
    <w:aliases w:val="Знак12 Знак,Знак12 Знак Знак"/>
    <w:basedOn w:val="Normal"/>
    <w:next w:val="Normal"/>
    <w:link w:val="Heading2Char"/>
    <w:uiPriority w:val="99"/>
    <w:qFormat/>
    <w:rsid w:val="00EE2386"/>
    <w:pPr>
      <w:keepNext/>
      <w:tabs>
        <w:tab w:val="num" w:pos="576"/>
      </w:tabs>
      <w:suppressAutoHyphens/>
      <w:spacing w:before="240" w:after="60" w:line="240" w:lineRule="auto"/>
      <w:ind w:left="576" w:hanging="576"/>
      <w:outlineLvl w:val="1"/>
    </w:pPr>
    <w:rPr>
      <w:rFonts w:ascii="Arial" w:eastAsia="MS Mincho" w:hAnsi="Arial"/>
      <w:b/>
      <w:i/>
      <w:sz w:val="28"/>
      <w:szCs w:val="20"/>
      <w:lang w:eastAsia="zh-CN"/>
    </w:rPr>
  </w:style>
  <w:style w:type="paragraph" w:styleId="Heading3">
    <w:name w:val="heading 3"/>
    <w:aliases w:val="Знак11 Знак,Знак11 Знак Знак"/>
    <w:basedOn w:val="Normal"/>
    <w:next w:val="Normal"/>
    <w:link w:val="Heading3Char"/>
    <w:uiPriority w:val="99"/>
    <w:qFormat/>
    <w:rsid w:val="00EE2386"/>
    <w:pPr>
      <w:keepNext/>
      <w:tabs>
        <w:tab w:val="num" w:pos="720"/>
      </w:tabs>
      <w:suppressAutoHyphens/>
      <w:spacing w:before="240" w:after="60" w:line="240" w:lineRule="auto"/>
      <w:ind w:left="720" w:hanging="720"/>
      <w:outlineLvl w:val="2"/>
    </w:pPr>
    <w:rPr>
      <w:rFonts w:ascii="Arial" w:eastAsia="MS Mincho" w:hAnsi="Arial"/>
      <w:b/>
      <w:sz w:val="26"/>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EE2386"/>
    <w:rPr>
      <w:rFonts w:ascii="Cambria" w:eastAsia="MS Mincho" w:hAnsi="Cambria" w:cs="Times New Roman"/>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EE2386"/>
    <w:rPr>
      <w:rFonts w:ascii="Arial" w:eastAsia="MS Mincho"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EE2386"/>
    <w:rPr>
      <w:rFonts w:ascii="Arial" w:eastAsia="MS Mincho" w:hAnsi="Arial" w:cs="Times New Roman"/>
      <w:b/>
      <w:sz w:val="20"/>
      <w:szCs w:val="20"/>
      <w:lang w:eastAsia="zh-CN"/>
    </w:rPr>
  </w:style>
  <w:style w:type="paragraph" w:customStyle="1" w:styleId="1">
    <w:name w:val="Знак1"/>
    <w:basedOn w:val="Normal"/>
    <w:uiPriority w:val="99"/>
    <w:rsid w:val="00EE2386"/>
    <w:pPr>
      <w:spacing w:after="0" w:line="240" w:lineRule="auto"/>
    </w:pPr>
    <w:rPr>
      <w:rFonts w:ascii="Verdana" w:hAnsi="Verdana" w:cs="Verdana"/>
      <w:sz w:val="20"/>
      <w:szCs w:val="20"/>
      <w:lang w:val="en-US" w:eastAsia="en-US"/>
    </w:rPr>
  </w:style>
  <w:style w:type="table" w:styleId="TableGrid">
    <w:name w:val="Table Grid"/>
    <w:basedOn w:val="TableNormal"/>
    <w:uiPriority w:val="99"/>
    <w:rsid w:val="007357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35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57A0"/>
    <w:rPr>
      <w:rFonts w:ascii="Tahoma" w:hAnsi="Tahoma" w:cs="Tahoma"/>
      <w:sz w:val="16"/>
      <w:szCs w:val="16"/>
    </w:rPr>
  </w:style>
  <w:style w:type="paragraph" w:customStyle="1" w:styleId="a">
    <w:name w:val="Знак"/>
    <w:basedOn w:val="Normal"/>
    <w:uiPriority w:val="99"/>
    <w:rsid w:val="002B1C88"/>
    <w:pPr>
      <w:widowControl w:val="0"/>
      <w:adjustRightInd w:val="0"/>
      <w:spacing w:after="160" w:line="240" w:lineRule="exact"/>
      <w:jc w:val="right"/>
    </w:pPr>
    <w:rPr>
      <w:rFonts w:ascii="Times New Roman" w:hAnsi="Times New Roman"/>
      <w:sz w:val="20"/>
      <w:szCs w:val="20"/>
      <w:lang w:val="en-GB" w:eastAsia="en-US"/>
    </w:rPr>
  </w:style>
  <w:style w:type="character" w:customStyle="1" w:styleId="HeaderChar">
    <w:name w:val="Header Char"/>
    <w:basedOn w:val="DefaultParagraphFont"/>
    <w:link w:val="Header"/>
    <w:uiPriority w:val="99"/>
    <w:locked/>
    <w:rsid w:val="009558D0"/>
    <w:rPr>
      <w:rFonts w:ascii="Times New Roman" w:hAnsi="Times New Roman" w:cs="Times New Roman"/>
      <w:sz w:val="24"/>
      <w:szCs w:val="24"/>
    </w:rPr>
  </w:style>
  <w:style w:type="paragraph" w:styleId="Header">
    <w:name w:val="header"/>
    <w:basedOn w:val="Normal"/>
    <w:link w:val="HeaderChar"/>
    <w:uiPriority w:val="99"/>
    <w:rsid w:val="009558D0"/>
    <w:pPr>
      <w:tabs>
        <w:tab w:val="center" w:pos="4677"/>
        <w:tab w:val="right" w:pos="9355"/>
      </w:tabs>
      <w:spacing w:after="0" w:line="240" w:lineRule="auto"/>
    </w:pPr>
    <w:rPr>
      <w:rFonts w:ascii="Times New Roman" w:hAnsi="Times New Roman"/>
      <w:sz w:val="24"/>
      <w:szCs w:val="24"/>
    </w:rPr>
  </w:style>
  <w:style w:type="character" w:customStyle="1" w:styleId="HeaderChar1">
    <w:name w:val="Header Char1"/>
    <w:basedOn w:val="DefaultParagraphFont"/>
    <w:link w:val="Header"/>
    <w:uiPriority w:val="99"/>
    <w:semiHidden/>
    <w:rsid w:val="000E5440"/>
  </w:style>
  <w:style w:type="character" w:customStyle="1" w:styleId="FooterChar">
    <w:name w:val="Footer Char"/>
    <w:basedOn w:val="DefaultParagraphFont"/>
    <w:link w:val="Footer"/>
    <w:uiPriority w:val="99"/>
    <w:locked/>
    <w:rsid w:val="009558D0"/>
    <w:rPr>
      <w:rFonts w:ascii="Times New Roman" w:hAnsi="Times New Roman" w:cs="Times New Roman"/>
      <w:sz w:val="24"/>
      <w:szCs w:val="24"/>
    </w:rPr>
  </w:style>
  <w:style w:type="paragraph" w:styleId="Footer">
    <w:name w:val="footer"/>
    <w:basedOn w:val="Normal"/>
    <w:link w:val="FooterChar"/>
    <w:uiPriority w:val="99"/>
    <w:rsid w:val="009558D0"/>
    <w:pPr>
      <w:tabs>
        <w:tab w:val="center" w:pos="4677"/>
        <w:tab w:val="right" w:pos="9355"/>
      </w:tabs>
      <w:spacing w:after="0" w:line="240" w:lineRule="auto"/>
    </w:pPr>
    <w:rPr>
      <w:rFonts w:ascii="Times New Roman" w:hAnsi="Times New Roman"/>
      <w:sz w:val="24"/>
      <w:szCs w:val="24"/>
    </w:rPr>
  </w:style>
  <w:style w:type="character" w:customStyle="1" w:styleId="FooterChar1">
    <w:name w:val="Footer Char1"/>
    <w:basedOn w:val="DefaultParagraphFont"/>
    <w:link w:val="Footer"/>
    <w:uiPriority w:val="99"/>
    <w:semiHidden/>
    <w:rsid w:val="000E5440"/>
  </w:style>
  <w:style w:type="character" w:customStyle="1" w:styleId="10">
    <w:name w:val="Основной шрифт абзаца1"/>
    <w:uiPriority w:val="99"/>
    <w:rsid w:val="00CF542D"/>
  </w:style>
  <w:style w:type="character" w:styleId="PageNumber">
    <w:name w:val="page number"/>
    <w:basedOn w:val="DefaultParagraphFont"/>
    <w:uiPriority w:val="99"/>
    <w:rsid w:val="00CF542D"/>
    <w:rPr>
      <w:rFonts w:cs="Times New Roman"/>
    </w:rPr>
  </w:style>
  <w:style w:type="character" w:customStyle="1" w:styleId="LineNumber1">
    <w:name w:val="Line Number1"/>
    <w:basedOn w:val="DefaultParagraphFont"/>
    <w:uiPriority w:val="99"/>
    <w:rsid w:val="00CF542D"/>
    <w:rPr>
      <w:rFonts w:ascii="Times New Roman" w:hAnsi="Times New Roman" w:cs="Times New Roman"/>
    </w:rPr>
  </w:style>
  <w:style w:type="character" w:styleId="Hyperlink">
    <w:name w:val="Hyperlink"/>
    <w:basedOn w:val="DefaultParagraphFont"/>
    <w:uiPriority w:val="99"/>
    <w:rsid w:val="00CF542D"/>
    <w:rPr>
      <w:rFonts w:ascii="Times New Roman" w:hAnsi="Times New Roman" w:cs="Times New Roman"/>
      <w:color w:val="0000FF"/>
      <w:u w:val="single"/>
    </w:rPr>
  </w:style>
  <w:style w:type="table" w:customStyle="1" w:styleId="108">
    <w:name w:val="108"/>
    <w:uiPriority w:val="99"/>
    <w:rsid w:val="00CF542D"/>
    <w:pPr>
      <w:widowControl w:val="0"/>
      <w:autoSpaceDE w:val="0"/>
      <w:autoSpaceDN w:val="0"/>
      <w:adjustRightInd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CF542D"/>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448238532">
      <w:marLeft w:val="0"/>
      <w:marRight w:val="0"/>
      <w:marTop w:val="0"/>
      <w:marBottom w:val="0"/>
      <w:divBdr>
        <w:top w:val="none" w:sz="0" w:space="0" w:color="auto"/>
        <w:left w:val="none" w:sz="0" w:space="0" w:color="auto"/>
        <w:bottom w:val="none" w:sz="0" w:space="0" w:color="auto"/>
        <w:right w:val="none" w:sz="0" w:space="0" w:color="auto"/>
      </w:divBdr>
    </w:div>
    <w:div w:id="1448238533">
      <w:marLeft w:val="0"/>
      <w:marRight w:val="0"/>
      <w:marTop w:val="0"/>
      <w:marBottom w:val="0"/>
      <w:divBdr>
        <w:top w:val="none" w:sz="0" w:space="0" w:color="auto"/>
        <w:left w:val="none" w:sz="0" w:space="0" w:color="auto"/>
        <w:bottom w:val="none" w:sz="0" w:space="0" w:color="auto"/>
        <w:right w:val="none" w:sz="0" w:space="0" w:color="auto"/>
      </w:divBdr>
    </w:div>
    <w:div w:id="1448238534">
      <w:marLeft w:val="0"/>
      <w:marRight w:val="0"/>
      <w:marTop w:val="0"/>
      <w:marBottom w:val="0"/>
      <w:divBdr>
        <w:top w:val="none" w:sz="0" w:space="0" w:color="auto"/>
        <w:left w:val="none" w:sz="0" w:space="0" w:color="auto"/>
        <w:bottom w:val="none" w:sz="0" w:space="0" w:color="auto"/>
        <w:right w:val="none" w:sz="0" w:space="0" w:color="auto"/>
      </w:divBdr>
    </w:div>
    <w:div w:id="1448238535">
      <w:marLeft w:val="0"/>
      <w:marRight w:val="0"/>
      <w:marTop w:val="0"/>
      <w:marBottom w:val="0"/>
      <w:divBdr>
        <w:top w:val="none" w:sz="0" w:space="0" w:color="auto"/>
        <w:left w:val="none" w:sz="0" w:space="0" w:color="auto"/>
        <w:bottom w:val="none" w:sz="0" w:space="0" w:color="auto"/>
        <w:right w:val="none" w:sz="0" w:space="0" w:color="auto"/>
      </w:divBdr>
    </w:div>
    <w:div w:id="1448238536">
      <w:marLeft w:val="0"/>
      <w:marRight w:val="0"/>
      <w:marTop w:val="0"/>
      <w:marBottom w:val="0"/>
      <w:divBdr>
        <w:top w:val="none" w:sz="0" w:space="0" w:color="auto"/>
        <w:left w:val="none" w:sz="0" w:space="0" w:color="auto"/>
        <w:bottom w:val="none" w:sz="0" w:space="0" w:color="auto"/>
        <w:right w:val="none" w:sz="0" w:space="0" w:color="auto"/>
      </w:divBdr>
    </w:div>
    <w:div w:id="1448238537">
      <w:marLeft w:val="0"/>
      <w:marRight w:val="0"/>
      <w:marTop w:val="0"/>
      <w:marBottom w:val="0"/>
      <w:divBdr>
        <w:top w:val="none" w:sz="0" w:space="0" w:color="auto"/>
        <w:left w:val="none" w:sz="0" w:space="0" w:color="auto"/>
        <w:bottom w:val="none" w:sz="0" w:space="0" w:color="auto"/>
        <w:right w:val="none" w:sz="0" w:space="0" w:color="auto"/>
      </w:divBdr>
    </w:div>
    <w:div w:id="1448238538">
      <w:marLeft w:val="0"/>
      <w:marRight w:val="0"/>
      <w:marTop w:val="0"/>
      <w:marBottom w:val="0"/>
      <w:divBdr>
        <w:top w:val="none" w:sz="0" w:space="0" w:color="auto"/>
        <w:left w:val="none" w:sz="0" w:space="0" w:color="auto"/>
        <w:bottom w:val="none" w:sz="0" w:space="0" w:color="auto"/>
        <w:right w:val="none" w:sz="0" w:space="0" w:color="auto"/>
      </w:divBdr>
    </w:div>
    <w:div w:id="1448238539">
      <w:marLeft w:val="0"/>
      <w:marRight w:val="0"/>
      <w:marTop w:val="0"/>
      <w:marBottom w:val="0"/>
      <w:divBdr>
        <w:top w:val="none" w:sz="0" w:space="0" w:color="auto"/>
        <w:left w:val="none" w:sz="0" w:space="0" w:color="auto"/>
        <w:bottom w:val="none" w:sz="0" w:space="0" w:color="auto"/>
        <w:right w:val="none" w:sz="0" w:space="0" w:color="auto"/>
      </w:divBdr>
    </w:div>
    <w:div w:id="1448238540">
      <w:marLeft w:val="0"/>
      <w:marRight w:val="0"/>
      <w:marTop w:val="0"/>
      <w:marBottom w:val="0"/>
      <w:divBdr>
        <w:top w:val="none" w:sz="0" w:space="0" w:color="auto"/>
        <w:left w:val="none" w:sz="0" w:space="0" w:color="auto"/>
        <w:bottom w:val="none" w:sz="0" w:space="0" w:color="auto"/>
        <w:right w:val="none" w:sz="0" w:space="0" w:color="auto"/>
      </w:divBdr>
    </w:div>
    <w:div w:id="1448238541">
      <w:marLeft w:val="0"/>
      <w:marRight w:val="0"/>
      <w:marTop w:val="0"/>
      <w:marBottom w:val="0"/>
      <w:divBdr>
        <w:top w:val="none" w:sz="0" w:space="0" w:color="auto"/>
        <w:left w:val="none" w:sz="0" w:space="0" w:color="auto"/>
        <w:bottom w:val="none" w:sz="0" w:space="0" w:color="auto"/>
        <w:right w:val="none" w:sz="0" w:space="0" w:color="auto"/>
      </w:divBdr>
    </w:div>
    <w:div w:id="1448238542">
      <w:marLeft w:val="0"/>
      <w:marRight w:val="0"/>
      <w:marTop w:val="0"/>
      <w:marBottom w:val="0"/>
      <w:divBdr>
        <w:top w:val="none" w:sz="0" w:space="0" w:color="auto"/>
        <w:left w:val="none" w:sz="0" w:space="0" w:color="auto"/>
        <w:bottom w:val="none" w:sz="0" w:space="0" w:color="auto"/>
        <w:right w:val="none" w:sz="0" w:space="0" w:color="auto"/>
      </w:divBdr>
    </w:div>
    <w:div w:id="1448238543">
      <w:marLeft w:val="0"/>
      <w:marRight w:val="0"/>
      <w:marTop w:val="0"/>
      <w:marBottom w:val="0"/>
      <w:divBdr>
        <w:top w:val="none" w:sz="0" w:space="0" w:color="auto"/>
        <w:left w:val="none" w:sz="0" w:space="0" w:color="auto"/>
        <w:bottom w:val="none" w:sz="0" w:space="0" w:color="auto"/>
        <w:right w:val="none" w:sz="0" w:space="0" w:color="auto"/>
      </w:divBdr>
    </w:div>
    <w:div w:id="1448238544">
      <w:marLeft w:val="0"/>
      <w:marRight w:val="0"/>
      <w:marTop w:val="0"/>
      <w:marBottom w:val="0"/>
      <w:divBdr>
        <w:top w:val="none" w:sz="0" w:space="0" w:color="auto"/>
        <w:left w:val="none" w:sz="0" w:space="0" w:color="auto"/>
        <w:bottom w:val="none" w:sz="0" w:space="0" w:color="auto"/>
        <w:right w:val="none" w:sz="0" w:space="0" w:color="auto"/>
      </w:divBdr>
    </w:div>
    <w:div w:id="1448238545">
      <w:marLeft w:val="0"/>
      <w:marRight w:val="0"/>
      <w:marTop w:val="0"/>
      <w:marBottom w:val="0"/>
      <w:divBdr>
        <w:top w:val="none" w:sz="0" w:space="0" w:color="auto"/>
        <w:left w:val="none" w:sz="0" w:space="0" w:color="auto"/>
        <w:bottom w:val="none" w:sz="0" w:space="0" w:color="auto"/>
        <w:right w:val="none" w:sz="0" w:space="0" w:color="auto"/>
      </w:divBdr>
    </w:div>
    <w:div w:id="1448238546">
      <w:marLeft w:val="0"/>
      <w:marRight w:val="0"/>
      <w:marTop w:val="0"/>
      <w:marBottom w:val="0"/>
      <w:divBdr>
        <w:top w:val="none" w:sz="0" w:space="0" w:color="auto"/>
        <w:left w:val="none" w:sz="0" w:space="0" w:color="auto"/>
        <w:bottom w:val="none" w:sz="0" w:space="0" w:color="auto"/>
        <w:right w:val="none" w:sz="0" w:space="0" w:color="auto"/>
      </w:divBdr>
    </w:div>
    <w:div w:id="1448238547">
      <w:marLeft w:val="0"/>
      <w:marRight w:val="0"/>
      <w:marTop w:val="0"/>
      <w:marBottom w:val="0"/>
      <w:divBdr>
        <w:top w:val="none" w:sz="0" w:space="0" w:color="auto"/>
        <w:left w:val="none" w:sz="0" w:space="0" w:color="auto"/>
        <w:bottom w:val="none" w:sz="0" w:space="0" w:color="auto"/>
        <w:right w:val="none" w:sz="0" w:space="0" w:color="auto"/>
      </w:divBdr>
    </w:div>
    <w:div w:id="1448238548">
      <w:marLeft w:val="0"/>
      <w:marRight w:val="0"/>
      <w:marTop w:val="0"/>
      <w:marBottom w:val="0"/>
      <w:divBdr>
        <w:top w:val="none" w:sz="0" w:space="0" w:color="auto"/>
        <w:left w:val="none" w:sz="0" w:space="0" w:color="auto"/>
        <w:bottom w:val="none" w:sz="0" w:space="0" w:color="auto"/>
        <w:right w:val="none" w:sz="0" w:space="0" w:color="auto"/>
      </w:divBdr>
    </w:div>
    <w:div w:id="1448238549">
      <w:marLeft w:val="0"/>
      <w:marRight w:val="0"/>
      <w:marTop w:val="0"/>
      <w:marBottom w:val="0"/>
      <w:divBdr>
        <w:top w:val="none" w:sz="0" w:space="0" w:color="auto"/>
        <w:left w:val="none" w:sz="0" w:space="0" w:color="auto"/>
        <w:bottom w:val="none" w:sz="0" w:space="0" w:color="auto"/>
        <w:right w:val="none" w:sz="0" w:space="0" w:color="auto"/>
      </w:divBdr>
    </w:div>
    <w:div w:id="1448238550">
      <w:marLeft w:val="0"/>
      <w:marRight w:val="0"/>
      <w:marTop w:val="0"/>
      <w:marBottom w:val="0"/>
      <w:divBdr>
        <w:top w:val="none" w:sz="0" w:space="0" w:color="auto"/>
        <w:left w:val="none" w:sz="0" w:space="0" w:color="auto"/>
        <w:bottom w:val="none" w:sz="0" w:space="0" w:color="auto"/>
        <w:right w:val="none" w:sz="0" w:space="0" w:color="auto"/>
      </w:divBdr>
    </w:div>
    <w:div w:id="1448238551">
      <w:marLeft w:val="0"/>
      <w:marRight w:val="0"/>
      <w:marTop w:val="0"/>
      <w:marBottom w:val="0"/>
      <w:divBdr>
        <w:top w:val="none" w:sz="0" w:space="0" w:color="auto"/>
        <w:left w:val="none" w:sz="0" w:space="0" w:color="auto"/>
        <w:bottom w:val="none" w:sz="0" w:space="0" w:color="auto"/>
        <w:right w:val="none" w:sz="0" w:space="0" w:color="auto"/>
      </w:divBdr>
    </w:div>
    <w:div w:id="1448238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Z:\KUMI\&#1046;&#1045;&#1051;&#1045;&#1047;&#1053;&#1071;&#1050;%20&#1070;.&#1048;\&#1055;&#1077;&#1088;&#1077;&#1085;&#1077;&#1089;&#1077;&#1085;&#1086;%20&#1088;&#1072;&#1073;%20&#1089;&#1090;&#1086;&#1083;\&#1044;&#1059;&#1052;&#1040;\&#1072;&#1087;&#1088;&#1077;&#1083;&#1100;%202018\&#1087;&#1088;&#1086;&#1075;&#1085;&#1086;&#1079;&#1085;&#1099;&#1081;%20&#1087;&#1083;&#1072;&#1085;%202017-2018%20&#1080;&#1079;&#1084;&#1077;&#1085;&#1077;&#1085;&#1080;&#1103;%202018.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211</TotalTime>
  <Pages>116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Требух Н В</cp:lastModifiedBy>
  <cp:revision>12</cp:revision>
  <dcterms:created xsi:type="dcterms:W3CDTF">2018-05-07T03:26:00Z</dcterms:created>
  <dcterms:modified xsi:type="dcterms:W3CDTF">2018-05-10T08:23:00Z</dcterms:modified>
</cp:coreProperties>
</file>