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B06F9D" w:rsidRPr="00F07682" w:rsidTr="002F793D">
        <w:trPr>
          <w:trHeight w:hRule="exact" w:val="2781"/>
          <w:jc w:val="right"/>
        </w:trPr>
        <w:tc>
          <w:tcPr>
            <w:tcW w:w="10716" w:type="dxa"/>
            <w:tcBorders>
              <w:top w:val="double" w:sz="4" w:space="0" w:color="auto"/>
              <w:bottom w:val="double" w:sz="4" w:space="0" w:color="auto"/>
            </w:tcBorders>
          </w:tcPr>
          <w:p w:rsidR="00B06F9D" w:rsidRPr="00F07682" w:rsidRDefault="00B06F9D" w:rsidP="008E4090">
            <w:pPr>
              <w:snapToGrid w:val="0"/>
              <w:spacing w:after="0" w:line="240" w:lineRule="auto"/>
              <w:jc w:val="center"/>
              <w:rPr>
                <w:i/>
                <w:iCs/>
                <w:sz w:val="48"/>
                <w:szCs w:val="48"/>
              </w:rPr>
            </w:pPr>
            <w:r w:rsidRPr="00F07682">
              <w:rPr>
                <w:b/>
                <w:bCs/>
              </w:rPr>
              <w:t>Информационный бюллетень</w:t>
            </w:r>
          </w:p>
          <w:p w:rsidR="00B06F9D" w:rsidRPr="0080459E" w:rsidRDefault="00B06F9D" w:rsidP="008E4090">
            <w:pPr>
              <w:pStyle w:val="Heading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B06F9D" w:rsidRPr="00D162AF" w:rsidRDefault="00B06F9D" w:rsidP="008E4090">
            <w:pPr>
              <w:pStyle w:val="Heading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B06F9D" w:rsidRPr="00175CCB" w:rsidRDefault="00B06F9D" w:rsidP="008E4090">
            <w:pPr>
              <w:pStyle w:val="Heading3"/>
              <w:tabs>
                <w:tab w:val="left" w:pos="0"/>
              </w:tabs>
              <w:spacing w:before="0" w:after="0"/>
              <w:jc w:val="center"/>
              <w:rPr>
                <w:bCs/>
                <w:sz w:val="52"/>
                <w:szCs w:val="52"/>
              </w:rPr>
            </w:pPr>
            <w:r w:rsidRPr="00D162AF">
              <w:rPr>
                <w:rFonts w:ascii="Times New Roman" w:hAnsi="Times New Roman"/>
                <w:bCs/>
                <w:i/>
                <w:iCs/>
                <w:sz w:val="52"/>
                <w:szCs w:val="52"/>
              </w:rPr>
              <w:t>ПРИТОБОЛЬЯ</w:t>
            </w:r>
          </w:p>
        </w:tc>
      </w:tr>
    </w:tbl>
    <w:p w:rsidR="00B06F9D" w:rsidRPr="004E49DF" w:rsidRDefault="00B06F9D" w:rsidP="008E4090">
      <w:pPr>
        <w:suppressAutoHyphens/>
        <w:spacing w:after="0" w:line="240" w:lineRule="auto"/>
        <w:rPr>
          <w:rFonts w:ascii="Times New Roman" w:hAnsi="Times New Roman"/>
          <w:sz w:val="24"/>
          <w:szCs w:val="24"/>
          <w:lang w:eastAsia="zh-CN"/>
        </w:rP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B06F9D" w:rsidRPr="00F07682" w:rsidTr="00EC14E5">
        <w:trPr>
          <w:trHeight w:val="401"/>
          <w:jc w:val="right"/>
        </w:trPr>
        <w:tc>
          <w:tcPr>
            <w:tcW w:w="5599" w:type="dxa"/>
            <w:tcBorders>
              <w:top w:val="double" w:sz="4" w:space="0" w:color="000000"/>
              <w:bottom w:val="double" w:sz="4" w:space="0" w:color="000000"/>
            </w:tcBorders>
          </w:tcPr>
          <w:p w:rsidR="00B06F9D" w:rsidRPr="004E49DF" w:rsidRDefault="00B06F9D" w:rsidP="004E49DF">
            <w:pPr>
              <w:suppressAutoHyphens/>
              <w:spacing w:after="0" w:line="240" w:lineRule="auto"/>
              <w:rPr>
                <w:rFonts w:ascii="Times New Roman" w:hAnsi="Times New Roman"/>
                <w:sz w:val="32"/>
                <w:szCs w:val="32"/>
                <w:lang w:val="en-US" w:eastAsia="zh-CN"/>
              </w:rPr>
            </w:pPr>
            <w:r w:rsidRPr="004E49DF">
              <w:rPr>
                <w:rFonts w:ascii="Times New Roman" w:hAnsi="Times New Roman"/>
                <w:sz w:val="32"/>
                <w:szCs w:val="32"/>
                <w:lang w:eastAsia="zh-CN"/>
              </w:rPr>
              <w:t>№ 1 (17</w:t>
            </w:r>
            <w:r w:rsidRPr="004E49DF">
              <w:rPr>
                <w:rFonts w:ascii="Times New Roman" w:hAnsi="Times New Roman"/>
                <w:sz w:val="32"/>
                <w:szCs w:val="32"/>
                <w:lang w:val="en-US" w:eastAsia="zh-CN"/>
              </w:rPr>
              <w:t>2</w:t>
            </w:r>
            <w:r w:rsidRPr="004E49DF">
              <w:rPr>
                <w:rFonts w:ascii="Times New Roman" w:hAnsi="Times New Roman"/>
                <w:sz w:val="32"/>
                <w:szCs w:val="32"/>
                <w:lang w:eastAsia="zh-CN"/>
              </w:rPr>
              <w:t>)</w:t>
            </w:r>
          </w:p>
        </w:tc>
        <w:tc>
          <w:tcPr>
            <w:tcW w:w="5117" w:type="dxa"/>
            <w:tcBorders>
              <w:top w:val="double" w:sz="4" w:space="0" w:color="000000"/>
              <w:bottom w:val="double" w:sz="4" w:space="0" w:color="000000"/>
            </w:tcBorders>
          </w:tcPr>
          <w:p w:rsidR="00B06F9D" w:rsidRPr="004E49DF" w:rsidRDefault="00B06F9D" w:rsidP="004E49DF">
            <w:pPr>
              <w:suppressAutoHyphens/>
              <w:spacing w:after="0" w:line="240" w:lineRule="auto"/>
              <w:rPr>
                <w:rFonts w:ascii="Times New Roman" w:hAnsi="Times New Roman"/>
                <w:sz w:val="32"/>
                <w:szCs w:val="32"/>
                <w:lang w:eastAsia="zh-CN"/>
              </w:rPr>
            </w:pPr>
            <w:r w:rsidRPr="004E49DF">
              <w:rPr>
                <w:rFonts w:ascii="Times New Roman" w:hAnsi="Times New Roman"/>
                <w:sz w:val="32"/>
                <w:szCs w:val="32"/>
                <w:lang w:eastAsia="zh-CN"/>
              </w:rPr>
              <w:t xml:space="preserve">                          </w:t>
            </w:r>
            <w:r>
              <w:rPr>
                <w:rFonts w:ascii="Times New Roman" w:hAnsi="Times New Roman"/>
                <w:sz w:val="32"/>
                <w:szCs w:val="32"/>
                <w:lang w:eastAsia="zh-CN"/>
              </w:rPr>
              <w:t xml:space="preserve">1 </w:t>
            </w:r>
            <w:r w:rsidRPr="004E49DF">
              <w:rPr>
                <w:rFonts w:ascii="Times New Roman" w:hAnsi="Times New Roman"/>
                <w:sz w:val="32"/>
                <w:szCs w:val="32"/>
                <w:lang w:eastAsia="zh-CN"/>
              </w:rPr>
              <w:t>февраля 2018 года</w:t>
            </w:r>
          </w:p>
        </w:tc>
      </w:tr>
    </w:tbl>
    <w:p w:rsidR="00B06F9D" w:rsidRPr="004E49DF" w:rsidRDefault="00B06F9D" w:rsidP="004E49DF">
      <w:pPr>
        <w:suppressAutoHyphens/>
        <w:spacing w:after="0" w:line="240" w:lineRule="auto"/>
        <w:jc w:val="center"/>
        <w:rPr>
          <w:rFonts w:ascii="Times New Roman" w:hAnsi="Times New Roman"/>
          <w:sz w:val="24"/>
          <w:szCs w:val="24"/>
          <w:lang w:val="en-US" w:eastAsia="zh-CN"/>
        </w:rP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B06F9D" w:rsidRPr="00F07682" w:rsidTr="00EC14E5">
        <w:trPr>
          <w:trHeight w:hRule="exact" w:val="1025"/>
          <w:jc w:val="right"/>
        </w:trPr>
        <w:tc>
          <w:tcPr>
            <w:tcW w:w="10716" w:type="dxa"/>
            <w:tcBorders>
              <w:top w:val="double" w:sz="4" w:space="0" w:color="auto"/>
              <w:bottom w:val="double" w:sz="4" w:space="0" w:color="auto"/>
            </w:tcBorders>
          </w:tcPr>
          <w:p w:rsidR="00B06F9D" w:rsidRPr="004E49DF" w:rsidRDefault="00B06F9D" w:rsidP="001D2CBA">
            <w:pPr>
              <w:suppressAutoHyphens/>
              <w:snapToGrid w:val="0"/>
              <w:spacing w:after="0" w:line="240" w:lineRule="auto"/>
              <w:jc w:val="center"/>
              <w:rPr>
                <w:rFonts w:ascii="Times New Roman" w:hAnsi="Times New Roman"/>
                <w:iCs/>
                <w:sz w:val="18"/>
                <w:szCs w:val="18"/>
                <w:lang w:eastAsia="zh-CN"/>
              </w:rPr>
            </w:pPr>
            <w:r w:rsidRPr="004E49DF">
              <w:rPr>
                <w:rFonts w:ascii="Times New Roman" w:hAnsi="Times New Roman"/>
                <w:iCs/>
                <w:sz w:val="18"/>
                <w:szCs w:val="18"/>
                <w:lang w:eastAsia="zh-CN"/>
              </w:rPr>
              <w:t>Читайте в выпуске</w:t>
            </w:r>
          </w:p>
          <w:p w:rsidR="00B06F9D" w:rsidRPr="004E49DF" w:rsidRDefault="00B06F9D" w:rsidP="004E49DF">
            <w:pPr>
              <w:numPr>
                <w:ilvl w:val="0"/>
                <w:numId w:val="4"/>
              </w:numPr>
              <w:suppressAutoHyphens/>
              <w:spacing w:after="0" w:line="240" w:lineRule="auto"/>
              <w:contextualSpacing/>
              <w:jc w:val="both"/>
              <w:rPr>
                <w:rFonts w:ascii="Times New Roman" w:hAnsi="Times New Roman"/>
                <w:bCs/>
                <w:iCs/>
                <w:sz w:val="18"/>
                <w:szCs w:val="18"/>
                <w:lang w:eastAsia="zh-CN"/>
              </w:rPr>
            </w:pPr>
            <w:r w:rsidRPr="004E49DF">
              <w:rPr>
                <w:rFonts w:ascii="Times New Roman" w:hAnsi="Times New Roman"/>
                <w:bCs/>
                <w:iCs/>
                <w:sz w:val="18"/>
                <w:szCs w:val="18"/>
                <w:lang w:eastAsia="zh-CN"/>
              </w:rPr>
              <w:t xml:space="preserve">ПРИКАЗ от 22 января 2018 года № 2 </w:t>
            </w:r>
            <w:r>
              <w:rPr>
                <w:rFonts w:ascii="Times New Roman" w:hAnsi="Times New Roman"/>
                <w:bCs/>
                <w:iCs/>
                <w:sz w:val="18"/>
                <w:szCs w:val="18"/>
                <w:lang w:eastAsia="zh-CN"/>
              </w:rPr>
              <w:t>«</w:t>
            </w:r>
            <w:r w:rsidRPr="004E49DF">
              <w:rPr>
                <w:rFonts w:ascii="Times New Roman" w:hAnsi="Times New Roman"/>
                <w:bCs/>
                <w:iCs/>
                <w:sz w:val="18"/>
                <w:szCs w:val="18"/>
                <w:lang w:eastAsia="zh-CN"/>
              </w:rPr>
              <w:t>О внесении изменений в приказ Финансового отдела Администрации Притобольного района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tc>
      </w:tr>
    </w:tbl>
    <w:p w:rsidR="00B06F9D" w:rsidRPr="004E49DF" w:rsidRDefault="00B06F9D" w:rsidP="004E49DF">
      <w:pPr>
        <w:suppressAutoHyphens/>
        <w:spacing w:after="0" w:line="240" w:lineRule="auto"/>
        <w:rPr>
          <w:rFonts w:ascii="Times New Roman" w:hAnsi="Times New Roman"/>
          <w:sz w:val="24"/>
          <w:szCs w:val="24"/>
          <w:lang w:eastAsia="zh-CN"/>
        </w:rPr>
      </w:pPr>
    </w:p>
    <w:p w:rsidR="00B06F9D" w:rsidRPr="004E49DF" w:rsidRDefault="00B06F9D" w:rsidP="004E49DF">
      <w:pPr>
        <w:suppressAutoHyphens/>
        <w:spacing w:after="0" w:line="240" w:lineRule="auto"/>
        <w:jc w:val="center"/>
        <w:rPr>
          <w:rFonts w:ascii="Times New Roman" w:hAnsi="Times New Roman"/>
          <w:b/>
          <w:sz w:val="18"/>
          <w:szCs w:val="18"/>
          <w:lang w:eastAsia="zh-CN"/>
        </w:rPr>
      </w:pPr>
      <w:r w:rsidRPr="004E49DF">
        <w:rPr>
          <w:rFonts w:ascii="Times New Roman" w:hAnsi="Times New Roman"/>
          <w:b/>
          <w:sz w:val="18"/>
          <w:szCs w:val="18"/>
          <w:lang w:eastAsia="zh-CN"/>
        </w:rPr>
        <w:t>КУРГАНСКАЯ ОБЛАСТЬ</w:t>
      </w:r>
    </w:p>
    <w:p w:rsidR="00B06F9D" w:rsidRPr="004E49DF" w:rsidRDefault="00B06F9D" w:rsidP="004E49DF">
      <w:pPr>
        <w:suppressAutoHyphens/>
        <w:spacing w:after="0" w:line="240" w:lineRule="auto"/>
        <w:jc w:val="center"/>
        <w:rPr>
          <w:rFonts w:ascii="Times New Roman" w:hAnsi="Times New Roman"/>
          <w:b/>
          <w:sz w:val="18"/>
          <w:szCs w:val="18"/>
          <w:lang w:eastAsia="zh-CN"/>
        </w:rPr>
      </w:pPr>
      <w:r w:rsidRPr="004E49DF">
        <w:rPr>
          <w:rFonts w:ascii="Times New Roman" w:hAnsi="Times New Roman"/>
          <w:b/>
          <w:sz w:val="18"/>
          <w:szCs w:val="18"/>
          <w:lang w:eastAsia="zh-CN"/>
        </w:rPr>
        <w:t>ПРИТОБОЛЬНЫЙ РАЙОН</w:t>
      </w:r>
    </w:p>
    <w:p w:rsidR="00B06F9D" w:rsidRPr="004E49DF" w:rsidRDefault="00B06F9D" w:rsidP="004E49DF">
      <w:pPr>
        <w:suppressAutoHyphens/>
        <w:spacing w:after="0" w:line="240" w:lineRule="auto"/>
        <w:jc w:val="center"/>
        <w:rPr>
          <w:rFonts w:ascii="Times New Roman" w:hAnsi="Times New Roman"/>
          <w:b/>
          <w:sz w:val="18"/>
          <w:szCs w:val="18"/>
          <w:lang w:eastAsia="zh-CN"/>
        </w:rPr>
      </w:pPr>
      <w:r w:rsidRPr="004E49DF">
        <w:rPr>
          <w:rFonts w:ascii="Times New Roman" w:hAnsi="Times New Roman"/>
          <w:b/>
          <w:sz w:val="18"/>
          <w:szCs w:val="18"/>
          <w:lang w:eastAsia="zh-CN"/>
        </w:rPr>
        <w:t>ФИНАНСОВЫЙ ОТДЕЛ</w:t>
      </w:r>
    </w:p>
    <w:p w:rsidR="00B06F9D" w:rsidRPr="004E49DF" w:rsidRDefault="00B06F9D" w:rsidP="004E49DF">
      <w:pPr>
        <w:suppressAutoHyphens/>
        <w:spacing w:after="0" w:line="240" w:lineRule="auto"/>
        <w:jc w:val="center"/>
        <w:rPr>
          <w:rFonts w:ascii="Times New Roman" w:hAnsi="Times New Roman"/>
          <w:b/>
          <w:sz w:val="18"/>
          <w:szCs w:val="18"/>
          <w:lang w:val="en-US" w:eastAsia="zh-CN"/>
        </w:rPr>
      </w:pPr>
      <w:r w:rsidRPr="004E49DF">
        <w:rPr>
          <w:rFonts w:ascii="Times New Roman" w:hAnsi="Times New Roman"/>
          <w:b/>
          <w:sz w:val="18"/>
          <w:szCs w:val="18"/>
          <w:lang w:eastAsia="zh-CN"/>
        </w:rPr>
        <w:t>АДМИНИСТРАЦИИ ПРИТОБОЛЬНОГО РАЙОНА</w:t>
      </w:r>
    </w:p>
    <w:p w:rsidR="00B06F9D" w:rsidRPr="004E49DF" w:rsidRDefault="00B06F9D" w:rsidP="004E49DF">
      <w:pPr>
        <w:suppressAutoHyphens/>
        <w:spacing w:after="0" w:line="240" w:lineRule="auto"/>
        <w:jc w:val="center"/>
        <w:rPr>
          <w:rFonts w:ascii="Times New Roman" w:hAnsi="Times New Roman"/>
          <w:b/>
          <w:sz w:val="18"/>
          <w:szCs w:val="18"/>
          <w:lang w:val="en-US" w:eastAsia="zh-CN"/>
        </w:rPr>
      </w:pPr>
      <w:r w:rsidRPr="004E49DF">
        <w:rPr>
          <w:rFonts w:ascii="Times New Roman" w:hAnsi="Times New Roman"/>
          <w:b/>
          <w:sz w:val="18"/>
          <w:szCs w:val="18"/>
          <w:lang w:eastAsia="zh-CN"/>
        </w:rPr>
        <w:t>ПРИКАЗ</w:t>
      </w:r>
    </w:p>
    <w:tbl>
      <w:tblPr>
        <w:tblW w:w="0" w:type="auto"/>
        <w:tblLook w:val="00A0"/>
      </w:tblPr>
      <w:tblGrid>
        <w:gridCol w:w="4644"/>
        <w:gridCol w:w="2530"/>
        <w:gridCol w:w="3588"/>
      </w:tblGrid>
      <w:tr w:rsidR="00B06F9D" w:rsidRPr="00F07682" w:rsidTr="00F07682">
        <w:trPr>
          <w:trHeight w:val="1606"/>
        </w:trPr>
        <w:tc>
          <w:tcPr>
            <w:tcW w:w="4644" w:type="dxa"/>
          </w:tcPr>
          <w:p w:rsidR="00B06F9D" w:rsidRPr="00F07682" w:rsidRDefault="00B06F9D" w:rsidP="00F07682">
            <w:pPr>
              <w:suppressAutoHyphens/>
              <w:spacing w:after="0" w:line="240" w:lineRule="auto"/>
              <w:jc w:val="both"/>
              <w:rPr>
                <w:rFonts w:ascii="Times New Roman" w:hAnsi="Times New Roman"/>
                <w:b/>
                <w:sz w:val="18"/>
                <w:szCs w:val="18"/>
                <w:lang w:eastAsia="zh-CN"/>
              </w:rPr>
            </w:pPr>
            <w:r w:rsidRPr="00F07682">
              <w:rPr>
                <w:rFonts w:ascii="Times New Roman" w:hAnsi="Times New Roman"/>
                <w:b/>
                <w:sz w:val="18"/>
                <w:szCs w:val="18"/>
                <w:lang w:eastAsia="zh-CN"/>
              </w:rPr>
              <w:t>от  22 января  2018  года     № 2</w:t>
            </w:r>
          </w:p>
          <w:p w:rsidR="00B06F9D" w:rsidRPr="00F07682" w:rsidRDefault="00B06F9D" w:rsidP="00F07682">
            <w:pPr>
              <w:suppressAutoHyphens/>
              <w:spacing w:after="0" w:line="240" w:lineRule="auto"/>
              <w:jc w:val="both"/>
              <w:rPr>
                <w:rFonts w:ascii="Times New Roman" w:hAnsi="Times New Roman"/>
                <w:b/>
                <w:sz w:val="18"/>
                <w:szCs w:val="18"/>
                <w:lang w:eastAsia="zh-CN"/>
              </w:rPr>
            </w:pPr>
            <w:bookmarkStart w:id="0" w:name="OLE_LINK1"/>
            <w:bookmarkStart w:id="1" w:name="OLE_LINK2"/>
            <w:bookmarkStart w:id="2" w:name="OLE_LINK3"/>
            <w:bookmarkStart w:id="3" w:name="OLE_LINK4"/>
            <w:r w:rsidRPr="00F07682">
              <w:rPr>
                <w:rFonts w:ascii="Times New Roman" w:hAnsi="Times New Roman"/>
                <w:b/>
                <w:sz w:val="18"/>
                <w:szCs w:val="18"/>
                <w:lang w:eastAsia="zh-CN"/>
              </w:rPr>
              <w:t>О внесении изменений в приказ Финансового отдела Администрации Притобольного района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bookmarkEnd w:id="0"/>
            <w:bookmarkEnd w:id="1"/>
            <w:bookmarkEnd w:id="2"/>
            <w:bookmarkEnd w:id="3"/>
          </w:p>
        </w:tc>
        <w:tc>
          <w:tcPr>
            <w:tcW w:w="2530" w:type="dxa"/>
          </w:tcPr>
          <w:p w:rsidR="00B06F9D" w:rsidRPr="00F07682" w:rsidRDefault="00B06F9D" w:rsidP="00F07682">
            <w:pPr>
              <w:suppressAutoHyphens/>
              <w:spacing w:after="0" w:line="240" w:lineRule="auto"/>
              <w:jc w:val="both"/>
              <w:rPr>
                <w:rFonts w:ascii="Times New Roman" w:hAnsi="Times New Roman"/>
                <w:b/>
                <w:sz w:val="18"/>
                <w:szCs w:val="18"/>
                <w:lang w:eastAsia="zh-CN"/>
              </w:rPr>
            </w:pPr>
          </w:p>
        </w:tc>
        <w:tc>
          <w:tcPr>
            <w:tcW w:w="3588" w:type="dxa"/>
          </w:tcPr>
          <w:p w:rsidR="00B06F9D" w:rsidRPr="00F07682" w:rsidRDefault="00B06F9D" w:rsidP="00F07682">
            <w:pPr>
              <w:suppressAutoHyphens/>
              <w:spacing w:after="0" w:line="240" w:lineRule="auto"/>
              <w:jc w:val="both"/>
              <w:rPr>
                <w:rFonts w:ascii="Times New Roman" w:hAnsi="Times New Roman"/>
                <w:b/>
                <w:sz w:val="18"/>
                <w:szCs w:val="18"/>
                <w:lang w:eastAsia="zh-CN"/>
              </w:rPr>
            </w:pPr>
          </w:p>
        </w:tc>
      </w:tr>
    </w:tbl>
    <w:p w:rsidR="00B06F9D" w:rsidRPr="004E49DF" w:rsidRDefault="00B06F9D" w:rsidP="004E49DF">
      <w:pPr>
        <w:suppressAutoHyphens/>
        <w:spacing w:after="0" w:line="240" w:lineRule="auto"/>
        <w:jc w:val="both"/>
        <w:rPr>
          <w:rFonts w:ascii="Times New Roman" w:hAnsi="Times New Roman"/>
          <w:b/>
          <w:sz w:val="18"/>
          <w:szCs w:val="18"/>
          <w:lang w:eastAsia="zh-CN"/>
        </w:rPr>
      </w:pP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В целях приведения правовой базы Финансового отдела Администрации Притобольного района в соответствие с действующим законодательством</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 Внести в приказ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изменения, изложив приложение в редакции согласно приложению к настоящему приказу.</w:t>
      </w:r>
    </w:p>
    <w:p w:rsidR="00B06F9D" w:rsidRPr="004E49DF" w:rsidRDefault="00B06F9D" w:rsidP="004E49DF">
      <w:pPr>
        <w:suppressAutoHyphens/>
        <w:spacing w:after="0" w:line="240" w:lineRule="auto"/>
        <w:jc w:val="both"/>
        <w:rPr>
          <w:rFonts w:ascii="Times New Roman" w:hAnsi="Times New Roman"/>
          <w:bCs/>
          <w:sz w:val="18"/>
          <w:szCs w:val="18"/>
          <w:lang w:eastAsia="zh-CN"/>
        </w:rPr>
      </w:pPr>
      <w:r w:rsidRPr="004E49DF">
        <w:rPr>
          <w:rFonts w:ascii="Times New Roman" w:hAnsi="Times New Roman"/>
          <w:sz w:val="18"/>
          <w:szCs w:val="18"/>
          <w:lang w:eastAsia="zh-CN"/>
        </w:rPr>
        <w:t xml:space="preserve">2. </w:t>
      </w:r>
      <w:r w:rsidRPr="004E49DF">
        <w:rPr>
          <w:rFonts w:ascii="Times New Roman" w:hAnsi="Times New Roman"/>
          <w:bCs/>
          <w:sz w:val="18"/>
          <w:szCs w:val="18"/>
          <w:lang w:eastAsia="zh-CN"/>
        </w:rPr>
        <w:t>Настоящий приказ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3. Контроль за исполнением настоящего приказа оставляю за собой.</w:t>
      </w:r>
    </w:p>
    <w:p w:rsidR="00B06F9D" w:rsidRPr="004E49DF" w:rsidRDefault="00B06F9D" w:rsidP="004E49DF">
      <w:pPr>
        <w:suppressAutoHyphens/>
        <w:spacing w:after="0" w:line="240" w:lineRule="auto"/>
        <w:jc w:val="both"/>
        <w:rPr>
          <w:rFonts w:ascii="Times New Roman" w:hAnsi="Times New Roman"/>
          <w:sz w:val="18"/>
          <w:szCs w:val="18"/>
          <w:lang w:eastAsia="zh-CN"/>
        </w:rPr>
      </w:pP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Заместитель руководителя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Финансового отдела Администрации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Притобольного  района – руководитель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сектора межбюджетных отношений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и исполнения бюджета</w:t>
      </w:r>
      <w:r w:rsidRPr="004E49DF">
        <w:rPr>
          <w:rFonts w:ascii="Times New Roman" w:hAnsi="Times New Roman"/>
          <w:sz w:val="18"/>
          <w:szCs w:val="18"/>
          <w:lang w:eastAsia="zh-CN"/>
        </w:rPr>
        <w:tab/>
      </w:r>
      <w:r w:rsidRPr="004E49DF">
        <w:rPr>
          <w:rFonts w:ascii="Times New Roman" w:hAnsi="Times New Roman"/>
          <w:sz w:val="18"/>
          <w:szCs w:val="18"/>
          <w:lang w:eastAsia="zh-CN"/>
        </w:rPr>
        <w:tab/>
      </w:r>
      <w:r w:rsidRPr="004E49DF">
        <w:rPr>
          <w:rFonts w:ascii="Times New Roman" w:hAnsi="Times New Roman"/>
          <w:sz w:val="18"/>
          <w:szCs w:val="18"/>
          <w:lang w:eastAsia="zh-CN"/>
        </w:rPr>
        <w:tab/>
      </w:r>
      <w:r w:rsidRPr="004E49DF">
        <w:rPr>
          <w:rFonts w:ascii="Times New Roman" w:hAnsi="Times New Roman"/>
          <w:sz w:val="18"/>
          <w:szCs w:val="18"/>
          <w:lang w:eastAsia="zh-CN"/>
        </w:rPr>
        <w:tab/>
      </w:r>
      <w:r w:rsidRPr="004E49DF">
        <w:rPr>
          <w:rFonts w:ascii="Times New Roman" w:hAnsi="Times New Roman"/>
          <w:sz w:val="18"/>
          <w:szCs w:val="18"/>
          <w:lang w:eastAsia="zh-CN"/>
        </w:rPr>
        <w:tab/>
      </w:r>
      <w:r w:rsidRPr="004E49DF">
        <w:rPr>
          <w:rFonts w:ascii="Times New Roman" w:hAnsi="Times New Roman"/>
          <w:sz w:val="18"/>
          <w:szCs w:val="18"/>
          <w:lang w:eastAsia="zh-CN"/>
        </w:rPr>
        <w:tab/>
      </w:r>
      <w:r w:rsidRPr="004E49DF">
        <w:rPr>
          <w:rFonts w:ascii="Times New Roman" w:hAnsi="Times New Roman"/>
          <w:sz w:val="18"/>
          <w:szCs w:val="18"/>
          <w:lang w:eastAsia="zh-CN"/>
        </w:rPr>
        <w:tab/>
      </w:r>
      <w:r w:rsidRPr="004E49DF">
        <w:rPr>
          <w:rFonts w:ascii="Times New Roman" w:hAnsi="Times New Roman"/>
          <w:sz w:val="18"/>
          <w:szCs w:val="18"/>
          <w:lang w:eastAsia="zh-CN"/>
        </w:rPr>
        <w:tab/>
        <w:t>Ю.В. Менщикова</w:t>
      </w:r>
    </w:p>
    <w:p w:rsidR="00B06F9D" w:rsidRPr="004E49DF" w:rsidRDefault="00B06F9D" w:rsidP="004E49DF">
      <w:pPr>
        <w:suppressAutoHyphens/>
        <w:spacing w:after="0" w:line="240" w:lineRule="auto"/>
        <w:jc w:val="both"/>
        <w:rPr>
          <w:rFonts w:ascii="Times New Roman" w:hAnsi="Times New Roman"/>
          <w:sz w:val="18"/>
          <w:szCs w:val="18"/>
          <w:lang w:eastAsia="zh-CN"/>
        </w:rPr>
      </w:pP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Согласовано:</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Начальник Отделения №18 УФК по Курганской области </w:t>
      </w:r>
      <w:r w:rsidRPr="004E49DF">
        <w:rPr>
          <w:rFonts w:ascii="Times New Roman" w:hAnsi="Times New Roman"/>
          <w:sz w:val="18"/>
          <w:szCs w:val="18"/>
          <w:lang w:eastAsia="zh-CN"/>
        </w:rPr>
        <w:tab/>
      </w:r>
      <w:r w:rsidRPr="004E49DF">
        <w:rPr>
          <w:rFonts w:ascii="Times New Roman" w:hAnsi="Times New Roman"/>
          <w:sz w:val="18"/>
          <w:szCs w:val="18"/>
          <w:lang w:eastAsia="zh-CN"/>
        </w:rPr>
        <w:tab/>
      </w:r>
      <w:r w:rsidRPr="004E49DF">
        <w:rPr>
          <w:rFonts w:ascii="Times New Roman" w:hAnsi="Times New Roman"/>
          <w:sz w:val="18"/>
          <w:szCs w:val="18"/>
          <w:lang w:eastAsia="zh-CN"/>
        </w:rPr>
        <w:tab/>
      </w:r>
      <w:r w:rsidRPr="004E49DF">
        <w:rPr>
          <w:rFonts w:ascii="Times New Roman" w:hAnsi="Times New Roman"/>
          <w:sz w:val="18"/>
          <w:szCs w:val="18"/>
          <w:lang w:eastAsia="zh-CN"/>
        </w:rPr>
        <w:tab/>
        <w:t>Е.А. Лысянская</w:t>
      </w:r>
    </w:p>
    <w:p w:rsidR="00B06F9D" w:rsidRPr="004E49DF" w:rsidRDefault="00B06F9D" w:rsidP="004E49DF">
      <w:pPr>
        <w:suppressAutoHyphens/>
        <w:spacing w:after="0" w:line="240" w:lineRule="auto"/>
        <w:jc w:val="both"/>
        <w:rPr>
          <w:rFonts w:ascii="Times New Roman" w:hAnsi="Times New Roman"/>
          <w:sz w:val="18"/>
          <w:szCs w:val="18"/>
          <w:lang w:eastAsia="zh-CN"/>
        </w:rPr>
      </w:pPr>
    </w:p>
    <w:tbl>
      <w:tblPr>
        <w:tblW w:w="0" w:type="auto"/>
        <w:tblLook w:val="00A0"/>
      </w:tblPr>
      <w:tblGrid>
        <w:gridCol w:w="3587"/>
        <w:gridCol w:w="1624"/>
        <w:gridCol w:w="5551"/>
      </w:tblGrid>
      <w:tr w:rsidR="00B06F9D" w:rsidRPr="00F07682" w:rsidTr="00F07682">
        <w:trPr>
          <w:trHeight w:val="1949"/>
        </w:trPr>
        <w:tc>
          <w:tcPr>
            <w:tcW w:w="3587" w:type="dxa"/>
          </w:tcPr>
          <w:p w:rsidR="00B06F9D" w:rsidRPr="00F07682" w:rsidRDefault="00B06F9D" w:rsidP="00F07682">
            <w:pPr>
              <w:suppressAutoHyphens/>
              <w:spacing w:after="0" w:line="240" w:lineRule="auto"/>
              <w:jc w:val="both"/>
              <w:rPr>
                <w:rFonts w:ascii="Times New Roman" w:hAnsi="Times New Roman"/>
                <w:sz w:val="18"/>
                <w:szCs w:val="18"/>
                <w:lang w:eastAsia="zh-CN"/>
              </w:rPr>
            </w:pPr>
          </w:p>
        </w:tc>
        <w:tc>
          <w:tcPr>
            <w:tcW w:w="1624" w:type="dxa"/>
          </w:tcPr>
          <w:p w:rsidR="00B06F9D" w:rsidRPr="00F07682" w:rsidRDefault="00B06F9D" w:rsidP="00F07682">
            <w:pPr>
              <w:suppressAutoHyphens/>
              <w:spacing w:after="0" w:line="240" w:lineRule="auto"/>
              <w:jc w:val="both"/>
              <w:rPr>
                <w:rFonts w:ascii="Times New Roman" w:hAnsi="Times New Roman"/>
                <w:sz w:val="18"/>
                <w:szCs w:val="18"/>
                <w:lang w:eastAsia="zh-CN"/>
              </w:rPr>
            </w:pPr>
          </w:p>
        </w:tc>
        <w:tc>
          <w:tcPr>
            <w:tcW w:w="5551" w:type="dxa"/>
          </w:tcPr>
          <w:p w:rsidR="00B06F9D" w:rsidRPr="00F07682" w:rsidRDefault="00B06F9D" w:rsidP="00F07682">
            <w:pPr>
              <w:suppressAutoHyphens/>
              <w:spacing w:after="0" w:line="240" w:lineRule="auto"/>
              <w:jc w:val="both"/>
              <w:rPr>
                <w:rFonts w:ascii="Times New Roman" w:hAnsi="Times New Roman"/>
                <w:sz w:val="18"/>
                <w:szCs w:val="18"/>
                <w:lang w:eastAsia="zh-CN"/>
              </w:rPr>
            </w:pPr>
            <w:r w:rsidRPr="00F07682">
              <w:rPr>
                <w:rFonts w:ascii="Times New Roman" w:hAnsi="Times New Roman"/>
                <w:sz w:val="18"/>
                <w:szCs w:val="18"/>
                <w:lang w:eastAsia="zh-CN"/>
              </w:rPr>
              <w:t>Приложение к приказу Финансового отдела Администрации Притобольного района от 22 января 2018 года № 2 «О внесении изменений в приказ Финансового отдела Администрации Притобольного района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p w:rsidR="00B06F9D" w:rsidRPr="00F07682" w:rsidRDefault="00B06F9D" w:rsidP="00F07682">
            <w:pPr>
              <w:suppressAutoHyphens/>
              <w:spacing w:after="0" w:line="240" w:lineRule="auto"/>
              <w:jc w:val="both"/>
              <w:rPr>
                <w:rFonts w:ascii="Times New Roman" w:hAnsi="Times New Roman"/>
                <w:sz w:val="18"/>
                <w:szCs w:val="18"/>
                <w:lang w:eastAsia="zh-CN"/>
              </w:rPr>
            </w:pPr>
          </w:p>
        </w:tc>
      </w:tr>
      <w:tr w:rsidR="00B06F9D" w:rsidRPr="00F07682" w:rsidTr="00F07682">
        <w:trPr>
          <w:trHeight w:val="1283"/>
        </w:trPr>
        <w:tc>
          <w:tcPr>
            <w:tcW w:w="3587" w:type="dxa"/>
          </w:tcPr>
          <w:p w:rsidR="00B06F9D" w:rsidRPr="00F07682" w:rsidRDefault="00B06F9D" w:rsidP="00F07682">
            <w:pPr>
              <w:suppressAutoHyphens/>
              <w:spacing w:after="0" w:line="240" w:lineRule="auto"/>
              <w:jc w:val="both"/>
              <w:rPr>
                <w:rFonts w:ascii="Times New Roman" w:hAnsi="Times New Roman"/>
                <w:sz w:val="18"/>
                <w:szCs w:val="18"/>
                <w:lang w:eastAsia="zh-CN"/>
              </w:rPr>
            </w:pPr>
          </w:p>
        </w:tc>
        <w:tc>
          <w:tcPr>
            <w:tcW w:w="1624" w:type="dxa"/>
          </w:tcPr>
          <w:p w:rsidR="00B06F9D" w:rsidRPr="00F07682" w:rsidRDefault="00B06F9D" w:rsidP="00F07682">
            <w:pPr>
              <w:suppressAutoHyphens/>
              <w:spacing w:after="0" w:line="240" w:lineRule="auto"/>
              <w:jc w:val="both"/>
              <w:rPr>
                <w:rFonts w:ascii="Times New Roman" w:hAnsi="Times New Roman"/>
                <w:sz w:val="18"/>
                <w:szCs w:val="18"/>
                <w:lang w:eastAsia="zh-CN"/>
              </w:rPr>
            </w:pPr>
          </w:p>
        </w:tc>
        <w:tc>
          <w:tcPr>
            <w:tcW w:w="5551" w:type="dxa"/>
          </w:tcPr>
          <w:p w:rsidR="00B06F9D" w:rsidRPr="00F07682" w:rsidRDefault="00B06F9D" w:rsidP="00F07682">
            <w:pPr>
              <w:suppressAutoHyphens/>
              <w:spacing w:after="0" w:line="240" w:lineRule="auto"/>
              <w:jc w:val="both"/>
              <w:rPr>
                <w:rFonts w:ascii="Times New Roman" w:hAnsi="Times New Roman"/>
                <w:sz w:val="18"/>
                <w:szCs w:val="18"/>
                <w:lang w:eastAsia="zh-CN"/>
              </w:rPr>
            </w:pPr>
            <w:r w:rsidRPr="00F07682">
              <w:rPr>
                <w:rFonts w:ascii="Times New Roman" w:hAnsi="Times New Roman"/>
                <w:sz w:val="18"/>
                <w:szCs w:val="18"/>
                <w:lang w:eastAsia="zh-CN"/>
              </w:rPr>
              <w:t>«Приложение к приказу Финансового отдела Администрации Притобольного района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tc>
      </w:tr>
    </w:tbl>
    <w:p w:rsidR="00B06F9D" w:rsidRPr="004E49DF" w:rsidRDefault="00B06F9D" w:rsidP="004E49DF">
      <w:pPr>
        <w:suppressAutoHyphens/>
        <w:spacing w:after="0" w:line="240" w:lineRule="auto"/>
        <w:jc w:val="both"/>
        <w:rPr>
          <w:rFonts w:ascii="Times New Roman" w:hAnsi="Times New Roman"/>
          <w:sz w:val="18"/>
          <w:szCs w:val="18"/>
          <w:lang w:eastAsia="zh-CN"/>
        </w:rPr>
      </w:pPr>
    </w:p>
    <w:p w:rsidR="00B06F9D" w:rsidRPr="004E49DF" w:rsidRDefault="00B06F9D" w:rsidP="004E49DF">
      <w:pPr>
        <w:suppressAutoHyphens/>
        <w:spacing w:after="0" w:line="240" w:lineRule="auto"/>
        <w:jc w:val="both"/>
        <w:rPr>
          <w:rFonts w:ascii="Times New Roman" w:hAnsi="Times New Roman"/>
          <w:sz w:val="18"/>
          <w:szCs w:val="18"/>
          <w:lang w:eastAsia="zh-CN"/>
        </w:rPr>
      </w:pPr>
    </w:p>
    <w:p w:rsidR="00B06F9D" w:rsidRPr="004E49DF" w:rsidRDefault="00B06F9D" w:rsidP="004E49DF">
      <w:pPr>
        <w:suppressAutoHyphens/>
        <w:spacing w:after="0" w:line="240" w:lineRule="auto"/>
        <w:jc w:val="center"/>
        <w:rPr>
          <w:rFonts w:ascii="Times New Roman" w:hAnsi="Times New Roman"/>
          <w:b/>
          <w:sz w:val="18"/>
          <w:szCs w:val="18"/>
          <w:lang w:eastAsia="zh-CN"/>
        </w:rPr>
      </w:pPr>
      <w:r w:rsidRPr="004E49DF">
        <w:rPr>
          <w:rFonts w:ascii="Times New Roman" w:hAnsi="Times New Roman"/>
          <w:b/>
          <w:sz w:val="18"/>
          <w:szCs w:val="18"/>
          <w:lang w:eastAsia="zh-CN"/>
        </w:rPr>
        <w:t>ПОРЯДОК</w:t>
      </w:r>
    </w:p>
    <w:p w:rsidR="00B06F9D" w:rsidRPr="004E49DF" w:rsidRDefault="00B06F9D" w:rsidP="004E49DF">
      <w:pPr>
        <w:suppressAutoHyphens/>
        <w:spacing w:after="0" w:line="240" w:lineRule="auto"/>
        <w:jc w:val="center"/>
        <w:rPr>
          <w:rFonts w:ascii="Times New Roman" w:hAnsi="Times New Roman"/>
          <w:b/>
          <w:sz w:val="18"/>
          <w:szCs w:val="18"/>
          <w:lang w:eastAsia="zh-CN"/>
        </w:rPr>
      </w:pPr>
      <w:r w:rsidRPr="004E49DF">
        <w:rPr>
          <w:rFonts w:ascii="Times New Roman" w:hAnsi="Times New Roman"/>
          <w:b/>
          <w:sz w:val="18"/>
          <w:szCs w:val="18"/>
          <w:lang w:eastAsia="zh-CN"/>
        </w:rPr>
        <w:t>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p w:rsidR="00B06F9D" w:rsidRPr="004E49DF" w:rsidRDefault="00B06F9D" w:rsidP="004E49DF">
      <w:pPr>
        <w:suppressAutoHyphens/>
        <w:spacing w:after="0" w:line="240" w:lineRule="auto"/>
        <w:jc w:val="both"/>
        <w:rPr>
          <w:rFonts w:ascii="Times New Roman" w:hAnsi="Times New Roman"/>
          <w:sz w:val="18"/>
          <w:szCs w:val="18"/>
          <w:lang w:eastAsia="zh-CN"/>
        </w:rPr>
      </w:pP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 Настоящий Порядок разработан в соответствии со статьями 219 и 219.2 Бюджетного кодекса Российской Федерации и статьей 42 Положения о бюджетном процессе в Притобольном районе, утвержденного Решением Притобольной районной Думы № 7 от 28 октября 2015 года и устанавливает порядок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лицевые счета которых открыты в Управлении Федерального казначейства по Курганской области (далее – Управление).</w:t>
      </w:r>
    </w:p>
    <w:p w:rsidR="00B06F9D" w:rsidRPr="004E49DF" w:rsidRDefault="00B06F9D" w:rsidP="004E49DF">
      <w:pPr>
        <w:suppressAutoHyphens/>
        <w:spacing w:after="0" w:line="240" w:lineRule="auto"/>
        <w:jc w:val="both"/>
        <w:rPr>
          <w:rFonts w:ascii="Times New Roman" w:hAnsi="Times New Roman"/>
          <w:b/>
          <w:sz w:val="18"/>
          <w:szCs w:val="18"/>
          <w:lang w:eastAsia="zh-CN"/>
        </w:rPr>
      </w:pPr>
      <w:r w:rsidRPr="004E49DF">
        <w:rPr>
          <w:rFonts w:ascii="Times New Roman" w:hAnsi="Times New Roman"/>
          <w:sz w:val="18"/>
          <w:szCs w:val="18"/>
          <w:lang w:eastAsia="zh-CN"/>
        </w:rPr>
        <w:t>Санкционирование оплаты денежных обязательств получателей средств районного бюджета  и администраторов источников финансирования дефицита районного бюджета осуществляется Управлением на основании Соглашения об осуществлении Управлением отдельных функций по исполнению бюджета Притобольного района при кассовом обслуживании исполнения бюджета Притобольного района Управлением.</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2. Для оплаты денежных обязательств получатели средств  районного бюджета, администраторы источников финансирования дефицита районного бюджета  представляют в Управление по месту их обслуживания Заявку на кассовый расход  (код по ведомственному классификатору форм документов (далее - код по КФД) 0531801), заявку на кассовый расход (сокращенную) (код по КФД 0531851),  Сводную заявку на кассовый  расход (для уплаты налогов) (код по КФД 0531860), Заявку на получение наличных денег (код по КФД 0531802), заявку на получение денежных средств, перечисляемых на карту  (код по КФД 0531243) (далее – Заявка) в порядке, установленном в соответствии с бюджетным законодательством Российской Федерации.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Заявка при наличии электронного документооборота между получателем средств  районного бюджета, администратором источников финансирования дефицита районного бюджета  и Управлением представляется в электронном виде с применением электронной подписи (далее - в электронном виде). При отсутствии электронного документооборота с применением электронной подписи</w:t>
      </w:r>
      <w:r w:rsidRPr="004E49DF" w:rsidDel="006E1362">
        <w:rPr>
          <w:rFonts w:ascii="Times New Roman" w:hAnsi="Times New Roman"/>
          <w:sz w:val="18"/>
          <w:szCs w:val="18"/>
          <w:lang w:eastAsia="zh-CN"/>
        </w:rPr>
        <w:t xml:space="preserve"> </w:t>
      </w:r>
      <w:r w:rsidRPr="004E49DF">
        <w:rPr>
          <w:rFonts w:ascii="Times New Roman" w:hAnsi="Times New Roman"/>
          <w:sz w:val="18"/>
          <w:szCs w:val="18"/>
          <w:lang w:eastAsia="zh-CN"/>
        </w:rPr>
        <w:t xml:space="preserve">Заявка представляется на бумажном носителе с одновременным представлением на машинном носителе (далее - на бумажном носителе).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Заявка подписывается руководителем и главным бухгалтером (иными уполномоченными руководителем лицами) получателя средств районного бюджета (администратора источников финансирования дефицита районного бюджета).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3.Управление не позднее рабочего дня, следующего за днем представления получателем средств районного бюджета (администратором источников финансирования дефицита районного бюджета) Заявки в Управление, проверяет Заявку на соответствие установленной форме, наличие в ней реквизитов и показателей, предусмотренных пунктом 5 настоящего Порядка, наличие документов, предусмотренных пунктами 7, 9  настоящего Порядка и соответствующим требованиям, установленным пунктами 10-12 настоящего Порядка.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4. Управление не позднее срока, установленного пунктом 3 настоящего Порядка, проверяет Заявку на соответствие установленной форме, соответствие подписей имеющимся образцам, представленным  получателем средств районного бюджета (администратором источников финансирования дефицита районного бюджета) в порядке, установленном  для открытия соответствующего лицевого счета.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5. Заявка проверяется с учетом положений пункта 6 настоящего Порядка на наличие в ней следующих реквизитов и показателей:</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номера соответствующего лицевого счета, открытого получателю средств районного бюджета или администратору источников финансирования дефицита районного бюджета;</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кодов классификации расходов бюджетов (классификации источников финансирования дефицитов бюджетов), по которым необходимо произвести кассовый расход (кассовую выплату);</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текстового назначения платежа;</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суммы кассового расхода (кассовой выплаты) и кода валюты в соответствии с Общероссийским классификатором валют, в которой он должен быть произведен;</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суммы кассового расхода (кассовой выплаты) в валюте Российской Федерации, в рублевом эквиваленте, исчисленном на дату оформления Заявки;</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код цели (аналитического кода) (при наличии);</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вида средств (средства  бюджета);</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Заявке;</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номера и серии чека (при наличном способе оплаты денежного обязательства);</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срока действия чека (при наличном способе оплаты денежного обязательства);</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 xml:space="preserve"> фамилии, имени и отчества получателя средств по чеку (при наличном способе оплаты денежного обязательства);</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 xml:space="preserve"> данных документов, удостоверяющих личность  получателя средств по чеку  (при наличном способе оплаты денежного обязательства);</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 xml:space="preserve"> данных для осуществления налоговых и иных обязательных платежей в бюджеты бюджетной системы Российской Федерации (при необходимости);</w:t>
      </w:r>
    </w:p>
    <w:p w:rsidR="00B06F9D" w:rsidRPr="004E49DF" w:rsidRDefault="00B06F9D" w:rsidP="004E49DF">
      <w:pPr>
        <w:numPr>
          <w:ilvl w:val="0"/>
          <w:numId w:val="2"/>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 xml:space="preserve"> реквизитов (номер, дата) и предмета договора (муниципального контракта, соглашения) или нормативного правового акта о предоставлении субсидии, являющихся основанием для принятия получателем средств районного бюджета бюджетного обязательства: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договора (муниципального контракта) на поставку товаров, выполнение работ, оказание услуг для муниципальных нужд, договора, заключенного в связи с предоставлением бюджетных инвестиций юридическому лицу в соответствии со статьей 80 Бюджетного кодекса Российской Федерации (далее - договор (муниципальный контракт));</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договора аренды;</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соглашения о предоставлении из районного бюджета бюджету сельского поселения субсидий на софинансирование капитальных вложений в объекты муниципальной собственности муниципальных образований Притобольньного района, заключенного в установленном порядке в целях реализации инвестиционной программы;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соглашения о предоставлении субсидии бюджетному или автономному учреждению Притобольного района, иному юридическому лицу, или индивидуальному предпринимателю, или физическому лицу - производителю товаров, работ, услуг (далее - субсидия юридическому лицу), заключенного в соответствии с бюджетным законодательством Российской Федерации (далее - соглашение о предоставлении субсидии юридическому лицу);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нормативного правового акта, предусматривающего предоставление субсидии юридическому лицу, если порядком (правилами) предоставления указанной субсидии не предусмотрено заключение соглашения (далее - нормативный правовой акт о предоставлении субсидии юридическому лицу);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15) реквизитов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денежных обязательств, предусмотренных нормативными правовыми актами Российской Федерации, Курганской области и Притобольного района (далее - документы, подтверждающие возникновение денежных обязательств).</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6. Положения подпунктов 14 и 15 пункта 5 настоящего Порядка не применяются в отношении: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Заявки на кассовый расход (код по КФД 0531801), Заявки на кассовый расход (сокращенной) (код формы по КФД 0531851) (далее - Заявка на кассовый расход) при оплате по договору на оказание услуг, выполнение работ, заключенному получателем средств районного бюджета с физическим лицом, не являющимся индивидуальным предпринимателем;</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Заявки на получение наличных денег (код по КФД 0531802) (Заявки на получение денежных средств, перечисляемых на карту (код по КФД 0531243));</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Заявки на кассовый расход при перечислении средств иным получателям средств районного бюджета, осуществляющим операции со средствами районного бюджета на счетах, открытых им в учреждениях Центрального банка Российской Федерации или кредитной организации;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Заявки на кассовый расход при перечислении средств обособленным подразделениям получателей средств районного бюджета, не наделенным полномочиями по ведению бюджетного учета.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Требования подпункта 14 пункта 5 настоящего Порядка не применяются в отношении Заявки на кассовый расход при оплате товаров, выполнении работ, оказании услуг, в случаях, когда заключение договоров (муниципальных контрактов) законодательством Российской Федерации не предусмотрено.</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Требования подпункта 15 пункта 5 настоящего Порядка не применяются в отношении Заявки на кассовый расход при: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осуществлении авансовых платежей в соответствии  с условиями договора (муниципального контракта);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оплате по договору аренды;</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исполнении соглашений, предусмотренных настоящим Порядком;</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перечислении средств в соответствии с договором, заключенным в связи с предоставлением бюджетных инвестиций юридическому лицу в соответствии со статьей 80 Бюджетного кодекса Российской Федерации;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перечислении средств в соответствии с нормативным правовым актом о предоставлении субсидии юридическому лицу.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В одной Заявке может содержаться несколько сумм кассовых расходов (кассовых выплат) по разным кодам классификации расходов бюджетов (классификации источников финансирования дефицитов бюджетов) по денежным обязательствам в рамках одного бюджетного обязательства получателя средств районного бюджета (администратора источников финансирования дефицита районного бюджета).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7. Для подтверждения возникшего денежного обязательства получатель средств районного бюджета представляет в Управление вместе с Заявкой на кассовый расход указанные в ней в соответствии с подпунктами 14 и 15 пункта 5 настоящего Порядка соответствующий договор (муниципальный контракт) с отметкой о   принятии его на учет в Финансовом отделе Администрации Притобольного района или договор аренды и (или) документ, подтверждающий возникновение денежного обязательства (далее – документ-основание), согласно требованиям, установленным пунктом 9 настоящего Порядка.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В отметке о принятии на учет в Финансовом отделе Администрации Притобольного района договора (муниципального контракта), договора аренды указывается:</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учетный номер бюджетного обязательства;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сумма бюджетного обязательства;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 - дата принятия на учет бюджетного обязательства в текущем финансовом году;</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 ответственный исполнитель Финансового отдела Админстрации Притобольного района.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8.</w:t>
      </w:r>
      <w:r w:rsidRPr="004E49DF">
        <w:rPr>
          <w:rFonts w:ascii="Times New Roman" w:hAnsi="Times New Roman"/>
          <w:b/>
          <w:sz w:val="18"/>
          <w:szCs w:val="18"/>
          <w:lang w:eastAsia="zh-CN"/>
        </w:rPr>
        <w:t xml:space="preserve"> </w:t>
      </w:r>
      <w:r w:rsidRPr="004E49DF">
        <w:rPr>
          <w:rFonts w:ascii="Times New Roman" w:hAnsi="Times New Roman"/>
          <w:sz w:val="18"/>
          <w:szCs w:val="18"/>
          <w:lang w:eastAsia="zh-CN"/>
        </w:rPr>
        <w:t xml:space="preserve">Требования, установленные пунктом 7 настоящего Порядка не распространяются, </w:t>
      </w:r>
      <w:r w:rsidRPr="004E49DF">
        <w:rPr>
          <w:rFonts w:ascii="Times New Roman" w:hAnsi="Times New Roman"/>
          <w:b/>
          <w:sz w:val="18"/>
          <w:szCs w:val="18"/>
          <w:lang w:eastAsia="zh-CN"/>
        </w:rPr>
        <w:t xml:space="preserve"> </w:t>
      </w:r>
      <w:r w:rsidRPr="004E49DF">
        <w:rPr>
          <w:rFonts w:ascii="Times New Roman" w:hAnsi="Times New Roman"/>
          <w:sz w:val="18"/>
          <w:szCs w:val="18"/>
          <w:lang w:eastAsia="zh-CN"/>
        </w:rPr>
        <w:t>на</w:t>
      </w:r>
      <w:r w:rsidRPr="004E49DF">
        <w:rPr>
          <w:rFonts w:ascii="Times New Roman" w:hAnsi="Times New Roman"/>
          <w:b/>
          <w:sz w:val="18"/>
          <w:szCs w:val="18"/>
          <w:lang w:eastAsia="zh-CN"/>
        </w:rPr>
        <w:t xml:space="preserve"> </w:t>
      </w:r>
      <w:r w:rsidRPr="004E49DF">
        <w:rPr>
          <w:rFonts w:ascii="Times New Roman" w:hAnsi="Times New Roman"/>
          <w:sz w:val="18"/>
          <w:szCs w:val="18"/>
          <w:lang w:eastAsia="zh-CN"/>
        </w:rPr>
        <w:t xml:space="preserve">санкционирование оплаты денежных обязательств, связанных: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 обеспечением выполнения функций получателей средств районного бюджета (за исключением денежных обязательств по поставкам товаров, выполнению работ, оказанию услуг, аренде);</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 социальными выплатами населению;</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 предоставлением бюджетных инвестиций юридическим лицам, не являющимся государственными (муниципальными) учреждениями;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 предоставлением субсидий юридическим лицам, индивидуальным предпринимателям, физическим лицам - производителям товаров, работ, услуг;</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 предоставлением межбюджетных трансфертов;</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 предоставлением платежей, взносов;</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 обслуживанием муниципального  долга;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 исполнением судебных актов по искам к Притобольному району о возмещении вреда, причиненного гражданину или юридическому лицу в результате незаконных действий (бездействия) органов местного самоуправления Притобольного района либо должностных лиц этих органов;</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 предоставлением бюджетных инвестиций юридическому лицу по договору в соответствии со статьей 80 Бюджетного кодекса Российской Федерации.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9. Получатель средств районного бюджета в соответствии с заключенным с Управлением договором об обмене электронными документами и с учетом технических возможностей соблюдения форматов графических электронных копий документов-оснований согласно Требованиям к форматам текстовых файлов, используемых при информационном взаимодействии между органами Федерального казначейства и участниками бюджетного процесса, неучастниками бюджетного процесса, бюджетными учреждениями, автономными учреждениями, Счетной палатой, утвержденным Федеральным казначейством, представляет в Управление документ-основание в форме электронной копии бумажного документа, созданной посредством его сканирования, или копии электронного документа, подтвержденных электронной подписью уполномоченного лица получателя средств районного бюджета, либо на бумажном носителе с Перечнем документов-оснований, соответствующих представленным Заявкам (приложение к настоящему Порядку).</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Договор (муниципальный контракт), заключенный по результатам открытого аукциона в электронной форме, получатель средств районного бюджета представляет на бумажном носителе в форме копии электронного документа, заверенный печатью и подписями руководителя и главного бухгалтера.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Прилагаемый к Заявке документ–основание на бумажном носителе после проверки  подлежит возврату получателю средств районного  бюджета.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Перечень документов – оснований хранится в Управлении.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Ответственность за предоставление документов – оснований на бумажном носителе, указанных в Перечне документов – оснований, возлагается на получателя средств районного бюджета. </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10.</w:t>
      </w:r>
      <w:r w:rsidRPr="004E49DF">
        <w:rPr>
          <w:rFonts w:ascii="Times New Roman" w:hAnsi="Times New Roman"/>
          <w:b/>
          <w:sz w:val="18"/>
          <w:szCs w:val="18"/>
          <w:lang w:eastAsia="zh-CN"/>
        </w:rPr>
        <w:t xml:space="preserve"> </w:t>
      </w:r>
      <w:r w:rsidRPr="004E49DF">
        <w:rPr>
          <w:rFonts w:ascii="Times New Roman" w:hAnsi="Times New Roman"/>
          <w:sz w:val="18"/>
          <w:szCs w:val="18"/>
          <w:lang w:eastAsia="zh-CN"/>
        </w:rPr>
        <w:t>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Заявки по следующим направлениям:</w:t>
      </w:r>
    </w:p>
    <w:p w:rsidR="00B06F9D" w:rsidRPr="004E49DF" w:rsidRDefault="00B06F9D" w:rsidP="004E49DF">
      <w:pPr>
        <w:numPr>
          <w:ilvl w:val="0"/>
          <w:numId w:val="1"/>
        </w:numPr>
        <w:tabs>
          <w:tab w:val="num" w:pos="284"/>
        </w:tabs>
        <w:suppressAutoHyphens/>
        <w:spacing w:after="0" w:line="240" w:lineRule="auto"/>
        <w:ind w:hanging="1440"/>
        <w:jc w:val="both"/>
        <w:rPr>
          <w:rFonts w:ascii="Times New Roman" w:hAnsi="Times New Roman"/>
          <w:sz w:val="18"/>
          <w:szCs w:val="18"/>
          <w:lang w:eastAsia="zh-CN"/>
        </w:rPr>
      </w:pPr>
      <w:r w:rsidRPr="004E49DF">
        <w:rPr>
          <w:rFonts w:ascii="Times New Roman" w:hAnsi="Times New Roman"/>
          <w:sz w:val="18"/>
          <w:szCs w:val="18"/>
          <w:lang w:eastAsia="zh-CN"/>
        </w:rPr>
        <w:t>непревышение суммы по операции над предельными объемами финансирования и (или) бюджетными ассигнованиями;</w:t>
      </w:r>
    </w:p>
    <w:p w:rsidR="00B06F9D" w:rsidRPr="004E49DF" w:rsidRDefault="00B06F9D" w:rsidP="004E49DF">
      <w:pPr>
        <w:numPr>
          <w:ilvl w:val="0"/>
          <w:numId w:val="1"/>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соответствие указанных в Заявке кодов видов расходов  классификации расходов  бюджетов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утвержденным в установленном порядке Министерством финансов Российской Федерации;</w:t>
      </w:r>
    </w:p>
    <w:p w:rsidR="00B06F9D" w:rsidRPr="004E49DF" w:rsidRDefault="00B06F9D" w:rsidP="004E49DF">
      <w:pPr>
        <w:numPr>
          <w:ilvl w:val="0"/>
          <w:numId w:val="1"/>
        </w:numPr>
        <w:tabs>
          <w:tab w:val="num" w:pos="1276"/>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наличие документов, подтверждающих возникновения денежного обязательства, подлежащего оплате за счет средств районного бюджета;</w:t>
      </w:r>
    </w:p>
    <w:p w:rsidR="00B06F9D" w:rsidRPr="004E49DF" w:rsidRDefault="00B06F9D" w:rsidP="004E49DF">
      <w:pPr>
        <w:numPr>
          <w:ilvl w:val="0"/>
          <w:numId w:val="1"/>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соответствие содержания операции, исходя из документа, подтверждающего возникновение денежного обязательства, коду видов расходов классификации расходов бюджета и содержанию текста назначения платежа, указанным в Заявке;</w:t>
      </w:r>
    </w:p>
    <w:p w:rsidR="00B06F9D" w:rsidRPr="004E49DF" w:rsidRDefault="00B06F9D" w:rsidP="004E49DF">
      <w:pPr>
        <w:numPr>
          <w:ilvl w:val="0"/>
          <w:numId w:val="1"/>
        </w:numPr>
        <w:tabs>
          <w:tab w:val="num" w:pos="284"/>
        </w:tabs>
        <w:suppressAutoHyphens/>
        <w:spacing w:after="0" w:line="240" w:lineRule="auto"/>
        <w:ind w:left="284" w:hanging="284"/>
        <w:jc w:val="both"/>
        <w:rPr>
          <w:rFonts w:ascii="Times New Roman" w:hAnsi="Times New Roman"/>
          <w:sz w:val="18"/>
          <w:szCs w:val="18"/>
          <w:lang w:eastAsia="zh-CN"/>
        </w:rPr>
      </w:pPr>
      <w:r w:rsidRPr="004E49DF">
        <w:rPr>
          <w:rFonts w:ascii="Times New Roman" w:hAnsi="Times New Roman"/>
          <w:sz w:val="18"/>
          <w:szCs w:val="18"/>
          <w:lang w:eastAsia="zh-CN"/>
        </w:rPr>
        <w:t>соответствие наименования, ИНН, КПП, банковских реквизитов получателя денежных средств, указанных в Заявке на кассовый расход, наименованию, ИНН, КПП, банковским реквизитам получателя денежных средств, указанным в документе, подтверждающем возникновение денежного обязательства (при наличии).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11.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w:t>
      </w:r>
    </w:p>
    <w:p w:rsidR="00B06F9D" w:rsidRPr="004E49DF" w:rsidRDefault="00B06F9D" w:rsidP="004E49DF">
      <w:pPr>
        <w:numPr>
          <w:ilvl w:val="0"/>
          <w:numId w:val="3"/>
        </w:numPr>
        <w:tabs>
          <w:tab w:val="num" w:pos="0"/>
          <w:tab w:val="num" w:pos="284"/>
        </w:tabs>
        <w:suppressAutoHyphens/>
        <w:spacing w:after="0" w:line="240" w:lineRule="auto"/>
        <w:ind w:hanging="1365"/>
        <w:jc w:val="both"/>
        <w:rPr>
          <w:rFonts w:ascii="Times New Roman" w:hAnsi="Times New Roman"/>
          <w:sz w:val="18"/>
          <w:szCs w:val="18"/>
          <w:lang w:eastAsia="zh-CN"/>
        </w:rPr>
      </w:pPr>
      <w:r w:rsidRPr="004E49DF">
        <w:rPr>
          <w:rFonts w:ascii="Times New Roman" w:hAnsi="Times New Roman"/>
          <w:sz w:val="18"/>
          <w:szCs w:val="18"/>
          <w:lang w:eastAsia="zh-CN"/>
        </w:rPr>
        <w:t>непревышение суммы по операции над предельными объемами финансирования и (или) бюджетными ассигнованиями;</w:t>
      </w:r>
    </w:p>
    <w:p w:rsidR="00B06F9D" w:rsidRPr="004E49DF" w:rsidRDefault="00B06F9D" w:rsidP="004E49DF">
      <w:pPr>
        <w:suppressAutoHyphens/>
        <w:spacing w:after="0" w:line="240" w:lineRule="auto"/>
        <w:jc w:val="both"/>
        <w:rPr>
          <w:rFonts w:ascii="Times New Roman" w:hAnsi="Times New Roman"/>
          <w:i/>
          <w:sz w:val="18"/>
          <w:szCs w:val="18"/>
          <w:lang w:eastAsia="zh-CN"/>
        </w:rPr>
      </w:pPr>
      <w:r w:rsidRPr="004E49DF">
        <w:rPr>
          <w:rFonts w:ascii="Times New Roman" w:hAnsi="Times New Roman"/>
          <w:sz w:val="18"/>
          <w:szCs w:val="18"/>
          <w:lang w:eastAsia="zh-CN"/>
        </w:rPr>
        <w:t>2) соответствие указанных в Заявке кодов видов расходов классификации расходов бюджетов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утвержденным в установленном порядке Министерством финансов Российской Федерации.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12. При санкционировании оплаты денежных обязательств по выплатам по источникам финансирования дефицита районного бюджета осуществляется проверка Заявки по следующим направлениям:</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 непревышение суммы по операции над бюджетными ассигнованиями;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2) соответствие указанных в Заявке кодов аналитической группы вида  источников  финансирования дефицитов бюджетов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утвержденным  в установленном  порядке  Министерством финансов Российской Федерации.</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13. В случае если форма или информация, указанная в Заявке, не соответствуют требованиям, установленным  пунктами 4, 5, 10-12 настоящего Порядка, а также в случае представления для подтверждения возникновения денежного обязательства  документов-оснований, несоответствующих требованиям пункта 9 настоящего Порядка,  Управление  регистрирует представленную Заявку в Журнале регистрации неисполненных документов (код по КФД 0531804) в установленном порядке и возвращает получателю средств районного бюджета (администратору источников финансирования дефицита районного бюджета) не позднее срока, установленного пунктом 3 настоящего Порядка, экземпляры Заявки на бумажном носителе с указанием в прилагаемом Протоколе (код по КФД 0531805) в установленном порядке причины возврата.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В случае если Заявка представлялась в электронном виде, получателю средств районного бюджета (администратору источников финансирования районного бюджета) не позднее срока, установленного пунктом 3 настоящего Порядка, направляется Протокол в электронном виде, в котором указывается причина возврата.</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14. При положительном результате проверки в соответствии с требованиями, установленными настоящим Порядком, в Заявке, представленной на бумажном носителе Управлением проставляется отметка, подтверждающая санкционирование оплаты денежных обязательств получателя средств районного бюджета (администратора источников финансирования дефицита районного бюджета) с указанием даты, подписи, расшифровки подписи, содержащей фамилию, инициалы указанного работника, и Заявка принимается к исполнению.</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15. Заявка с одновременным представлением документов-оснований, Уведомление об уточнении вида и принадлежности платежа при положительном результате проверки в соответствии с требованиями, установленными настоящим Порядком,  исполняются не позднее рабочего дня, следующего за днем представления получателем средств районного бюджета (администратором источников финансирования дефицита районного бюджета) документов в Управление. </w:t>
      </w:r>
    </w:p>
    <w:p w:rsidR="00B06F9D" w:rsidRPr="004E49DF" w:rsidRDefault="00B06F9D" w:rsidP="004E49DF">
      <w:pPr>
        <w:suppressAutoHyphens/>
        <w:spacing w:after="0" w:line="240" w:lineRule="auto"/>
        <w:jc w:val="both"/>
        <w:rPr>
          <w:rFonts w:ascii="Times New Roman" w:hAnsi="Times New Roman"/>
          <w:sz w:val="18"/>
          <w:szCs w:val="18"/>
          <w:lang w:eastAsia="zh-CN"/>
        </w:rPr>
      </w:pPr>
    </w:p>
    <w:tbl>
      <w:tblPr>
        <w:tblW w:w="0" w:type="auto"/>
        <w:tblInd w:w="5388" w:type="dxa"/>
        <w:tblLook w:val="00A0"/>
      </w:tblPr>
      <w:tblGrid>
        <w:gridCol w:w="5090"/>
      </w:tblGrid>
      <w:tr w:rsidR="00B06F9D" w:rsidRPr="00F07682" w:rsidTr="00EC14E5">
        <w:tc>
          <w:tcPr>
            <w:tcW w:w="5090" w:type="dxa"/>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br w:type="page"/>
            </w:r>
            <w:r w:rsidRPr="004E49DF">
              <w:rPr>
                <w:rFonts w:ascii="Times New Roman" w:hAnsi="Times New Roman"/>
                <w:sz w:val="18"/>
                <w:szCs w:val="18"/>
                <w:lang w:eastAsia="zh-CN"/>
              </w:rPr>
              <w:br w:type="page"/>
            </w:r>
            <w:r w:rsidRPr="004E49DF">
              <w:rPr>
                <w:rFonts w:ascii="Times New Roman" w:hAnsi="Times New Roman"/>
                <w:sz w:val="18"/>
                <w:szCs w:val="18"/>
                <w:lang w:eastAsia="zh-CN"/>
              </w:rPr>
              <w:br w:type="page"/>
              <w:t>Приложение  к Порядку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от 4 сентября 2015 года № 70</w:t>
            </w:r>
          </w:p>
        </w:tc>
      </w:tr>
    </w:tbl>
    <w:p w:rsidR="00B06F9D" w:rsidRPr="004E49DF" w:rsidRDefault="00B06F9D" w:rsidP="004E49DF">
      <w:pPr>
        <w:suppressAutoHyphens/>
        <w:spacing w:after="0" w:line="240" w:lineRule="auto"/>
        <w:jc w:val="both"/>
        <w:rPr>
          <w:rFonts w:ascii="Times New Roman" w:hAnsi="Times New Roman"/>
          <w:sz w:val="18"/>
          <w:szCs w:val="18"/>
          <w:lang w:eastAsia="zh-CN"/>
        </w:rPr>
      </w:pPr>
    </w:p>
    <w:p w:rsidR="00B06F9D" w:rsidRPr="004E49DF" w:rsidRDefault="00B06F9D" w:rsidP="004E49DF">
      <w:pPr>
        <w:suppressAutoHyphens/>
        <w:spacing w:after="0" w:line="240" w:lineRule="auto"/>
        <w:jc w:val="center"/>
        <w:rPr>
          <w:rFonts w:ascii="Times New Roman" w:hAnsi="Times New Roman"/>
          <w:sz w:val="18"/>
          <w:szCs w:val="18"/>
          <w:lang w:eastAsia="zh-CN"/>
        </w:rPr>
      </w:pPr>
      <w:r w:rsidRPr="004E49DF">
        <w:rPr>
          <w:rFonts w:ascii="Times New Roman" w:hAnsi="Times New Roman"/>
          <w:sz w:val="18"/>
          <w:szCs w:val="18"/>
          <w:lang w:eastAsia="zh-CN"/>
        </w:rPr>
        <w:t>Перечень</w:t>
      </w:r>
    </w:p>
    <w:p w:rsidR="00B06F9D" w:rsidRPr="004E49DF" w:rsidRDefault="00B06F9D" w:rsidP="004E49DF">
      <w:pPr>
        <w:suppressAutoHyphens/>
        <w:spacing w:after="0" w:line="240" w:lineRule="auto"/>
        <w:jc w:val="center"/>
        <w:rPr>
          <w:rFonts w:ascii="Times New Roman" w:hAnsi="Times New Roman"/>
          <w:sz w:val="18"/>
          <w:szCs w:val="18"/>
          <w:lang w:eastAsia="zh-CN"/>
        </w:rPr>
      </w:pPr>
      <w:r w:rsidRPr="004E49DF">
        <w:rPr>
          <w:rFonts w:ascii="Times New Roman" w:hAnsi="Times New Roman"/>
          <w:sz w:val="18"/>
          <w:szCs w:val="18"/>
          <w:lang w:eastAsia="zh-CN"/>
        </w:rPr>
        <w:t>документов – оснований  на оплату</w:t>
      </w:r>
    </w:p>
    <w:p w:rsidR="00B06F9D" w:rsidRPr="004E49DF" w:rsidRDefault="00B06F9D" w:rsidP="004E49DF">
      <w:pPr>
        <w:suppressAutoHyphens/>
        <w:spacing w:after="0" w:line="240" w:lineRule="auto"/>
        <w:jc w:val="center"/>
        <w:rPr>
          <w:rFonts w:ascii="Times New Roman" w:hAnsi="Times New Roman"/>
          <w:sz w:val="18"/>
          <w:szCs w:val="18"/>
          <w:lang w:eastAsia="zh-CN"/>
        </w:rPr>
      </w:pPr>
      <w:r w:rsidRPr="004E49DF">
        <w:rPr>
          <w:rFonts w:ascii="Times New Roman" w:hAnsi="Times New Roman"/>
          <w:sz w:val="18"/>
          <w:szCs w:val="18"/>
          <w:lang w:eastAsia="zh-CN"/>
        </w:rPr>
        <w:t>денежных обязательств,</w:t>
      </w:r>
    </w:p>
    <w:p w:rsidR="00B06F9D" w:rsidRPr="004E49DF" w:rsidRDefault="00B06F9D" w:rsidP="004E49DF">
      <w:pPr>
        <w:suppressAutoHyphens/>
        <w:spacing w:after="0" w:line="240" w:lineRule="auto"/>
        <w:jc w:val="center"/>
        <w:rPr>
          <w:rFonts w:ascii="Times New Roman" w:hAnsi="Times New Roman"/>
          <w:sz w:val="18"/>
          <w:szCs w:val="18"/>
          <w:lang w:eastAsia="zh-CN"/>
        </w:rPr>
      </w:pPr>
      <w:r w:rsidRPr="004E49DF">
        <w:rPr>
          <w:rFonts w:ascii="Times New Roman" w:hAnsi="Times New Roman"/>
          <w:sz w:val="18"/>
          <w:szCs w:val="18"/>
          <w:lang w:eastAsia="zh-CN"/>
        </w:rPr>
        <w:t>соответствующих представленным платежным документам</w:t>
      </w:r>
    </w:p>
    <w:p w:rsidR="00B06F9D" w:rsidRPr="004E49DF" w:rsidRDefault="00B06F9D" w:rsidP="004E49DF">
      <w:pPr>
        <w:suppressAutoHyphens/>
        <w:spacing w:after="0" w:line="240" w:lineRule="auto"/>
        <w:jc w:val="both"/>
        <w:rPr>
          <w:rFonts w:ascii="Times New Roman" w:hAnsi="Times New Roman"/>
          <w:sz w:val="18"/>
          <w:szCs w:val="18"/>
          <w:lang w:eastAsia="zh-CN"/>
        </w:rPr>
      </w:pPr>
    </w:p>
    <w:p w:rsidR="00B06F9D" w:rsidRPr="004E49DF" w:rsidRDefault="00B06F9D" w:rsidP="004E49DF">
      <w:pPr>
        <w:suppressAutoHyphens/>
        <w:spacing w:after="0" w:line="240" w:lineRule="auto"/>
        <w:jc w:val="center"/>
        <w:rPr>
          <w:rFonts w:ascii="Times New Roman" w:hAnsi="Times New Roman"/>
          <w:sz w:val="18"/>
          <w:szCs w:val="18"/>
          <w:lang w:eastAsia="zh-CN"/>
        </w:rPr>
      </w:pPr>
      <w:r w:rsidRPr="004E49DF">
        <w:rPr>
          <w:rFonts w:ascii="Times New Roman" w:hAnsi="Times New Roman"/>
          <w:sz w:val="18"/>
          <w:szCs w:val="18"/>
          <w:lang w:eastAsia="zh-CN"/>
        </w:rPr>
        <w:t>(наименование организации)</w:t>
      </w:r>
    </w:p>
    <w:p w:rsidR="00B06F9D" w:rsidRPr="004E49DF" w:rsidRDefault="00B06F9D" w:rsidP="004E49DF">
      <w:pPr>
        <w:suppressAutoHyphens/>
        <w:spacing w:after="0" w:line="240" w:lineRule="auto"/>
        <w:jc w:val="both"/>
        <w:rPr>
          <w:rFonts w:ascii="Times New Roman" w:hAnsi="Times New Roman"/>
          <w:sz w:val="18"/>
          <w:szCs w:val="18"/>
          <w:lang w:eastAsia="zh-CN"/>
        </w:rPr>
      </w:pPr>
    </w:p>
    <w:p w:rsidR="00B06F9D" w:rsidRPr="004E49DF" w:rsidRDefault="00B06F9D" w:rsidP="004E49DF">
      <w:pPr>
        <w:suppressAutoHyphens/>
        <w:spacing w:after="0" w:line="240" w:lineRule="auto"/>
        <w:jc w:val="center"/>
        <w:rPr>
          <w:rFonts w:ascii="Times New Roman" w:hAnsi="Times New Roman"/>
          <w:sz w:val="18"/>
          <w:szCs w:val="18"/>
          <w:lang w:eastAsia="zh-CN"/>
        </w:rPr>
      </w:pPr>
      <w:r w:rsidRPr="004E49DF">
        <w:rPr>
          <w:rFonts w:ascii="Times New Roman" w:hAnsi="Times New Roman"/>
          <w:sz w:val="18"/>
          <w:szCs w:val="18"/>
          <w:lang w:eastAsia="zh-CN"/>
        </w:rPr>
        <w:t>от «____» _____________ 20__ года</w:t>
      </w:r>
    </w:p>
    <w:p w:rsidR="00B06F9D" w:rsidRPr="004E49DF" w:rsidRDefault="00B06F9D" w:rsidP="004E49DF">
      <w:pPr>
        <w:suppressAutoHyphens/>
        <w:spacing w:after="0" w:line="240" w:lineRule="auto"/>
        <w:jc w:val="both"/>
        <w:rPr>
          <w:rFonts w:ascii="Times New Roman" w:hAnsi="Times New Roman"/>
          <w:sz w:val="18"/>
          <w:szCs w:val="1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5552"/>
        <w:gridCol w:w="1063"/>
        <w:gridCol w:w="1064"/>
        <w:gridCol w:w="1064"/>
      </w:tblGrid>
      <w:tr w:rsidR="00B06F9D" w:rsidRPr="00F07682" w:rsidTr="00EC14E5">
        <w:trPr>
          <w:trHeight w:val="277"/>
        </w:trPr>
        <w:tc>
          <w:tcPr>
            <w:tcW w:w="828" w:type="dxa"/>
            <w:vMerge w:val="restart"/>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п/п</w:t>
            </w:r>
          </w:p>
        </w:tc>
        <w:tc>
          <w:tcPr>
            <w:tcW w:w="5552" w:type="dxa"/>
            <w:vMerge w:val="restart"/>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Наименование документа, №, дата</w:t>
            </w:r>
          </w:p>
        </w:tc>
        <w:tc>
          <w:tcPr>
            <w:tcW w:w="3191" w:type="dxa"/>
            <w:gridSpan w:val="3"/>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Реквизиты платежного документа, направленного Получателем в УФК для оплаты денежного обязательства</w:t>
            </w:r>
          </w:p>
        </w:tc>
      </w:tr>
      <w:tr w:rsidR="00B06F9D" w:rsidRPr="00F07682" w:rsidTr="00EC14E5">
        <w:trPr>
          <w:trHeight w:val="276"/>
        </w:trPr>
        <w:tc>
          <w:tcPr>
            <w:tcW w:w="0" w:type="auto"/>
            <w:vMerge/>
            <w:vAlign w:val="center"/>
          </w:tcPr>
          <w:p w:rsidR="00B06F9D" w:rsidRPr="004E49DF" w:rsidRDefault="00B06F9D" w:rsidP="004E49DF">
            <w:pPr>
              <w:suppressAutoHyphens/>
              <w:spacing w:after="0" w:line="240" w:lineRule="auto"/>
              <w:jc w:val="both"/>
              <w:rPr>
                <w:rFonts w:ascii="Times New Roman" w:hAnsi="Times New Roman"/>
                <w:sz w:val="18"/>
                <w:szCs w:val="18"/>
                <w:lang w:eastAsia="zh-CN"/>
              </w:rPr>
            </w:pPr>
          </w:p>
        </w:tc>
        <w:tc>
          <w:tcPr>
            <w:tcW w:w="0" w:type="auto"/>
            <w:vMerge/>
            <w:vAlign w:val="center"/>
          </w:tcPr>
          <w:p w:rsidR="00B06F9D" w:rsidRPr="004E49DF" w:rsidRDefault="00B06F9D" w:rsidP="004E49DF">
            <w:pPr>
              <w:suppressAutoHyphens/>
              <w:spacing w:after="0" w:line="240" w:lineRule="auto"/>
              <w:jc w:val="both"/>
              <w:rPr>
                <w:rFonts w:ascii="Times New Roman" w:hAnsi="Times New Roman"/>
                <w:sz w:val="18"/>
                <w:szCs w:val="18"/>
                <w:lang w:eastAsia="zh-CN"/>
              </w:rPr>
            </w:pPr>
          </w:p>
        </w:tc>
        <w:tc>
          <w:tcPr>
            <w:tcW w:w="1063" w:type="dxa"/>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w:t>
            </w:r>
          </w:p>
        </w:tc>
        <w:tc>
          <w:tcPr>
            <w:tcW w:w="1064" w:type="dxa"/>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Дата</w:t>
            </w:r>
          </w:p>
        </w:tc>
        <w:tc>
          <w:tcPr>
            <w:tcW w:w="1064" w:type="dxa"/>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Сумма, руб.</w:t>
            </w:r>
          </w:p>
        </w:tc>
      </w:tr>
      <w:tr w:rsidR="00B06F9D" w:rsidRPr="00F07682" w:rsidTr="00EC14E5">
        <w:tc>
          <w:tcPr>
            <w:tcW w:w="828" w:type="dxa"/>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1</w:t>
            </w:r>
          </w:p>
        </w:tc>
        <w:tc>
          <w:tcPr>
            <w:tcW w:w="5552" w:type="dxa"/>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2</w:t>
            </w:r>
          </w:p>
        </w:tc>
        <w:tc>
          <w:tcPr>
            <w:tcW w:w="1063" w:type="dxa"/>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3</w:t>
            </w:r>
          </w:p>
        </w:tc>
        <w:tc>
          <w:tcPr>
            <w:tcW w:w="1064" w:type="dxa"/>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4</w:t>
            </w:r>
          </w:p>
        </w:tc>
        <w:tc>
          <w:tcPr>
            <w:tcW w:w="1064" w:type="dxa"/>
          </w:tcPr>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5</w:t>
            </w:r>
          </w:p>
        </w:tc>
      </w:tr>
      <w:tr w:rsidR="00B06F9D" w:rsidRPr="00F07682" w:rsidTr="00EC14E5">
        <w:tc>
          <w:tcPr>
            <w:tcW w:w="828" w:type="dxa"/>
          </w:tcPr>
          <w:p w:rsidR="00B06F9D" w:rsidRPr="004E49DF" w:rsidRDefault="00B06F9D" w:rsidP="004E49DF">
            <w:pPr>
              <w:suppressAutoHyphens/>
              <w:spacing w:after="0" w:line="240" w:lineRule="auto"/>
              <w:jc w:val="both"/>
              <w:rPr>
                <w:rFonts w:ascii="Times New Roman" w:hAnsi="Times New Roman"/>
                <w:sz w:val="18"/>
                <w:szCs w:val="18"/>
                <w:lang w:eastAsia="zh-CN"/>
              </w:rPr>
            </w:pPr>
          </w:p>
        </w:tc>
        <w:tc>
          <w:tcPr>
            <w:tcW w:w="5552" w:type="dxa"/>
          </w:tcPr>
          <w:p w:rsidR="00B06F9D" w:rsidRPr="004E49DF" w:rsidRDefault="00B06F9D" w:rsidP="004E49DF">
            <w:pPr>
              <w:suppressAutoHyphens/>
              <w:spacing w:after="0" w:line="240" w:lineRule="auto"/>
              <w:jc w:val="both"/>
              <w:rPr>
                <w:rFonts w:ascii="Times New Roman" w:hAnsi="Times New Roman"/>
                <w:sz w:val="18"/>
                <w:szCs w:val="18"/>
                <w:lang w:eastAsia="zh-CN"/>
              </w:rPr>
            </w:pPr>
          </w:p>
        </w:tc>
        <w:tc>
          <w:tcPr>
            <w:tcW w:w="3191" w:type="dxa"/>
            <w:gridSpan w:val="3"/>
          </w:tcPr>
          <w:p w:rsidR="00B06F9D" w:rsidRPr="004E49DF" w:rsidRDefault="00B06F9D" w:rsidP="004E49DF">
            <w:pPr>
              <w:suppressAutoHyphens/>
              <w:spacing w:after="0" w:line="240" w:lineRule="auto"/>
              <w:jc w:val="both"/>
              <w:rPr>
                <w:rFonts w:ascii="Times New Roman" w:hAnsi="Times New Roman"/>
                <w:sz w:val="18"/>
                <w:szCs w:val="18"/>
                <w:lang w:eastAsia="zh-CN"/>
              </w:rPr>
            </w:pPr>
          </w:p>
        </w:tc>
      </w:tr>
      <w:tr w:rsidR="00B06F9D" w:rsidRPr="00F07682" w:rsidTr="00EC14E5">
        <w:tc>
          <w:tcPr>
            <w:tcW w:w="828" w:type="dxa"/>
          </w:tcPr>
          <w:p w:rsidR="00B06F9D" w:rsidRPr="004E49DF" w:rsidRDefault="00B06F9D" w:rsidP="004E49DF">
            <w:pPr>
              <w:suppressAutoHyphens/>
              <w:spacing w:after="0" w:line="240" w:lineRule="auto"/>
              <w:jc w:val="both"/>
              <w:rPr>
                <w:rFonts w:ascii="Times New Roman" w:hAnsi="Times New Roman"/>
                <w:sz w:val="18"/>
                <w:szCs w:val="18"/>
                <w:lang w:eastAsia="zh-CN"/>
              </w:rPr>
            </w:pPr>
          </w:p>
        </w:tc>
        <w:tc>
          <w:tcPr>
            <w:tcW w:w="5552" w:type="dxa"/>
          </w:tcPr>
          <w:p w:rsidR="00B06F9D" w:rsidRPr="004E49DF" w:rsidRDefault="00B06F9D" w:rsidP="004E49DF">
            <w:pPr>
              <w:suppressAutoHyphens/>
              <w:spacing w:after="0" w:line="240" w:lineRule="auto"/>
              <w:jc w:val="both"/>
              <w:rPr>
                <w:rFonts w:ascii="Times New Roman" w:hAnsi="Times New Roman"/>
                <w:sz w:val="18"/>
                <w:szCs w:val="18"/>
                <w:lang w:eastAsia="zh-CN"/>
              </w:rPr>
            </w:pPr>
          </w:p>
        </w:tc>
        <w:tc>
          <w:tcPr>
            <w:tcW w:w="3191" w:type="dxa"/>
            <w:gridSpan w:val="3"/>
          </w:tcPr>
          <w:p w:rsidR="00B06F9D" w:rsidRPr="004E49DF" w:rsidRDefault="00B06F9D" w:rsidP="004E49DF">
            <w:pPr>
              <w:suppressAutoHyphens/>
              <w:spacing w:after="0" w:line="240" w:lineRule="auto"/>
              <w:jc w:val="both"/>
              <w:rPr>
                <w:rFonts w:ascii="Times New Roman" w:hAnsi="Times New Roman"/>
                <w:sz w:val="18"/>
                <w:szCs w:val="18"/>
                <w:lang w:eastAsia="zh-CN"/>
              </w:rPr>
            </w:pPr>
          </w:p>
        </w:tc>
      </w:tr>
    </w:tbl>
    <w:p w:rsidR="00B06F9D" w:rsidRPr="004E49DF" w:rsidRDefault="00B06F9D" w:rsidP="004E49DF">
      <w:pPr>
        <w:suppressAutoHyphens/>
        <w:spacing w:after="0" w:line="240" w:lineRule="auto"/>
        <w:jc w:val="both"/>
        <w:rPr>
          <w:rFonts w:ascii="Times New Roman" w:hAnsi="Times New Roman"/>
          <w:sz w:val="18"/>
          <w:szCs w:val="18"/>
          <w:lang w:eastAsia="zh-CN"/>
        </w:rPr>
      </w:pP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Главный бухгалтер</w:t>
      </w:r>
    </w:p>
    <w:p w:rsidR="00B06F9D" w:rsidRPr="004E49DF" w:rsidRDefault="00B06F9D" w:rsidP="004E49DF">
      <w:pPr>
        <w:suppressAutoHyphens/>
        <w:spacing w:after="0" w:line="240" w:lineRule="auto"/>
        <w:jc w:val="both"/>
        <w:rPr>
          <w:rFonts w:ascii="Times New Roman" w:hAnsi="Times New Roman"/>
          <w:sz w:val="18"/>
          <w:szCs w:val="18"/>
          <w:lang w:val="en-US" w:eastAsia="zh-CN"/>
        </w:rPr>
      </w:pPr>
      <w:r w:rsidRPr="004E49DF">
        <w:rPr>
          <w:rFonts w:ascii="Times New Roman" w:hAnsi="Times New Roman"/>
          <w:sz w:val="18"/>
          <w:szCs w:val="18"/>
          <w:lang w:eastAsia="zh-CN"/>
        </w:rPr>
        <w:t>(уполномоченное лицо)</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Отметка УФК о времени</w:t>
      </w:r>
    </w:p>
    <w:p w:rsidR="00B06F9D" w:rsidRPr="004E49DF" w:rsidRDefault="00B06F9D" w:rsidP="004E49DF">
      <w:pPr>
        <w:suppressAutoHyphens/>
        <w:spacing w:after="0" w:line="240" w:lineRule="auto"/>
        <w:jc w:val="both"/>
        <w:rPr>
          <w:rFonts w:ascii="Times New Roman" w:hAnsi="Times New Roman"/>
          <w:sz w:val="18"/>
          <w:szCs w:val="18"/>
          <w:lang w:val="en-US" w:eastAsia="zh-CN"/>
        </w:rPr>
      </w:pPr>
      <w:r w:rsidRPr="004E49DF">
        <w:rPr>
          <w:rFonts w:ascii="Times New Roman" w:hAnsi="Times New Roman"/>
          <w:sz w:val="18"/>
          <w:szCs w:val="18"/>
          <w:lang w:eastAsia="zh-CN"/>
        </w:rPr>
        <w:t>представления документов</w:t>
      </w:r>
    </w:p>
    <w:p w:rsidR="00B06F9D" w:rsidRPr="004E49DF" w:rsidRDefault="00B06F9D" w:rsidP="004E49DF">
      <w:pPr>
        <w:suppressAutoHyphens/>
        <w:spacing w:after="0" w:line="240" w:lineRule="auto"/>
        <w:jc w:val="both"/>
        <w:rPr>
          <w:rFonts w:ascii="Times New Roman" w:hAnsi="Times New Roman"/>
          <w:sz w:val="18"/>
          <w:szCs w:val="18"/>
          <w:lang w:val="en-US" w:eastAsia="zh-CN"/>
        </w:rPr>
      </w:pPr>
      <w:r w:rsidRPr="004E49DF">
        <w:rPr>
          <w:rFonts w:ascii="Times New Roman" w:hAnsi="Times New Roman"/>
          <w:sz w:val="18"/>
          <w:szCs w:val="18"/>
          <w:lang w:eastAsia="zh-CN"/>
        </w:rPr>
        <w:t>Дата «___» __________ 20__ г.</w:t>
      </w:r>
    </w:p>
    <w:p w:rsidR="00B06F9D" w:rsidRPr="004E49DF" w:rsidRDefault="00B06F9D" w:rsidP="004E49DF">
      <w:pPr>
        <w:suppressAutoHyphens/>
        <w:spacing w:after="0" w:line="240" w:lineRule="auto"/>
        <w:jc w:val="both"/>
        <w:rPr>
          <w:rFonts w:ascii="Times New Roman" w:hAnsi="Times New Roman"/>
          <w:sz w:val="18"/>
          <w:szCs w:val="18"/>
          <w:lang w:val="en-US" w:eastAsia="zh-CN"/>
        </w:rPr>
      </w:pPr>
      <w:r w:rsidRPr="004E49DF">
        <w:rPr>
          <w:rFonts w:ascii="Times New Roman" w:hAnsi="Times New Roman"/>
          <w:sz w:val="18"/>
          <w:szCs w:val="18"/>
          <w:lang w:eastAsia="zh-CN"/>
        </w:rPr>
        <w:t>Время «__»час. «___» мин.</w:t>
      </w:r>
    </w:p>
    <w:p w:rsidR="00B06F9D" w:rsidRPr="004E49DF" w:rsidRDefault="00B06F9D" w:rsidP="004E49DF">
      <w:pPr>
        <w:suppressAutoHyphens/>
        <w:spacing w:after="0" w:line="240" w:lineRule="auto"/>
        <w:jc w:val="both"/>
        <w:rPr>
          <w:rFonts w:ascii="Times New Roman" w:hAnsi="Times New Roman"/>
          <w:sz w:val="18"/>
          <w:szCs w:val="18"/>
          <w:lang w:eastAsia="zh-CN"/>
        </w:rPr>
      </w:pPr>
      <w:r w:rsidRPr="004E49DF">
        <w:rPr>
          <w:rFonts w:ascii="Times New Roman" w:hAnsi="Times New Roman"/>
          <w:sz w:val="18"/>
          <w:szCs w:val="18"/>
          <w:lang w:eastAsia="zh-CN"/>
        </w:rPr>
        <w:t xml:space="preserve">подпись уполномоченного работника </w:t>
      </w:r>
    </w:p>
    <w:p w:rsidR="00B06F9D" w:rsidRPr="004E49DF" w:rsidRDefault="00B06F9D" w:rsidP="004E49DF">
      <w:pPr>
        <w:suppressAutoHyphens/>
        <w:spacing w:after="0" w:line="240" w:lineRule="auto"/>
        <w:jc w:val="both"/>
        <w:rPr>
          <w:rFonts w:ascii="Times New Roman" w:hAnsi="Times New Roman"/>
          <w:sz w:val="18"/>
          <w:szCs w:val="18"/>
          <w:lang w:val="en-US" w:eastAsia="zh-CN"/>
        </w:rPr>
      </w:pPr>
      <w:r w:rsidRPr="004E49DF">
        <w:rPr>
          <w:rFonts w:ascii="Times New Roman" w:hAnsi="Times New Roman"/>
          <w:sz w:val="18"/>
          <w:szCs w:val="18"/>
          <w:lang w:eastAsia="zh-CN"/>
        </w:rPr>
        <w:t>Получателя</w:t>
      </w:r>
    </w:p>
    <w:p w:rsidR="00B06F9D" w:rsidRPr="004E49DF" w:rsidRDefault="00B06F9D" w:rsidP="004E49DF">
      <w:pPr>
        <w:suppressAutoHyphens/>
        <w:spacing w:after="0" w:line="240" w:lineRule="auto"/>
        <w:jc w:val="both"/>
        <w:rPr>
          <w:rFonts w:ascii="Times New Roman" w:hAnsi="Times New Roman"/>
          <w:sz w:val="18"/>
          <w:szCs w:val="18"/>
          <w:lang w:val="en-US" w:eastAsia="zh-CN"/>
        </w:rPr>
      </w:pPr>
    </w:p>
    <w:tbl>
      <w:tblPr>
        <w:tblW w:w="10558" w:type="dxa"/>
        <w:jc w:val="center"/>
        <w:tblInd w:w="655" w:type="dxa"/>
        <w:tblLayout w:type="fixed"/>
        <w:tblCellMar>
          <w:left w:w="57" w:type="dxa"/>
          <w:right w:w="57" w:type="dxa"/>
        </w:tblCellMar>
        <w:tblLook w:val="0000"/>
      </w:tblPr>
      <w:tblGrid>
        <w:gridCol w:w="1494"/>
        <w:gridCol w:w="3260"/>
        <w:gridCol w:w="2035"/>
        <w:gridCol w:w="1999"/>
        <w:gridCol w:w="1770"/>
      </w:tblGrid>
      <w:tr w:rsidR="00B06F9D" w:rsidRPr="00F07682" w:rsidTr="00EC14E5">
        <w:trPr>
          <w:trHeight w:val="2036"/>
          <w:jc w:val="center"/>
        </w:trPr>
        <w:tc>
          <w:tcPr>
            <w:tcW w:w="1494" w:type="dxa"/>
            <w:tcBorders>
              <w:top w:val="single" w:sz="4" w:space="0" w:color="000000"/>
              <w:left w:val="single" w:sz="4" w:space="0" w:color="000000"/>
              <w:bottom w:val="single" w:sz="4" w:space="0" w:color="000000"/>
            </w:tcBorders>
            <w:vAlign w:val="center"/>
          </w:tcPr>
          <w:p w:rsidR="00B06F9D" w:rsidRPr="004E49DF" w:rsidRDefault="00B06F9D" w:rsidP="004E49DF">
            <w:pPr>
              <w:suppressAutoHyphens/>
              <w:spacing w:after="0" w:line="240" w:lineRule="auto"/>
              <w:ind w:right="-57"/>
              <w:jc w:val="both"/>
              <w:rPr>
                <w:rFonts w:ascii="Times New Roman" w:hAnsi="Times New Roman"/>
                <w:bCs/>
                <w:sz w:val="18"/>
                <w:szCs w:val="18"/>
                <w:lang w:eastAsia="zh-CN"/>
              </w:rPr>
            </w:pPr>
            <w:r w:rsidRPr="004E49DF">
              <w:rPr>
                <w:rFonts w:ascii="Times New Roman" w:hAnsi="Times New Roman"/>
                <w:bCs/>
                <w:sz w:val="18"/>
                <w:szCs w:val="18"/>
                <w:lang w:eastAsia="zh-CN"/>
              </w:rPr>
              <w:t>Муниципальный</w:t>
            </w:r>
          </w:p>
          <w:p w:rsidR="00B06F9D" w:rsidRPr="004E49DF" w:rsidRDefault="00B06F9D" w:rsidP="004E49DF">
            <w:pPr>
              <w:suppressAutoHyphens/>
              <w:spacing w:after="0" w:line="240" w:lineRule="auto"/>
              <w:ind w:right="8"/>
              <w:jc w:val="both"/>
              <w:rPr>
                <w:rFonts w:ascii="Times New Roman" w:hAnsi="Times New Roman"/>
                <w:bCs/>
                <w:sz w:val="18"/>
                <w:szCs w:val="18"/>
                <w:lang w:eastAsia="zh-CN"/>
              </w:rPr>
            </w:pPr>
            <w:r w:rsidRPr="004E49DF">
              <w:rPr>
                <w:rFonts w:ascii="Times New Roman" w:hAnsi="Times New Roman"/>
                <w:bCs/>
                <w:sz w:val="18"/>
                <w:szCs w:val="18"/>
                <w:lang w:eastAsia="zh-CN"/>
              </w:rPr>
              <w:t>ВЕСТНИК</w:t>
            </w:r>
          </w:p>
          <w:p w:rsidR="00B06F9D" w:rsidRPr="004E49DF" w:rsidRDefault="00B06F9D" w:rsidP="004E49DF">
            <w:pPr>
              <w:suppressAutoHyphens/>
              <w:spacing w:after="0" w:line="240" w:lineRule="auto"/>
              <w:ind w:right="8"/>
              <w:jc w:val="both"/>
              <w:rPr>
                <w:rFonts w:ascii="Times New Roman" w:hAnsi="Times New Roman"/>
                <w:bCs/>
                <w:sz w:val="18"/>
                <w:szCs w:val="18"/>
                <w:lang w:eastAsia="zh-CN"/>
              </w:rPr>
            </w:pPr>
            <w:r w:rsidRPr="004E49DF">
              <w:rPr>
                <w:rFonts w:ascii="Times New Roman" w:hAnsi="Times New Roman"/>
                <w:bCs/>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B06F9D" w:rsidRPr="004E49DF" w:rsidRDefault="00B06F9D" w:rsidP="004E49DF">
            <w:pPr>
              <w:suppressAutoHyphens/>
              <w:spacing w:after="0" w:line="240" w:lineRule="auto"/>
              <w:ind w:right="-166"/>
              <w:jc w:val="both"/>
              <w:rPr>
                <w:rFonts w:ascii="Times New Roman" w:hAnsi="Times New Roman"/>
                <w:bCs/>
                <w:sz w:val="18"/>
                <w:szCs w:val="18"/>
                <w:lang w:eastAsia="zh-CN"/>
              </w:rPr>
            </w:pPr>
            <w:r w:rsidRPr="004E49DF">
              <w:rPr>
                <w:rFonts w:ascii="Times New Roman" w:hAnsi="Times New Roman"/>
                <w:bCs/>
                <w:sz w:val="18"/>
                <w:szCs w:val="18"/>
                <w:lang w:eastAsia="zh-CN"/>
              </w:rPr>
              <w:t>Издатель:</w:t>
            </w:r>
          </w:p>
          <w:p w:rsidR="00B06F9D" w:rsidRPr="004E49DF" w:rsidRDefault="00B06F9D" w:rsidP="004E49DF">
            <w:pPr>
              <w:suppressAutoHyphens/>
              <w:spacing w:after="0" w:line="240" w:lineRule="auto"/>
              <w:ind w:right="-166"/>
              <w:jc w:val="both"/>
              <w:rPr>
                <w:rFonts w:ascii="Times New Roman" w:hAnsi="Times New Roman"/>
                <w:bCs/>
                <w:sz w:val="18"/>
                <w:szCs w:val="18"/>
                <w:lang w:eastAsia="zh-CN"/>
              </w:rPr>
            </w:pPr>
            <w:r w:rsidRPr="004E49DF">
              <w:rPr>
                <w:rFonts w:ascii="Times New Roman" w:hAnsi="Times New Roman"/>
                <w:bCs/>
                <w:sz w:val="18"/>
                <w:szCs w:val="18"/>
                <w:lang w:eastAsia="zh-CN"/>
              </w:rPr>
              <w:t>Администрация Притобольного района</w:t>
            </w:r>
          </w:p>
          <w:p w:rsidR="00B06F9D" w:rsidRPr="004E49DF" w:rsidRDefault="00B06F9D" w:rsidP="004E49DF">
            <w:pPr>
              <w:suppressAutoHyphens/>
              <w:spacing w:after="0" w:line="240" w:lineRule="auto"/>
              <w:ind w:right="-166"/>
              <w:jc w:val="both"/>
              <w:rPr>
                <w:rFonts w:ascii="Times New Roman" w:hAnsi="Times New Roman"/>
                <w:bCs/>
                <w:sz w:val="18"/>
                <w:szCs w:val="18"/>
                <w:lang w:eastAsia="zh-CN"/>
              </w:rPr>
            </w:pPr>
            <w:r w:rsidRPr="004E49DF">
              <w:rPr>
                <w:rFonts w:ascii="Times New Roman" w:hAnsi="Times New Roman"/>
                <w:bCs/>
                <w:sz w:val="18"/>
                <w:szCs w:val="18"/>
                <w:lang w:eastAsia="zh-CN"/>
              </w:rPr>
              <w:t>Учредитель:</w:t>
            </w:r>
          </w:p>
          <w:p w:rsidR="00B06F9D" w:rsidRPr="004E49DF" w:rsidRDefault="00B06F9D" w:rsidP="004E49DF">
            <w:pPr>
              <w:suppressAutoHyphens/>
              <w:spacing w:after="0" w:line="240" w:lineRule="auto"/>
              <w:ind w:right="9"/>
              <w:jc w:val="both"/>
              <w:rPr>
                <w:rFonts w:ascii="Times New Roman" w:hAnsi="Times New Roman"/>
                <w:bCs/>
                <w:sz w:val="18"/>
                <w:szCs w:val="18"/>
                <w:lang w:eastAsia="zh-CN"/>
              </w:rPr>
            </w:pPr>
            <w:r w:rsidRPr="004E49DF">
              <w:rPr>
                <w:rFonts w:ascii="Times New Roman" w:hAnsi="Times New Roman"/>
                <w:bCs/>
                <w:sz w:val="18"/>
                <w:szCs w:val="18"/>
                <w:lang w:eastAsia="zh-CN"/>
              </w:rPr>
              <w:t>Администрация Притобольного района</w:t>
            </w:r>
          </w:p>
          <w:p w:rsidR="00B06F9D" w:rsidRPr="004E49DF" w:rsidRDefault="00B06F9D" w:rsidP="004E49DF">
            <w:pPr>
              <w:suppressAutoHyphens/>
              <w:spacing w:after="0" w:line="240" w:lineRule="auto"/>
              <w:jc w:val="both"/>
              <w:rPr>
                <w:rFonts w:ascii="Times New Roman" w:hAnsi="Times New Roman"/>
                <w:bCs/>
                <w:sz w:val="18"/>
                <w:szCs w:val="18"/>
                <w:lang w:eastAsia="zh-CN"/>
              </w:rPr>
            </w:pPr>
            <w:r w:rsidRPr="004E49DF">
              <w:rPr>
                <w:rFonts w:ascii="Times New Roman" w:hAnsi="Times New Roman"/>
                <w:bCs/>
                <w:sz w:val="18"/>
                <w:szCs w:val="18"/>
                <w:lang w:eastAsia="zh-CN"/>
              </w:rPr>
              <w:t>Ответственный за выпуск:</w:t>
            </w:r>
          </w:p>
          <w:p w:rsidR="00B06F9D" w:rsidRPr="004E49DF" w:rsidRDefault="00B06F9D" w:rsidP="004E49DF">
            <w:pPr>
              <w:suppressAutoHyphens/>
              <w:spacing w:after="0" w:line="240" w:lineRule="auto"/>
              <w:ind w:right="-57"/>
              <w:jc w:val="both"/>
              <w:rPr>
                <w:rFonts w:ascii="Times New Roman" w:hAnsi="Times New Roman"/>
                <w:bCs/>
                <w:sz w:val="18"/>
                <w:szCs w:val="18"/>
                <w:lang w:eastAsia="zh-CN"/>
              </w:rPr>
            </w:pPr>
            <w:r w:rsidRPr="004E49DF">
              <w:rPr>
                <w:rFonts w:ascii="Times New Roman" w:hAnsi="Times New Roman"/>
                <w:bCs/>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B06F9D" w:rsidRPr="004E49DF" w:rsidRDefault="00B06F9D" w:rsidP="004E49DF">
            <w:pPr>
              <w:suppressAutoHyphens/>
              <w:spacing w:after="0" w:line="240" w:lineRule="auto"/>
              <w:jc w:val="both"/>
              <w:rPr>
                <w:rFonts w:ascii="Times New Roman" w:hAnsi="Times New Roman"/>
                <w:bCs/>
                <w:sz w:val="18"/>
                <w:szCs w:val="18"/>
                <w:lang w:eastAsia="zh-CN"/>
              </w:rPr>
            </w:pPr>
            <w:r w:rsidRPr="004E49DF">
              <w:rPr>
                <w:rFonts w:ascii="Times New Roman" w:hAnsi="Times New Roman"/>
                <w:bCs/>
                <w:sz w:val="18"/>
                <w:szCs w:val="18"/>
                <w:lang w:eastAsia="zh-CN"/>
              </w:rPr>
              <w:t xml:space="preserve">В «Муниципальный вестник Притоболья» вошли: </w:t>
            </w:r>
          </w:p>
        </w:tc>
        <w:tc>
          <w:tcPr>
            <w:tcW w:w="1999" w:type="dxa"/>
            <w:tcBorders>
              <w:top w:val="single" w:sz="4" w:space="0" w:color="000000"/>
              <w:left w:val="single" w:sz="4" w:space="0" w:color="000000"/>
              <w:bottom w:val="single" w:sz="4" w:space="0" w:color="000000"/>
            </w:tcBorders>
            <w:vAlign w:val="center"/>
          </w:tcPr>
          <w:p w:rsidR="00B06F9D" w:rsidRPr="004E49DF" w:rsidRDefault="00B06F9D" w:rsidP="004E49DF">
            <w:pPr>
              <w:suppressAutoHyphens/>
              <w:spacing w:after="0" w:line="240" w:lineRule="auto"/>
              <w:ind w:right="33"/>
              <w:jc w:val="both"/>
              <w:rPr>
                <w:rFonts w:ascii="Times New Roman" w:hAnsi="Times New Roman"/>
                <w:bCs/>
                <w:sz w:val="18"/>
                <w:szCs w:val="18"/>
                <w:lang w:eastAsia="zh-CN"/>
              </w:rPr>
            </w:pPr>
            <w:r w:rsidRPr="004E49DF">
              <w:rPr>
                <w:rFonts w:ascii="Times New Roman" w:hAnsi="Times New Roman"/>
                <w:bCs/>
                <w:sz w:val="18"/>
                <w:szCs w:val="18"/>
                <w:lang w:eastAsia="zh-CN"/>
              </w:rPr>
              <w:t>Заказ № Тираж 80</w:t>
            </w:r>
          </w:p>
          <w:p w:rsidR="00B06F9D" w:rsidRPr="004E49DF" w:rsidRDefault="00B06F9D" w:rsidP="004E49DF">
            <w:pPr>
              <w:suppressAutoHyphens/>
              <w:spacing w:after="0" w:line="240" w:lineRule="auto"/>
              <w:ind w:right="33"/>
              <w:jc w:val="both"/>
              <w:rPr>
                <w:rFonts w:ascii="Times New Roman" w:hAnsi="Times New Roman"/>
                <w:bCs/>
                <w:sz w:val="18"/>
                <w:szCs w:val="18"/>
                <w:lang w:eastAsia="zh-CN"/>
              </w:rPr>
            </w:pPr>
            <w:r w:rsidRPr="004E49DF">
              <w:rPr>
                <w:rFonts w:ascii="Times New Roman" w:hAnsi="Times New Roman"/>
                <w:bCs/>
                <w:sz w:val="18"/>
                <w:szCs w:val="18"/>
                <w:lang w:eastAsia="zh-CN"/>
              </w:rPr>
              <w:t>Распространяется бесплатно</w:t>
            </w:r>
          </w:p>
          <w:p w:rsidR="00B06F9D" w:rsidRPr="004E49DF" w:rsidRDefault="00B06F9D" w:rsidP="004E49DF">
            <w:pPr>
              <w:suppressAutoHyphens/>
              <w:spacing w:after="0" w:line="240" w:lineRule="auto"/>
              <w:ind w:right="33"/>
              <w:jc w:val="both"/>
              <w:rPr>
                <w:rFonts w:ascii="Times New Roman" w:hAnsi="Times New Roman"/>
                <w:bCs/>
                <w:sz w:val="18"/>
                <w:szCs w:val="18"/>
                <w:lang w:eastAsia="zh-CN"/>
              </w:rPr>
            </w:pPr>
            <w:r w:rsidRPr="004E49DF">
              <w:rPr>
                <w:rFonts w:ascii="Times New Roman" w:hAnsi="Times New Roman"/>
                <w:bCs/>
                <w:sz w:val="18"/>
                <w:szCs w:val="18"/>
                <w:lang w:eastAsia="zh-CN"/>
              </w:rPr>
              <w:t>Отпечатано в ООО «Глядянская типография «Сюжет»</w:t>
            </w:r>
          </w:p>
          <w:p w:rsidR="00B06F9D" w:rsidRPr="004E49DF" w:rsidRDefault="00B06F9D" w:rsidP="004E49DF">
            <w:pPr>
              <w:suppressAutoHyphens/>
              <w:spacing w:after="0" w:line="240" w:lineRule="auto"/>
              <w:ind w:right="33"/>
              <w:jc w:val="both"/>
              <w:rPr>
                <w:rFonts w:ascii="Times New Roman" w:hAnsi="Times New Roman"/>
                <w:bCs/>
                <w:sz w:val="18"/>
                <w:szCs w:val="18"/>
                <w:lang w:eastAsia="zh-CN"/>
              </w:rPr>
            </w:pPr>
            <w:r w:rsidRPr="004E49DF">
              <w:rPr>
                <w:rFonts w:ascii="Times New Roman" w:hAnsi="Times New Roman"/>
                <w:bCs/>
                <w:sz w:val="18"/>
                <w:szCs w:val="18"/>
                <w:lang w:eastAsia="zh-CN"/>
              </w:rPr>
              <w:t xml:space="preserve">с. Глядянское, </w:t>
            </w:r>
          </w:p>
          <w:p w:rsidR="00B06F9D" w:rsidRPr="004E49DF" w:rsidRDefault="00B06F9D" w:rsidP="004E49DF">
            <w:pPr>
              <w:suppressAutoHyphens/>
              <w:spacing w:after="0" w:line="240" w:lineRule="auto"/>
              <w:ind w:right="33"/>
              <w:jc w:val="both"/>
              <w:rPr>
                <w:rFonts w:ascii="Times New Roman" w:hAnsi="Times New Roman"/>
                <w:bCs/>
                <w:sz w:val="18"/>
                <w:szCs w:val="18"/>
                <w:lang w:eastAsia="zh-CN"/>
              </w:rPr>
            </w:pPr>
            <w:r w:rsidRPr="004E49DF">
              <w:rPr>
                <w:rFonts w:ascii="Times New Roman" w:hAnsi="Times New Roman"/>
                <w:bCs/>
                <w:sz w:val="18"/>
                <w:szCs w:val="18"/>
                <w:lang w:eastAsia="zh-CN"/>
              </w:rPr>
              <w:t>ул. Красноармейская,46</w:t>
            </w:r>
          </w:p>
          <w:p w:rsidR="00B06F9D" w:rsidRPr="004E49DF" w:rsidRDefault="00B06F9D" w:rsidP="004E49DF">
            <w:pPr>
              <w:suppressAutoHyphens/>
              <w:spacing w:after="0" w:line="240" w:lineRule="auto"/>
              <w:ind w:right="33"/>
              <w:jc w:val="both"/>
              <w:rPr>
                <w:rFonts w:ascii="Times New Roman" w:hAnsi="Times New Roman"/>
                <w:bCs/>
                <w:sz w:val="18"/>
                <w:szCs w:val="18"/>
                <w:lang w:eastAsia="zh-CN"/>
              </w:rPr>
            </w:pPr>
            <w:r w:rsidRPr="004E49DF">
              <w:rPr>
                <w:rFonts w:ascii="Times New Roman" w:hAnsi="Times New Roman"/>
                <w:bCs/>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B06F9D" w:rsidRPr="004E49DF" w:rsidRDefault="00B06F9D" w:rsidP="004E49DF">
            <w:pPr>
              <w:suppressAutoHyphens/>
              <w:spacing w:after="0" w:line="240" w:lineRule="auto"/>
              <w:ind w:right="19"/>
              <w:jc w:val="both"/>
              <w:rPr>
                <w:rFonts w:ascii="Times New Roman" w:hAnsi="Times New Roman"/>
                <w:bCs/>
                <w:sz w:val="18"/>
                <w:szCs w:val="18"/>
                <w:lang w:eastAsia="zh-CN"/>
              </w:rPr>
            </w:pPr>
            <w:r w:rsidRPr="004E49DF">
              <w:rPr>
                <w:rFonts w:ascii="Times New Roman" w:hAnsi="Times New Roman"/>
                <w:bCs/>
                <w:sz w:val="18"/>
                <w:szCs w:val="18"/>
                <w:lang w:eastAsia="zh-CN"/>
              </w:rPr>
              <w:t>Адрес:641400</w:t>
            </w:r>
          </w:p>
          <w:p w:rsidR="00B06F9D" w:rsidRPr="004E49DF" w:rsidRDefault="00B06F9D" w:rsidP="004E49DF">
            <w:pPr>
              <w:suppressAutoHyphens/>
              <w:spacing w:after="0" w:line="240" w:lineRule="auto"/>
              <w:ind w:right="19"/>
              <w:jc w:val="both"/>
              <w:rPr>
                <w:rFonts w:ascii="Times New Roman" w:hAnsi="Times New Roman"/>
                <w:bCs/>
                <w:sz w:val="18"/>
                <w:szCs w:val="18"/>
                <w:lang w:eastAsia="zh-CN"/>
              </w:rPr>
            </w:pPr>
            <w:r w:rsidRPr="004E49DF">
              <w:rPr>
                <w:rFonts w:ascii="Times New Roman" w:hAnsi="Times New Roman"/>
                <w:bCs/>
                <w:sz w:val="18"/>
                <w:szCs w:val="18"/>
                <w:lang w:eastAsia="zh-CN"/>
              </w:rPr>
              <w:t>Курганская обл.</w:t>
            </w:r>
          </w:p>
          <w:p w:rsidR="00B06F9D" w:rsidRPr="004E49DF" w:rsidRDefault="00B06F9D" w:rsidP="004E49DF">
            <w:pPr>
              <w:suppressAutoHyphens/>
              <w:spacing w:after="0" w:line="240" w:lineRule="auto"/>
              <w:ind w:right="19"/>
              <w:jc w:val="both"/>
              <w:rPr>
                <w:rFonts w:ascii="Times New Roman" w:hAnsi="Times New Roman"/>
                <w:bCs/>
                <w:sz w:val="18"/>
                <w:szCs w:val="18"/>
                <w:lang w:eastAsia="zh-CN"/>
              </w:rPr>
            </w:pPr>
            <w:r w:rsidRPr="004E49DF">
              <w:rPr>
                <w:rFonts w:ascii="Times New Roman" w:hAnsi="Times New Roman"/>
                <w:bCs/>
                <w:sz w:val="18"/>
                <w:szCs w:val="18"/>
                <w:lang w:eastAsia="zh-CN"/>
              </w:rPr>
              <w:t>с. Глядянское ул. Красноармейская,19</w:t>
            </w:r>
          </w:p>
          <w:p w:rsidR="00B06F9D" w:rsidRPr="004E49DF" w:rsidRDefault="00B06F9D" w:rsidP="004E49DF">
            <w:pPr>
              <w:suppressAutoHyphens/>
              <w:spacing w:after="0" w:line="240" w:lineRule="auto"/>
              <w:ind w:right="19"/>
              <w:jc w:val="both"/>
              <w:rPr>
                <w:rFonts w:ascii="Times New Roman" w:hAnsi="Times New Roman"/>
                <w:bCs/>
                <w:sz w:val="18"/>
                <w:szCs w:val="18"/>
                <w:lang w:val="en-US" w:eastAsia="zh-CN"/>
              </w:rPr>
            </w:pPr>
            <w:r w:rsidRPr="004E49DF">
              <w:rPr>
                <w:rFonts w:ascii="Times New Roman" w:hAnsi="Times New Roman"/>
                <w:bCs/>
                <w:sz w:val="18"/>
                <w:szCs w:val="18"/>
                <w:lang w:eastAsia="zh-CN"/>
              </w:rPr>
              <w:t>Тел. 42-89-86</w:t>
            </w:r>
          </w:p>
        </w:tc>
      </w:tr>
    </w:tbl>
    <w:p w:rsidR="00B06F9D" w:rsidRPr="004E49DF" w:rsidRDefault="00B06F9D" w:rsidP="004E49DF">
      <w:pPr>
        <w:suppressAutoHyphens/>
        <w:spacing w:after="0" w:line="240" w:lineRule="auto"/>
        <w:jc w:val="both"/>
        <w:rPr>
          <w:rFonts w:ascii="Times New Roman" w:hAnsi="Times New Roman"/>
          <w:sz w:val="18"/>
          <w:szCs w:val="18"/>
          <w:lang w:val="en-US" w:eastAsia="zh-CN"/>
        </w:rPr>
      </w:pPr>
    </w:p>
    <w:p w:rsidR="00B06F9D" w:rsidRDefault="00B06F9D"/>
    <w:sectPr w:rsidR="00B06F9D" w:rsidSect="000A65FD">
      <w:pgSz w:w="11906" w:h="16838"/>
      <w:pgMar w:top="680" w:right="680" w:bottom="680"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66736"/>
    <w:multiLevelType w:val="multilevel"/>
    <w:tmpl w:val="0ED0BAB6"/>
    <w:lvl w:ilvl="0">
      <w:start w:val="1"/>
      <w:numFmt w:val="decimal"/>
      <w:lvlText w:val="%1)"/>
      <w:lvlJc w:val="left"/>
      <w:pPr>
        <w:tabs>
          <w:tab w:val="num" w:pos="1260"/>
        </w:tabs>
        <w:ind w:left="1260" w:hanging="360"/>
      </w:pPr>
      <w:rPr>
        <w:rFonts w:cs="Times New Roman" w:hint="default"/>
        <w:sz w:val="18"/>
        <w:szCs w:val="18"/>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E64DA4"/>
    <w:multiLevelType w:val="singleLevel"/>
    <w:tmpl w:val="A27E65AC"/>
    <w:lvl w:ilvl="0">
      <w:start w:val="1"/>
      <w:numFmt w:val="decimal"/>
      <w:lvlText w:val="%1)"/>
      <w:lvlJc w:val="left"/>
      <w:pPr>
        <w:tabs>
          <w:tab w:val="num" w:pos="1365"/>
        </w:tabs>
        <w:ind w:left="1365" w:hanging="465"/>
      </w:pPr>
      <w:rPr>
        <w:rFonts w:cs="Times New Roman" w:hint="default"/>
      </w:rPr>
    </w:lvl>
  </w:abstractNum>
  <w:abstractNum w:abstractNumId="3">
    <w:nsid w:val="4EBE1F93"/>
    <w:multiLevelType w:val="multilevel"/>
    <w:tmpl w:val="1D9E9E02"/>
    <w:lvl w:ilvl="0">
      <w:start w:val="1"/>
      <w:numFmt w:val="decimal"/>
      <w:lvlText w:val="%1)"/>
      <w:lvlJc w:val="left"/>
      <w:pPr>
        <w:tabs>
          <w:tab w:val="num" w:pos="1440"/>
        </w:tabs>
        <w:ind w:left="144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49DF"/>
    <w:rsid w:val="000617B8"/>
    <w:rsid w:val="00075DFC"/>
    <w:rsid w:val="000A65FD"/>
    <w:rsid w:val="00175CCB"/>
    <w:rsid w:val="001D2CBA"/>
    <w:rsid w:val="002F793D"/>
    <w:rsid w:val="004E49DF"/>
    <w:rsid w:val="005B7386"/>
    <w:rsid w:val="006E1362"/>
    <w:rsid w:val="0073712F"/>
    <w:rsid w:val="00742523"/>
    <w:rsid w:val="0080459E"/>
    <w:rsid w:val="008E4090"/>
    <w:rsid w:val="00961008"/>
    <w:rsid w:val="00B06F9D"/>
    <w:rsid w:val="00CA2BC3"/>
    <w:rsid w:val="00D162AF"/>
    <w:rsid w:val="00E845C3"/>
    <w:rsid w:val="00EC14E5"/>
    <w:rsid w:val="00ED35F4"/>
    <w:rsid w:val="00F076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5C3"/>
    <w:pPr>
      <w:spacing w:after="200" w:line="276" w:lineRule="auto"/>
    </w:pPr>
    <w:rPr>
      <w:lang w:eastAsia="ja-JP"/>
    </w:rPr>
  </w:style>
  <w:style w:type="paragraph" w:styleId="Heading1">
    <w:name w:val="heading 1"/>
    <w:aliases w:val="Знак13 Знак,Знак13 Знак Знак,Раздел Договора,H1,&quot;Алмаз&quot;"/>
    <w:basedOn w:val="Normal"/>
    <w:next w:val="Normal"/>
    <w:link w:val="Heading1Char"/>
    <w:uiPriority w:val="99"/>
    <w:qFormat/>
    <w:rsid w:val="008E4090"/>
    <w:pPr>
      <w:keepNext/>
      <w:keepLines/>
      <w:suppressAutoHyphens/>
      <w:spacing w:after="0" w:line="240" w:lineRule="auto"/>
      <w:jc w:val="center"/>
      <w:outlineLvl w:val="0"/>
    </w:pPr>
    <w:rPr>
      <w:rFonts w:ascii="Cambria" w:hAnsi="Cambria"/>
      <w:b/>
      <w:bCs/>
      <w:sz w:val="24"/>
      <w:szCs w:val="28"/>
      <w:lang w:eastAsia="zh-CN"/>
    </w:rPr>
  </w:style>
  <w:style w:type="paragraph" w:styleId="Heading2">
    <w:name w:val="heading 2"/>
    <w:aliases w:val="Знак12 Знак,Знак12 Знак Знак"/>
    <w:basedOn w:val="Normal"/>
    <w:next w:val="Normal"/>
    <w:link w:val="Heading2Char"/>
    <w:uiPriority w:val="99"/>
    <w:qFormat/>
    <w:rsid w:val="008E4090"/>
    <w:pPr>
      <w:keepNext/>
      <w:tabs>
        <w:tab w:val="num" w:pos="576"/>
      </w:tabs>
      <w:suppressAutoHyphens/>
      <w:spacing w:before="240" w:after="60" w:line="240" w:lineRule="auto"/>
      <w:ind w:left="576" w:hanging="576"/>
      <w:outlineLvl w:val="1"/>
    </w:pPr>
    <w:rPr>
      <w:rFonts w:ascii="Arial" w:hAnsi="Arial"/>
      <w:b/>
      <w:i/>
      <w:sz w:val="28"/>
      <w:szCs w:val="20"/>
      <w:lang w:eastAsia="zh-CN"/>
    </w:rPr>
  </w:style>
  <w:style w:type="paragraph" w:styleId="Heading3">
    <w:name w:val="heading 3"/>
    <w:aliases w:val="Знак11 Знак,Знак11 Знак Знак"/>
    <w:basedOn w:val="Normal"/>
    <w:next w:val="Normal"/>
    <w:link w:val="Heading3Char"/>
    <w:uiPriority w:val="99"/>
    <w:qFormat/>
    <w:rsid w:val="008E4090"/>
    <w:pPr>
      <w:keepNext/>
      <w:tabs>
        <w:tab w:val="num" w:pos="720"/>
      </w:tabs>
      <w:suppressAutoHyphens/>
      <w:spacing w:before="240" w:after="60" w:line="240" w:lineRule="auto"/>
      <w:ind w:left="720" w:hanging="720"/>
      <w:outlineLvl w:val="2"/>
    </w:pPr>
    <w:rPr>
      <w:rFonts w:ascii="Arial" w:hAnsi="Arial"/>
      <w:b/>
      <w:sz w:val="26"/>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8E4090"/>
    <w:rPr>
      <w:rFonts w:ascii="Cambria" w:hAnsi="Cambria" w:cs="Times New Roman"/>
      <w:b/>
      <w:bCs/>
      <w:sz w:val="28"/>
      <w:szCs w:val="28"/>
      <w:lang w:eastAsia="zh-CN"/>
    </w:rPr>
  </w:style>
  <w:style w:type="character" w:customStyle="1" w:styleId="Heading2Char">
    <w:name w:val="Heading 2 Char"/>
    <w:aliases w:val="Знак12 Знак Char,Знак12 Знак Знак Char"/>
    <w:basedOn w:val="DefaultParagraphFont"/>
    <w:link w:val="Heading2"/>
    <w:uiPriority w:val="99"/>
    <w:locked/>
    <w:rsid w:val="008E4090"/>
    <w:rPr>
      <w:rFonts w:ascii="Arial" w:hAnsi="Arial" w:cs="Times New Roman"/>
      <w:b/>
      <w:i/>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8E4090"/>
    <w:rPr>
      <w:rFonts w:ascii="Arial" w:hAnsi="Arial" w:cs="Times New Roman"/>
      <w:b/>
      <w:sz w:val="20"/>
      <w:szCs w:val="20"/>
      <w:lang w:eastAsia="zh-CN"/>
    </w:rPr>
  </w:style>
  <w:style w:type="table" w:customStyle="1" w:styleId="1">
    <w:name w:val="Сетка таблицы1"/>
    <w:uiPriority w:val="99"/>
    <w:rsid w:val="004E49DF"/>
    <w:pPr>
      <w:jc w:val="center"/>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99"/>
    <w:rsid w:val="004E49D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3177</Words>
  <Characters>18109</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Требух Н В</cp:lastModifiedBy>
  <cp:revision>6</cp:revision>
  <dcterms:created xsi:type="dcterms:W3CDTF">2018-02-09T10:08:00Z</dcterms:created>
  <dcterms:modified xsi:type="dcterms:W3CDTF">2018-02-27T10:47:00Z</dcterms:modified>
</cp:coreProperties>
</file>