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A0"/>
      </w:tblPr>
      <w:tblGrid>
        <w:gridCol w:w="5306"/>
        <w:gridCol w:w="5644"/>
      </w:tblGrid>
      <w:tr w:rsidR="00D52592" w:rsidTr="00127B44">
        <w:trPr>
          <w:trHeight w:val="2781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D52592" w:rsidRDefault="00D52592">
            <w:pPr>
              <w:snapToGrid w:val="0"/>
              <w:jc w:val="center"/>
              <w:rPr>
                <w:rFonts w:ascii="Arial Unicode MS" w:eastAsia="Arial Unicode MS" w:hAnsi="Arial Unicode MS"/>
                <w:i/>
                <w:iCs/>
                <w:color w:val="000000"/>
                <w:sz w:val="48"/>
                <w:szCs w:val="48"/>
                <w:lang w:eastAsia="en-US"/>
              </w:rPr>
            </w:pPr>
            <w:bookmarkStart w:id="0" w:name="bookmark0"/>
            <w:r>
              <w:rPr>
                <w:b/>
                <w:bCs/>
                <w:lang w:eastAsia="en-US"/>
              </w:rPr>
              <w:t>Информационный бюллетень</w:t>
            </w:r>
          </w:p>
          <w:p w:rsidR="00D52592" w:rsidRDefault="00D52592">
            <w:pPr>
              <w:keepNext/>
              <w:keepLines/>
              <w:tabs>
                <w:tab w:val="left" w:pos="0"/>
              </w:tabs>
              <w:suppressAutoHyphens/>
              <w:spacing w:after="0"/>
              <w:jc w:val="center"/>
              <w:outlineLvl w:val="0"/>
              <w:rPr>
                <w:rFonts w:ascii="Times New Roman" w:eastAsia="MS Mincho" w:hAnsi="Times New Roman"/>
                <w:b/>
                <w:bCs/>
                <w:sz w:val="114"/>
                <w:szCs w:val="114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48"/>
                <w:szCs w:val="48"/>
                <w:lang w:eastAsia="zh-CN"/>
              </w:rPr>
              <w:t>Муниципальный</w:t>
            </w:r>
          </w:p>
          <w:p w:rsidR="00D52592" w:rsidRDefault="00D52592">
            <w:pPr>
              <w:keepNext/>
              <w:tabs>
                <w:tab w:val="left" w:pos="0"/>
                <w:tab w:val="num" w:pos="576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114"/>
                <w:szCs w:val="114"/>
                <w:lang w:eastAsia="zh-CN"/>
              </w:rPr>
              <w:t>В Е С Т Н И К</w:t>
            </w:r>
          </w:p>
          <w:p w:rsidR="00D52592" w:rsidRDefault="00D52592">
            <w:pPr>
              <w:keepNext/>
              <w:tabs>
                <w:tab w:val="left" w:pos="0"/>
                <w:tab w:val="num" w:pos="720"/>
              </w:tabs>
              <w:suppressAutoHyphens/>
              <w:spacing w:after="0"/>
              <w:jc w:val="center"/>
              <w:outlineLvl w:val="2"/>
              <w:rPr>
                <w:rFonts w:ascii="Arial" w:eastAsia="MS Mincho" w:hAnsi="Arial"/>
                <w:b/>
                <w:b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  <w:t>ПРИТОБОЛЬЯ</w:t>
            </w:r>
          </w:p>
        </w:tc>
      </w:tr>
      <w:tr w:rsidR="00D52592" w:rsidTr="00127B44">
        <w:trPr>
          <w:trHeight w:val="435"/>
        </w:trPr>
        <w:tc>
          <w:tcPr>
            <w:tcW w:w="53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D52592" w:rsidRDefault="00D52592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№ 5 (253)</w:t>
            </w:r>
          </w:p>
        </w:tc>
        <w:tc>
          <w:tcPr>
            <w:tcW w:w="5643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D52592" w:rsidRDefault="00D525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       28 апреля 2022 года</w:t>
            </w:r>
          </w:p>
        </w:tc>
      </w:tr>
      <w:tr w:rsidR="00D52592" w:rsidTr="00127B44">
        <w:trPr>
          <w:trHeight w:val="1675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D52592" w:rsidRDefault="00D52592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D52592" w:rsidRDefault="00D52592" w:rsidP="00127B44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B0669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 от 27 апрел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я  2022 года № 114 «</w:t>
            </w:r>
            <w:r w:rsidRPr="00B0669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исполнении бюджета Притобольного района за 2021 год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D52592" w:rsidRDefault="00D52592" w:rsidP="00127B44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27 апреля 2022 года № 111 «</w:t>
            </w:r>
            <w:r w:rsidRPr="00A33E07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внесении изменений в постановление Администрации Притобольного района от 11.12.2020 г. № 453 «Об утверждении муниципальной программы «Развитие образования в Притобольном районе» на 2021-2026 годы»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D52592" w:rsidRPr="00766DD6" w:rsidRDefault="00D52592" w:rsidP="00127B44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28 апреля 2022 года № 110-р «</w:t>
            </w:r>
            <w:r w:rsidRPr="00270A8A">
              <w:rPr>
                <w:rFonts w:ascii="Times New Roman" w:hAnsi="Times New Roman"/>
                <w:sz w:val="18"/>
                <w:szCs w:val="18"/>
              </w:rPr>
              <w:t>О назначении публичных слушаний по проекту Правил землепользования и застройки Нагорского сельсовета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Притобольного района Курганской области»</w:t>
            </w:r>
          </w:p>
          <w:p w:rsidR="00D52592" w:rsidRPr="00127B44" w:rsidRDefault="00D52592" w:rsidP="00127B44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от 28 апреля 2022 года № 109-р </w:t>
            </w:r>
            <w:r w:rsidRPr="00766DD6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766DD6">
              <w:rPr>
                <w:rFonts w:ascii="Times New Roman" w:hAnsi="Times New Roman"/>
                <w:sz w:val="18"/>
                <w:szCs w:val="18"/>
              </w:rPr>
              <w:t>О назначении публичных слушаний по проекту Генерального плана Нагорского сельсовета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Притобольного района Курганской области</w:t>
            </w:r>
            <w:r w:rsidRPr="00766DD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bookmarkEnd w:id="0"/>
    </w:tbl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Pr="00B06690" w:rsidRDefault="00D52592" w:rsidP="00B06690">
      <w:pPr>
        <w:spacing w:after="0" w:line="240" w:lineRule="auto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B06690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D52592" w:rsidRPr="00B06690" w:rsidRDefault="00D52592" w:rsidP="00B0669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06690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D52592" w:rsidRPr="00B06690" w:rsidRDefault="00D52592" w:rsidP="00B0669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06690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D52592" w:rsidRPr="00B06690" w:rsidRDefault="00D52592" w:rsidP="00B0669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06690">
        <w:rPr>
          <w:rFonts w:ascii="Times New Roman" w:hAnsi="Times New Roman"/>
          <w:b/>
          <w:sz w:val="18"/>
          <w:szCs w:val="18"/>
        </w:rPr>
        <w:t>ПРИТОБОЛЬНАЯ РАЙОННАЯ ДУМА</w:t>
      </w:r>
    </w:p>
    <w:p w:rsidR="00D52592" w:rsidRPr="00B06690" w:rsidRDefault="00D52592" w:rsidP="00B06690">
      <w:pPr>
        <w:spacing w:after="0" w:line="240" w:lineRule="auto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B06690">
        <w:rPr>
          <w:rFonts w:ascii="Times New Roman" w:hAnsi="Times New Roman"/>
          <w:b/>
          <w:color w:val="000000"/>
          <w:sz w:val="18"/>
          <w:szCs w:val="18"/>
        </w:rPr>
        <w:t>РЕШЕНИЕ</w:t>
      </w:r>
    </w:p>
    <w:p w:rsidR="00D52592" w:rsidRPr="00B06690" w:rsidRDefault="00D52592" w:rsidP="00B06690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B06690">
        <w:rPr>
          <w:rFonts w:ascii="Times New Roman" w:hAnsi="Times New Roman"/>
          <w:b/>
          <w:color w:val="000000"/>
          <w:sz w:val="18"/>
          <w:szCs w:val="18"/>
        </w:rPr>
        <w:t>от   27    апреля  2022 года № 114</w:t>
      </w:r>
      <w:r w:rsidRPr="00B06690">
        <w:rPr>
          <w:rFonts w:ascii="Times New Roman" w:hAnsi="Times New Roman"/>
          <w:b/>
          <w:sz w:val="18"/>
          <w:szCs w:val="18"/>
        </w:rPr>
        <w:t xml:space="preserve"> </w:t>
      </w:r>
      <w:r w:rsidRPr="00B06690">
        <w:rPr>
          <w:rFonts w:ascii="Times New Roman" w:hAnsi="Times New Roman"/>
          <w:b/>
          <w:color w:val="000000"/>
          <w:sz w:val="18"/>
          <w:szCs w:val="18"/>
        </w:rPr>
        <w:t>с.</w:t>
      </w:r>
      <w:r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B06690">
        <w:rPr>
          <w:rFonts w:ascii="Times New Roman" w:hAnsi="Times New Roman"/>
          <w:b/>
          <w:color w:val="000000"/>
          <w:sz w:val="18"/>
          <w:szCs w:val="18"/>
        </w:rPr>
        <w:t>Глядянское</w:t>
      </w:r>
    </w:p>
    <w:p w:rsidR="00D52592" w:rsidRPr="00B06690" w:rsidRDefault="00D52592" w:rsidP="00B06690">
      <w:pPr>
        <w:spacing w:after="0" w:line="240" w:lineRule="auto"/>
        <w:ind w:right="6662"/>
        <w:jc w:val="both"/>
        <w:rPr>
          <w:rFonts w:ascii="Times New Roman" w:hAnsi="Times New Roman" w:cs="Arial"/>
          <w:b/>
          <w:sz w:val="18"/>
          <w:szCs w:val="18"/>
        </w:rPr>
      </w:pPr>
      <w:r w:rsidRPr="00B06690">
        <w:rPr>
          <w:rFonts w:ascii="Times New Roman" w:hAnsi="Times New Roman"/>
          <w:b/>
          <w:sz w:val="18"/>
          <w:szCs w:val="18"/>
        </w:rPr>
        <w:t>Об исполнении бюджета Притобольного района за 2021 год</w:t>
      </w:r>
      <w:r w:rsidRPr="00B06690">
        <w:rPr>
          <w:rFonts w:ascii="Times New Roman" w:hAnsi="Times New Roman" w:cs="Arial"/>
          <w:b/>
          <w:sz w:val="18"/>
          <w:szCs w:val="18"/>
        </w:rPr>
        <w:t xml:space="preserve"> </w:t>
      </w:r>
    </w:p>
    <w:p w:rsidR="00D52592" w:rsidRPr="00B06690" w:rsidRDefault="00D52592" w:rsidP="00B06690">
      <w:pPr>
        <w:tabs>
          <w:tab w:val="left" w:pos="480"/>
          <w:tab w:val="left" w:pos="520"/>
          <w:tab w:val="left" w:pos="580"/>
        </w:tabs>
        <w:spacing w:after="0" w:line="100" w:lineRule="atLeast"/>
        <w:ind w:firstLine="840"/>
        <w:jc w:val="both"/>
        <w:rPr>
          <w:rFonts w:ascii="Times New Roman" w:hAnsi="Times New Roman" w:cs="Arial"/>
          <w:sz w:val="18"/>
          <w:szCs w:val="18"/>
        </w:rPr>
      </w:pPr>
      <w:r w:rsidRPr="00B06690">
        <w:rPr>
          <w:rFonts w:ascii="Times New Roman" w:hAnsi="Times New Roman" w:cs="Arial"/>
          <w:sz w:val="18"/>
          <w:szCs w:val="18"/>
        </w:rPr>
        <w:t>На основании статьи 9 Бюджетного кодекса Российской Федерации, в соответствии с подпунктом  2 пункта 1 статьи 21  Устава  Притобольного  района Курганской области, решением Притобольной районной Думы от 26 мая 2011 года № 100 «О Регламенте Притобольной  районной Думы», решением Притобольной районной Думы</w:t>
      </w:r>
      <w:r w:rsidRPr="00B06690">
        <w:rPr>
          <w:rFonts w:ascii="Times New Roman" w:hAnsi="Times New Roman"/>
          <w:bCs/>
          <w:sz w:val="18"/>
          <w:szCs w:val="18"/>
        </w:rPr>
        <w:t xml:space="preserve"> от 28 октября 2015 года № 7 «О Положении о бюджетном процессе в Притобольном районе»</w:t>
      </w:r>
      <w:r w:rsidRPr="00B06690">
        <w:rPr>
          <w:rFonts w:ascii="Times New Roman" w:hAnsi="Times New Roman" w:cs="Arial"/>
          <w:sz w:val="18"/>
          <w:szCs w:val="18"/>
        </w:rPr>
        <w:t xml:space="preserve">, Притобольная  районная  Дума </w:t>
      </w:r>
    </w:p>
    <w:p w:rsidR="00D52592" w:rsidRPr="00B06690" w:rsidRDefault="00D52592" w:rsidP="00B06690">
      <w:pPr>
        <w:tabs>
          <w:tab w:val="left" w:pos="480"/>
          <w:tab w:val="left" w:pos="520"/>
          <w:tab w:val="left" w:pos="580"/>
        </w:tabs>
        <w:spacing w:after="0" w:line="100" w:lineRule="atLeast"/>
        <w:ind w:firstLine="840"/>
        <w:jc w:val="both"/>
        <w:rPr>
          <w:rFonts w:ascii="Times New Roman" w:hAnsi="Times New Roman" w:cs="Arial"/>
          <w:sz w:val="18"/>
          <w:szCs w:val="18"/>
        </w:rPr>
      </w:pPr>
      <w:r w:rsidRPr="00B06690">
        <w:rPr>
          <w:rFonts w:ascii="Times New Roman" w:hAnsi="Times New Roman" w:cs="Arial"/>
          <w:sz w:val="18"/>
          <w:szCs w:val="18"/>
        </w:rPr>
        <w:t xml:space="preserve">РЕШИЛА: </w:t>
      </w:r>
    </w:p>
    <w:p w:rsidR="00D52592" w:rsidRPr="00B06690" w:rsidRDefault="00D52592" w:rsidP="00B06690">
      <w:pPr>
        <w:suppressAutoHyphens/>
        <w:spacing w:after="0" w:line="240" w:lineRule="auto"/>
        <w:ind w:firstLine="840"/>
        <w:jc w:val="both"/>
        <w:rPr>
          <w:rFonts w:ascii="Times New Roman" w:hAnsi="Times New Roman"/>
          <w:sz w:val="18"/>
          <w:szCs w:val="18"/>
        </w:rPr>
      </w:pPr>
      <w:r w:rsidRPr="00B06690">
        <w:rPr>
          <w:rFonts w:ascii="Times New Roman" w:hAnsi="Times New Roman"/>
          <w:sz w:val="18"/>
          <w:szCs w:val="18"/>
        </w:rPr>
        <w:t>1. Утвердить отчет об исполнении бюджета Притобольного района за 2021 год  по доходам в сумме 426 090,5 тысяч рублей и по расходам в сумме 426 703,0 тысяч рублей с превышением расходов над доходами в сумме 612,5 тысяч рублей в объемах показателей, приведенных в приложениях 1-4  к настоящему решению.</w:t>
      </w:r>
    </w:p>
    <w:p w:rsidR="00D52592" w:rsidRPr="00B06690" w:rsidRDefault="00D52592" w:rsidP="00B06690">
      <w:pPr>
        <w:spacing w:after="0" w:line="100" w:lineRule="atLeast"/>
        <w:ind w:firstLine="840"/>
        <w:jc w:val="both"/>
        <w:rPr>
          <w:rFonts w:ascii="Times New Roman" w:hAnsi="Times New Roman" w:cs="Arial"/>
          <w:sz w:val="18"/>
          <w:szCs w:val="18"/>
        </w:rPr>
      </w:pPr>
      <w:r w:rsidRPr="00B06690">
        <w:rPr>
          <w:rFonts w:ascii="Times New Roman" w:hAnsi="Times New Roman" w:cs="Arial"/>
          <w:sz w:val="18"/>
          <w:szCs w:val="18"/>
        </w:rPr>
        <w:t>2. Настоящее решение вступает в силу со дня его официального опубликования в информационном бюллетене «Муниципальный вестник Притоболья»  и подлежит размещению на официальном сайте Администрации Притобольного района в сети «Интернет».</w:t>
      </w:r>
    </w:p>
    <w:p w:rsidR="00D52592" w:rsidRPr="00B06690" w:rsidRDefault="00D52592" w:rsidP="00B06690">
      <w:pPr>
        <w:spacing w:after="0" w:line="100" w:lineRule="atLeast"/>
        <w:jc w:val="both"/>
        <w:rPr>
          <w:rFonts w:ascii="Times New Roman" w:hAnsi="Times New Roman" w:cs="Arial"/>
          <w:sz w:val="18"/>
          <w:szCs w:val="18"/>
        </w:rPr>
      </w:pPr>
    </w:p>
    <w:p w:rsidR="00D52592" w:rsidRPr="00B06690" w:rsidRDefault="00D52592" w:rsidP="00B06690">
      <w:pPr>
        <w:spacing w:after="0" w:line="100" w:lineRule="atLeast"/>
        <w:rPr>
          <w:rFonts w:ascii="Times New Roman" w:hAnsi="Times New Roman" w:cs="Arial"/>
          <w:color w:val="000000"/>
          <w:sz w:val="18"/>
          <w:szCs w:val="18"/>
        </w:rPr>
      </w:pPr>
      <w:r w:rsidRPr="00B06690">
        <w:rPr>
          <w:rFonts w:ascii="Times New Roman" w:hAnsi="Times New Roman" w:cs="Arial"/>
          <w:color w:val="000000"/>
          <w:sz w:val="18"/>
          <w:szCs w:val="18"/>
        </w:rPr>
        <w:t xml:space="preserve">Председатель Притобольной районной Думы </w:t>
      </w:r>
      <w:r w:rsidRPr="00B06690">
        <w:rPr>
          <w:rFonts w:ascii="Times New Roman" w:hAnsi="Times New Roman" w:cs="Arial"/>
          <w:color w:val="000000"/>
          <w:sz w:val="18"/>
          <w:szCs w:val="18"/>
        </w:rPr>
        <w:tab/>
      </w:r>
      <w:r w:rsidRPr="00B06690">
        <w:rPr>
          <w:rFonts w:ascii="Times New Roman" w:hAnsi="Times New Roman" w:cs="Arial"/>
          <w:color w:val="000000"/>
          <w:sz w:val="18"/>
          <w:szCs w:val="18"/>
        </w:rPr>
        <w:tab/>
      </w:r>
      <w:r w:rsidRPr="00B06690">
        <w:rPr>
          <w:rFonts w:ascii="Times New Roman" w:hAnsi="Times New Roman" w:cs="Arial"/>
          <w:color w:val="000000"/>
          <w:sz w:val="18"/>
          <w:szCs w:val="18"/>
        </w:rPr>
        <w:tab/>
      </w:r>
      <w:r w:rsidRPr="00B06690">
        <w:rPr>
          <w:rFonts w:ascii="Times New Roman" w:hAnsi="Times New Roman" w:cs="Arial"/>
          <w:color w:val="000000"/>
          <w:sz w:val="18"/>
          <w:szCs w:val="18"/>
        </w:rPr>
        <w:tab/>
      </w:r>
      <w:r w:rsidRPr="00B06690">
        <w:rPr>
          <w:rFonts w:ascii="Times New Roman" w:hAnsi="Times New Roman" w:cs="Arial"/>
          <w:color w:val="000000"/>
          <w:sz w:val="18"/>
          <w:szCs w:val="18"/>
        </w:rPr>
        <w:tab/>
      </w:r>
      <w:r w:rsidRPr="00B06690">
        <w:rPr>
          <w:rFonts w:ascii="Times New Roman" w:hAnsi="Times New Roman" w:cs="Arial"/>
          <w:color w:val="000000"/>
          <w:sz w:val="18"/>
          <w:szCs w:val="18"/>
        </w:rPr>
        <w:tab/>
      </w:r>
      <w:r w:rsidRPr="00B06690">
        <w:rPr>
          <w:rFonts w:ascii="Times New Roman" w:hAnsi="Times New Roman" w:cs="Arial"/>
          <w:color w:val="000000"/>
          <w:sz w:val="18"/>
          <w:szCs w:val="18"/>
        </w:rPr>
        <w:tab/>
      </w:r>
      <w:r w:rsidRPr="00B06690">
        <w:rPr>
          <w:rFonts w:ascii="Times New Roman" w:hAnsi="Times New Roman" w:cs="Arial"/>
          <w:color w:val="000000"/>
          <w:sz w:val="18"/>
          <w:szCs w:val="18"/>
        </w:rPr>
        <w:tab/>
        <w:t>Г.В.Кубасова</w:t>
      </w:r>
    </w:p>
    <w:p w:rsidR="00D52592" w:rsidRPr="00B06690" w:rsidRDefault="00D52592" w:rsidP="00B06690">
      <w:pPr>
        <w:spacing w:after="0" w:line="100" w:lineRule="atLeast"/>
        <w:rPr>
          <w:rFonts w:ascii="Times New Roman" w:hAnsi="Times New Roman" w:cs="Arial"/>
          <w:sz w:val="18"/>
          <w:szCs w:val="18"/>
        </w:rPr>
      </w:pPr>
    </w:p>
    <w:p w:rsidR="00D52592" w:rsidRPr="00B06690" w:rsidRDefault="00D52592" w:rsidP="00B06690">
      <w:pPr>
        <w:spacing w:after="0" w:line="100" w:lineRule="atLeast"/>
        <w:rPr>
          <w:rFonts w:ascii="Times New Roman" w:hAnsi="Times New Roman" w:cs="Arial"/>
          <w:sz w:val="18"/>
          <w:szCs w:val="18"/>
        </w:rPr>
      </w:pPr>
      <w:r w:rsidRPr="00B06690">
        <w:rPr>
          <w:rFonts w:ascii="Times New Roman" w:hAnsi="Times New Roman" w:cs="Arial"/>
          <w:sz w:val="18"/>
          <w:szCs w:val="18"/>
        </w:rPr>
        <w:t>Глава Притобольного района</w:t>
      </w:r>
      <w:r w:rsidRPr="00B06690">
        <w:rPr>
          <w:rFonts w:ascii="Times New Roman" w:hAnsi="Times New Roman" w:cs="Arial"/>
          <w:sz w:val="18"/>
          <w:szCs w:val="18"/>
        </w:rPr>
        <w:tab/>
      </w:r>
      <w:r w:rsidRPr="00B06690">
        <w:rPr>
          <w:rFonts w:ascii="Times New Roman" w:hAnsi="Times New Roman" w:cs="Arial"/>
          <w:sz w:val="18"/>
          <w:szCs w:val="18"/>
        </w:rPr>
        <w:tab/>
      </w:r>
      <w:r w:rsidRPr="00B06690">
        <w:rPr>
          <w:rFonts w:ascii="Times New Roman" w:hAnsi="Times New Roman" w:cs="Arial"/>
          <w:sz w:val="18"/>
          <w:szCs w:val="18"/>
        </w:rPr>
        <w:tab/>
      </w:r>
      <w:r w:rsidRPr="00B06690">
        <w:rPr>
          <w:rFonts w:ascii="Times New Roman" w:hAnsi="Times New Roman" w:cs="Arial"/>
          <w:sz w:val="18"/>
          <w:szCs w:val="18"/>
        </w:rPr>
        <w:tab/>
      </w:r>
      <w:r w:rsidRPr="00B06690">
        <w:rPr>
          <w:rFonts w:ascii="Times New Roman" w:hAnsi="Times New Roman" w:cs="Arial"/>
          <w:sz w:val="18"/>
          <w:szCs w:val="18"/>
        </w:rPr>
        <w:tab/>
      </w:r>
      <w:r w:rsidRPr="00B06690">
        <w:rPr>
          <w:rFonts w:ascii="Times New Roman" w:hAnsi="Times New Roman" w:cs="Arial"/>
          <w:sz w:val="18"/>
          <w:szCs w:val="18"/>
        </w:rPr>
        <w:tab/>
      </w:r>
      <w:r w:rsidRPr="00B06690">
        <w:rPr>
          <w:rFonts w:ascii="Times New Roman" w:hAnsi="Times New Roman" w:cs="Arial"/>
          <w:sz w:val="18"/>
          <w:szCs w:val="18"/>
        </w:rPr>
        <w:tab/>
      </w:r>
      <w:r w:rsidRPr="00B06690">
        <w:rPr>
          <w:rFonts w:ascii="Times New Roman" w:hAnsi="Times New Roman" w:cs="Arial"/>
          <w:sz w:val="18"/>
          <w:szCs w:val="18"/>
        </w:rPr>
        <w:tab/>
      </w:r>
      <w:r w:rsidRPr="00B06690">
        <w:rPr>
          <w:rFonts w:ascii="Times New Roman" w:hAnsi="Times New Roman" w:cs="Arial"/>
          <w:sz w:val="18"/>
          <w:szCs w:val="18"/>
        </w:rPr>
        <w:tab/>
        <w:t xml:space="preserve">Л.В. Злыднева  </w:t>
      </w: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1117" w:type="dxa"/>
        <w:tblInd w:w="93" w:type="dxa"/>
        <w:tblLayout w:type="fixed"/>
        <w:tblLook w:val="00A0"/>
      </w:tblPr>
      <w:tblGrid>
        <w:gridCol w:w="4977"/>
        <w:gridCol w:w="974"/>
        <w:gridCol w:w="2100"/>
        <w:gridCol w:w="1179"/>
        <w:gridCol w:w="1134"/>
        <w:gridCol w:w="753"/>
      </w:tblGrid>
      <w:tr w:rsidR="00D52592" w:rsidRPr="00B06690" w:rsidTr="00B06690"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RANGE!A1:F107"/>
            <w:bookmarkEnd w:id="1"/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2592" w:rsidRPr="00B06690" w:rsidRDefault="00D52592" w:rsidP="00B066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 xml:space="preserve"> Приложение 1 к решению Притобольной районной Думы от    27   апреля 2022 года № 114 «Об исполнении бюджета Притобольного района за 2021 год» </w:t>
            </w:r>
          </w:p>
        </w:tc>
      </w:tr>
      <w:tr w:rsidR="00D52592" w:rsidRPr="00B06690" w:rsidTr="00B06690">
        <w:tc>
          <w:tcPr>
            <w:tcW w:w="111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sz w:val="18"/>
                <w:szCs w:val="18"/>
              </w:rPr>
              <w:t>Доходы бюджета Притобольного района за 2021 год по классификации доходов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 xml:space="preserve"> тысяч рублей  </w:t>
            </w:r>
          </w:p>
        </w:tc>
      </w:tr>
      <w:tr w:rsidR="00D52592" w:rsidRPr="00B06690" w:rsidTr="00B06690"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 xml:space="preserve"> Уточнен-</w:t>
            </w:r>
            <w:r w:rsidRPr="00B06690">
              <w:rPr>
                <w:rFonts w:ascii="Times New Roman" w:hAnsi="Times New Roman"/>
                <w:sz w:val="18"/>
                <w:szCs w:val="18"/>
              </w:rPr>
              <w:br/>
              <w:t xml:space="preserve">ные бюджетные назначения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 xml:space="preserve"> Исполнено 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 xml:space="preserve"> % испол-</w:t>
            </w:r>
            <w:r w:rsidRPr="00B06690">
              <w:rPr>
                <w:rFonts w:ascii="Times New Roman" w:hAnsi="Times New Roman"/>
                <w:sz w:val="18"/>
                <w:szCs w:val="18"/>
              </w:rPr>
              <w:br/>
              <w:t xml:space="preserve">нения  </w:t>
            </w:r>
          </w:p>
        </w:tc>
      </w:tr>
      <w:tr w:rsidR="00D52592" w:rsidRPr="00B06690" w:rsidTr="00B06690"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главного админи-стратора поступ-лений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доходов бюджета Притобольного района</w:t>
            </w: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sz w:val="18"/>
                <w:szCs w:val="18"/>
              </w:rPr>
              <w:t>Управление по обеспечению деятельности мировых судей в Курганской области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423,0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   491,4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116,2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1 16 01053 01 0000 140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32,0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33,8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105,6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1 16 01063 01 0000 140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80,0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95,4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119,3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1 16 01073 01 0000 140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154,0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154,3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100,2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1 16 01083 01 0000 140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32,0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49,5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154,7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1 16 01133 01 0000 140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1,5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1 16 01143 01 0000 140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22,0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23,2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105,5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1 16 01153 01 0000 140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26,0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28,1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108,1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1 16 01173 01 0000 140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3,0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1 16 01193 01 0000 140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2,1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1 16 01203 01 0000 140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77,0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100,5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130,5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Департамент природных ресурсов и охраны окружающей среды Курганской области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285,0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   329,6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115,6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1 16 10123 01 0000 140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85,0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89,6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105,4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1 16 11050 01 0000 140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200,0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240,0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120,0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Отдел образования Администрации Притобольного района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3 696,0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3 541,7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95,8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3 643,0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3 487,5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95,7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Прочие доходы от компенсации затрат бюджетов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5,6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112,0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116 07010 05 0000 140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33,0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33,6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101,8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116 10031 05 0000 140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15,0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15,0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Отдел культуры Администрации Притобольного района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320,0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   293,6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91,8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260,0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248,3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95,5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2 07 05020 05 0000 150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60,0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45,3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75,5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Управление Федеральной службы по надзору в сфере природопользования по Курганской области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10,0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4,8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48,0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1 12 01010 01 0000 120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10,0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4,0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40,0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Плата за размещение отходов производства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1 12 01041 01 0000 120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0,7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Плата за размещение твердых коммунальных отходов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1 12 01042 01 0000 120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0,1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Финансовое управление Курганской области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090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12,0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  6,5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54,2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1 16 01053 01 0000 140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4,0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2,2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55,0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1 16 01063 01 0000 140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2,0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40,0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1 16 01073 01 0000 140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0,5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1 16 01203 01 0000 140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1,8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60,0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Администрация Притобольного района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1 050,0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1 066,2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101,5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1 11 05013 05 0000 120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360,0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362,3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100,6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1 11 05025 05 0000 120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60,0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63,9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106,5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10,0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9,7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97,0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48,0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48,4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100,8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1 13 02065 05 0000 130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56,0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56,0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1 14 02052 05 0000 410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152,0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152,1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100,1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1 14 06013 05 0000 430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255,0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264,8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103,8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1 14 06025 05 0000 430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105,0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105,0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4,0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4,0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Федеральное казначейство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5 719,0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5 828,8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101,9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1 03 02231 01 0000 110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2 626,0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2 690,9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102,5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1 03 02241 01 0000 110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15,0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18,9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126,0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1 03 02251 01 0000 110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3 454,0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3 577,8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103,6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1 03 02261 01 0000 110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               376,0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                     458,8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Управление Федеральной налоговой службы по Курганской области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38 742,0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39 707,2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102,5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1 01 02010 01 1000 110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33 422,0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34 492,7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103,2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1 01 02010 01 2100 110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37,6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1 01 02010 01 3000 110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44,5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1 01 02010 01 4000 110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2,5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1 01 02020 01 1000 110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200,0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81,4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40,7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1 01 02020 01 2100 110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0,1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1 01 02030 01 1000 110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300,0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349,5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116,5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1 01 02030 01 2100 110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16,8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1 01 02030 01 3000 110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7,6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1 05 02010 02 1000 110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355,0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346,2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97,5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1 05 02010 02 2100 110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5,6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1 05 02010 02 3000 110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3,6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 (прочие поступления)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1 05 02010 02 4000 110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0,3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1 05 03010 01 1000 110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1 761,0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1 601,9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91,0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1 05 03010 01 2100 110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10,1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1 05 03010 01 3000 110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2,2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1 05 04020 02 1000 110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1 292,0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1 291,6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Налог, взимаемый в связи с применением патентной системы налогообложения, зачисляемый в бюджеты муниципальных районов  (пени по соответствующему платежу)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1 05 04020 02 2100 110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1,2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1 412,0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1 411,9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1 16 10129 01 0000 140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                         0,1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- 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Управление Министерства внутренних дел Российской Федерации по Курганской области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28,0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         28,7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102,5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1 1610123 01 0000 140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28,0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28,7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102,5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Финансовый отдел Администрации Притобольного района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424 203,8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374 792,0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88,4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2 02 15001 05 0000 150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137 474,0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137 474,0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2 02 15002 05 0000 150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36 494,0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36 494,0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2 02 20216 05 0000 150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8 154,1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8 154,1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2 02 25519 05 0000 150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110,0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110,0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2 02 25304 05 0000 150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5 654,7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4 294,4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75,9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2 02 25497 05 0000 150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579,6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579,6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2 02 25555 05 0000 150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5 196,2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5 196,2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2 02 25576 05 0000 150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393,4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393,4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2 02 29999 05 0000 150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56 548,7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10 365,5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18,3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2 02 30024 05 0000 150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41 844,6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40 798,7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97,5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2 02 35118 05 0000 150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1 473,6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977,7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66,3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2 02 35120 05 0000 150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1,9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1,9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2 02 35260 05 0000 150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1 046,8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962,0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91,9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2 02 35930 05 0000 150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1 075,0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1 075,0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2 02 35469 05 0000 150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225,6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131,0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58,1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2 02 39999 05 0000 150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113 350,2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113 325,7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2 02 40014 05 0000 150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1 090,0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1 090,0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2 02 45303 05 0000 150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12 000,0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11 904,0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99,2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2 02 49999 05 0000 150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1 583,0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1 583,0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2 07 05020 05 0000 150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440,0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413,4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94,0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2 18 60010 05 0000 150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6,2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6,2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2 19 60010 05 0000 150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               537,8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                     537,8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100,0   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Доходы бюджета Притобольного района, всего: 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sz w:val="18"/>
                <w:szCs w:val="18"/>
              </w:rPr>
              <w:t>85 000 000 000 000 000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474 488,8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     426 090,5  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89,8   </w:t>
            </w:r>
          </w:p>
        </w:tc>
      </w:tr>
    </w:tbl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1072" w:type="dxa"/>
        <w:tblInd w:w="93" w:type="dxa"/>
        <w:tblLayout w:type="fixed"/>
        <w:tblLook w:val="00A0"/>
      </w:tblPr>
      <w:tblGrid>
        <w:gridCol w:w="4977"/>
        <w:gridCol w:w="425"/>
        <w:gridCol w:w="436"/>
        <w:gridCol w:w="1123"/>
        <w:gridCol w:w="1232"/>
        <w:gridCol w:w="1036"/>
        <w:gridCol w:w="1134"/>
        <w:gridCol w:w="709"/>
      </w:tblGrid>
      <w:tr w:rsidR="00D52592" w:rsidRPr="00B06690" w:rsidTr="00B06690"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1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Приложение 2 к решению Притобольной районной Думы от 27 апреля 2022 года №114 «Об исполнении бюджета Притобольного района за 2021 год»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1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1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1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2592" w:rsidRPr="00B06690" w:rsidTr="00B06690"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06690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06690">
              <w:rPr>
                <w:rFonts w:ascii="Arial CYR" w:hAnsi="Arial CYR" w:cs="Arial CYR"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trHeight w:val="207"/>
        </w:trPr>
        <w:tc>
          <w:tcPr>
            <w:tcW w:w="11072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разделам, подразделам классификации расходов бюджета Притобольного района за 2021 год</w:t>
            </w:r>
          </w:p>
        </w:tc>
      </w:tr>
      <w:tr w:rsidR="00D52592" w:rsidRPr="00B06690" w:rsidTr="00B06690">
        <w:trPr>
          <w:trHeight w:val="207"/>
        </w:trPr>
        <w:tc>
          <w:tcPr>
            <w:tcW w:w="11072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52592" w:rsidRPr="00B06690" w:rsidTr="00B06690">
        <w:tc>
          <w:tcPr>
            <w:tcW w:w="1107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06690">
              <w:rPr>
                <w:rFonts w:ascii="Arial CYR" w:hAnsi="Arial CYR" w:cs="Arial CYR"/>
                <w:color w:val="000000"/>
                <w:sz w:val="18"/>
                <w:szCs w:val="18"/>
              </w:rPr>
              <w:t>Единица измерения:  тыс.руб.</w:t>
            </w:r>
          </w:p>
        </w:tc>
      </w:tr>
      <w:tr w:rsidR="00D52592" w:rsidRPr="00B06690" w:rsidTr="00B06690">
        <w:trPr>
          <w:trHeight w:val="207"/>
        </w:trPr>
        <w:tc>
          <w:tcPr>
            <w:tcW w:w="4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Утвержден-</w:t>
            </w: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ные бюджетные назначения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Изменения согласно ст.217 Бюджетного кодекса Российской Федерации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Уточненные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% исполнения</w:t>
            </w:r>
          </w:p>
        </w:tc>
      </w:tr>
      <w:tr w:rsidR="00D52592" w:rsidRPr="00B06690" w:rsidTr="00B06690">
        <w:trPr>
          <w:trHeight w:val="207"/>
        </w:trPr>
        <w:tc>
          <w:tcPr>
            <w:tcW w:w="4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28 243,8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28 533,8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28 123,4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98,6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935,1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149,6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1 203,0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-53,1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14 532,0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61,7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14 593,7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14 493,3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99,3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8 810,5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182,3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8 992,8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8 957,5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#ДЕЛ/0!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2 761,3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-50,5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2 710,8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2 436,2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89,9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66,3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66,3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1 598,0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-45,9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1 552,1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1 501,7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1 598,0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-45,9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1 501,7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14 678,6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14 678,6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14 273,8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97,2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91,6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57,9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14 511,9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14 511,9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14 138,2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97,4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82,8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47 176,9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3 324,2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50 435,1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-28,2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96,4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41 525,2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3 352,4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44 877,6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44 812,6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Сбор, удаление отходов и очистка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293 011,6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2 182,3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295 193,9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244 689,5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82,9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45 232,2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-1 039,5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44 192,7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43 416,2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98,2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219 809,2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3 649,6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223 458,8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174 338,1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78,0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13 427,0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-374,6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13 052,4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12 661,2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97,0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246,4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89,0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1 425,9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89,4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12 870,9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-76,0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12 794,9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12 759,7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99,7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25 363,0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-206,1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25 156,9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25 012,9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99,4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20 929,1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-207,2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20 721,9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20 580,9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99,3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4 433,9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4 432,0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27 952,5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-546,2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27 406,3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26 407,5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96,4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27 899,0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-546,2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27 352,8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26 358,5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96,4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77,9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77,9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35 164,4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35 164,4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35 164,4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Иные дотации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D52592" w:rsidRPr="00B06690" w:rsidTr="00B06690"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       474 813,4  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4 998,3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479 811,7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426 703,0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88,9</w:t>
            </w:r>
          </w:p>
        </w:tc>
      </w:tr>
    </w:tbl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  <w:sectPr w:rsidR="00D52592" w:rsidSect="00127B4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4280" w:type="dxa"/>
        <w:jc w:val="center"/>
        <w:tblLook w:val="00A0"/>
      </w:tblPr>
      <w:tblGrid>
        <w:gridCol w:w="4145"/>
        <w:gridCol w:w="580"/>
        <w:gridCol w:w="540"/>
        <w:gridCol w:w="480"/>
        <w:gridCol w:w="1400"/>
        <w:gridCol w:w="520"/>
        <w:gridCol w:w="1300"/>
        <w:gridCol w:w="1088"/>
        <w:gridCol w:w="1086"/>
        <w:gridCol w:w="1142"/>
        <w:gridCol w:w="905"/>
        <w:gridCol w:w="1162"/>
      </w:tblGrid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5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Приложение 3 к решению Притобольной районной Думы от 27 апреля  2022 года № 114 «Об исполнении бюджета Притобольного района за 2021 год»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sz w:val="18"/>
                <w:szCs w:val="18"/>
              </w:rPr>
            </w:pPr>
            <w:r w:rsidRPr="00B06690">
              <w:rPr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sz w:val="18"/>
                <w:szCs w:val="18"/>
              </w:rPr>
            </w:pPr>
            <w:r w:rsidRPr="00B06690">
              <w:rPr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sz w:val="18"/>
                <w:szCs w:val="18"/>
              </w:rPr>
            </w:pPr>
            <w:r w:rsidRPr="00B06690">
              <w:rPr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sz w:val="18"/>
                <w:szCs w:val="18"/>
              </w:rPr>
            </w:pPr>
            <w:r w:rsidRPr="00B06690">
              <w:rPr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sz w:val="18"/>
                <w:szCs w:val="18"/>
              </w:rPr>
            </w:pPr>
            <w:r w:rsidRPr="00B06690">
              <w:rPr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sz w:val="18"/>
                <w:szCs w:val="18"/>
              </w:rPr>
            </w:pPr>
            <w:r w:rsidRPr="00B06690">
              <w:rPr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8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14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Ведомственная структура расходов бюджета Притобольного района за 2021 год</w:t>
            </w:r>
          </w:p>
        </w:tc>
      </w:tr>
      <w:tr w:rsidR="00D52592" w:rsidRPr="00B06690" w:rsidTr="00B06690">
        <w:trPr>
          <w:jc w:val="center"/>
        </w:trPr>
        <w:tc>
          <w:tcPr>
            <w:tcW w:w="14280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Единица измерения:тыс. руб.</w:t>
            </w:r>
          </w:p>
        </w:tc>
      </w:tr>
      <w:tr w:rsidR="00D52592" w:rsidRPr="00B06690" w:rsidTr="00B06690">
        <w:trPr>
          <w:trHeight w:val="207"/>
          <w:jc w:val="center"/>
        </w:trPr>
        <w:tc>
          <w:tcPr>
            <w:tcW w:w="414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Расп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Утвержден-</w:t>
            </w: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ные бюджет-</w:t>
            </w: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ные назначения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Изменения согласно ст.217 Бюджет-</w:t>
            </w: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ного кодекса Россий-</w:t>
            </w: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ской Федерации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Уточнен-</w:t>
            </w: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ные бюджет-</w:t>
            </w: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ные назначения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% исполне-</w:t>
            </w: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ния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B06690">
              <w:rPr>
                <w:color w:val="000000"/>
                <w:sz w:val="18"/>
                <w:szCs w:val="18"/>
              </w:rPr>
              <w:t>Касс. расход</w:t>
            </w:r>
          </w:p>
        </w:tc>
      </w:tr>
      <w:tr w:rsidR="00D52592" w:rsidRPr="00B06690" w:rsidTr="00B06690">
        <w:trPr>
          <w:trHeight w:val="207"/>
          <w:jc w:val="center"/>
        </w:trPr>
        <w:tc>
          <w:tcPr>
            <w:tcW w:w="41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B06690" w:rsidRDefault="00D52592" w:rsidP="00B06690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Отдел образования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317 586,5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1 610,1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319 196,6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267 737,1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91 255 226,10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289 688,2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2 156,3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291 844,5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241 379,3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82,7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78 450 336,11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45 232,2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-1 039,5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44 192,7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43 416,2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17 700 128,22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2021-2026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45 232,2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-1 039,5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44 192,7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43 416,2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17 620 128,22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45 232,2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-1 039,5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44 192,7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43 416,2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17 620 128,22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45 232,2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-1 039,5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44 192,7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43 416,2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17 620 128,22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1 196,0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1 196,0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1 108,8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397 440,00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689,8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249 120,00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466,0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466,0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419,0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148 320,00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18 105,8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18 105,8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18 083,0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7 371 327,04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18 105,8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18 105,8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18 083,0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7 371 327,04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495,0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490,1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495,0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490,1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22 216,9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-1 085,5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21 131,4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21 069,7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8 707 206,25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16 331,3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-418,1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15 913,2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15 885,6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6 590 008,42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5 274,1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-111,5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5 162,6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5 128,5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1 852 884,78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611,5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-555,9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55,6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55,6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264 313,05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3 264,5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3 264,5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2 664,6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1 104 154,93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3 264,5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3 264,5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2 664,6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1 104 154,93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219 809,2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3 649,6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223 458,8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174 338,1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51 702 157,08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2021-2026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219 794,2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3 649,6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223 443,8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174 338,1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51 597 157,08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219 794,2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3 649,6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223 443,8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174 338,1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51 597 157,08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7 422,9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-365,0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7 057,9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6 082,0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86,2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2 719 267,55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Обеспечение питанием обучающихся общеобразовательных организаций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1 493,0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-365,0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1 128,0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1 493,0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-1 493,0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1 128,0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1 128,0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гарантированного и безопасного подвоза обучающихся к месту учебы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4 624,0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4 624,0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4 151,3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1 420 769,60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4 624,0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4 624,0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4 151,3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1 420 769,60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527,3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417,7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255 424,59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527,3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417,7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255 424,59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707,0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1 043 073,36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-778,6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1 043 073,36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778,6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707,0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1 043 073,36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212 371,3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4 014,6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216 385,9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168 256,1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48 877 889,53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6 578,0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6 578,0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6 556,3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2 221 920,00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3 586,5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-182,3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3 404,2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3 382,5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1 226 880,00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2 991,5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182,3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3 173,8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3 173,8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995 040,00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91 271,7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380,7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91 652,4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91 494,1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34 131 681,87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90 984,0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216,9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91 200,9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91 051,4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34 131 681,87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287,7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163,8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451,5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442,7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34 131 681,87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2 228,0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2 825,2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2 793,4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524 927,10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2 228,0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2 825,2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2 793,4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524 927,10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Развитие муниципальной системы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0310217240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51 171,2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51 171,2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5 098,1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0310217240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2 451,2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2 451,2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2 431,5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(муниципального) имущества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0310217240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48 720,0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48 720,0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2 666,6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Премии и гранты по постановлениям Курганской областной Думы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0310218030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0310218030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0310253030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11 870,8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129,2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12 000,0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11 904,0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0310253030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11 870,8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129,2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12 000,0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11 904,0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43 480,0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2 907,5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46 387,5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46 047,5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11 999 360,56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19 956,0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-288,4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19 667,6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19 645,2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6 587 974,55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21 141,0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3 183,6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24 324,6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24 007,0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4 376 061,78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2 383,0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2 395,3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2 395,3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1 035 324,23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бесплатного горячего питания обучающихся,получающих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5 660,4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5 660,4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4 298,7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5 660,4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5 660,4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4 298,7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Развитие муниципальной системы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(муниципального) имущества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"Профилактика терроризма, а также минимализация и (или) ликвидация последствий проявлений терроризма на территории Притобольного района" на 2020-2022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Создание условий для антитеррористической безопасности на территории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2800289980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2800289980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10 205,6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-400,6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9 805,0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9 439,8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3 566 872,05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2021-2026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10 205,6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-400,6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9 805,0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9 439,8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3 566 872,05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381,0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381,0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374,4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125 280,00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381,0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381,0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374,4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125 280,00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381,0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381,0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374,4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2021-2026 годы"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9 824,6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-400,6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9 424,0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9 065,4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3 441 592,05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9 824,6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-400,6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9 424,0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9 065,4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3 441 592,05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3 462,3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3 412,3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3 217,4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1 971 052,79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3 462,3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3 412,3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3 217,4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797,00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3 953,7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-350,6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3 603,1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3 442,1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1 470 539,26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3 953,7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-350,6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3 603,1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3 442,1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89 820,93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 (Глядянский дом детского творчества)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1 736,3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1 736,3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1 733,6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1 736,3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1 736,3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1 733,6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фуенционирования модели персонифицированного финансирования дополнительного образования детей (Глядянская детско-юношеская спортивная школа)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0320280304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672,3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672,3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672,3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0320280304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672,3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672,3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672,3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269,2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239,7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2021-2026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269,2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239,7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"Кадровое обеспечение системы образования Притобольного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269,2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239,7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0330200000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269,2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239,7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269,2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239,7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269,2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239,7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1 323,9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1 323,9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1 185,8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195 420,00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Муниципальная программа Притобольного района "Молодежь Притоболья" на 2020-2022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4 180,00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46,7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46,7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31,6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4 180,00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4 180,00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4 180,00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2021-2026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1 265,9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1 265,9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1 134,1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образования детей в Притобольном районе на 2021 - 2026 годы"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1 263,9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1 132,1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1 263,9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1 132,1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отдыха детей в лагерях  дневного пребывания в каникулярное время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333,8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78,5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333,8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78,5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 дневного пребывания в каникулярное время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265,7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265,7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526,4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521,1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526,4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521,1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отдыха детей в лагерях  дневного пребывания в каникулярное время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 дневного пребывания в каникулярное время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12 870,9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-76,0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12 794,9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12 759,7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5 220 758,76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2021-2026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12 858,5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-93,3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12 765,2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12 730,0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4 786 224,01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внедрения национальной системы профессионального роста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11 597,5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-93,3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11 504,2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11 469,9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4 786 224,01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3 208,0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3 168,0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3 133,7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1 261 594,16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2 736,0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2 742,4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2 742,4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1 066 962,83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462,0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-43,2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384,5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191 221,33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3 410,00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3 972,5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3 972,1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3 972,1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1 564 698,08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3 689,3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3 689,9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3 689,9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1 458 435,79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106 262,29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3 528,0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-40,9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3 487,1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3 487,1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1 592 385,73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-58,4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3 401,6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3 401,6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1 574 033,71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85,5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85,5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18 352,02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889,0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877,0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367 546,04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869,0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871,7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871,7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363 526,17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-14,7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4 019,87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2021-2026 годы"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434 534,75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434 534,75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1 037,0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1 037,0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1 036,1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354 619,75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766,0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806,8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287 027,09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230,2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229,3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67 592,66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79 915,00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79 915,00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проведение районных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грантов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27 898,3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-546,2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27 352,1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26 357,8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12 804 889,99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27 898,3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-546,2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27 352,1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26 357,8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12 804 889,99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"Развитие образования в Притобольном районе" на 2021-2026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27 318,7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-546,2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26 772,5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25 778,2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11 838 973,99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внедрения национальной системы профессионального роста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Финансовое обеспечение деятельности централизованной бухгалтерии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-856,6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703,4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643,9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233 433,00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1 552,8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-853,7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699,1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639,9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230 302,03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1 438,0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-853,7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584,3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533,4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230 302,03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1 438,0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-853,7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584,3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533,4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230 302,03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114,8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114,8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106,5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1 043 073,36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114,8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114,8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106,5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1 043 073,36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3 130,97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2 070,00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2 070,00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543,47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543,47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230,00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230,00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"Реализация воспитательной работы и дополнительного образовании детей в Притобольном районе" на 2021-2026 годы"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25 758,0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310,8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26 068,8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25 134,0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11 605 253,49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25 758,0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310,8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26 068,8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25 134,0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11 605 253,49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12 284,0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12 284,0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12 048,5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5 324 000,00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12 284,0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12 284,0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12 048,5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5 324 000,00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9 776,0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9 776,0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9 263,1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4 398 942,83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9 776,0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9 776,0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9 263,1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4 398 942,83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2 712,0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2 712,0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2 610,4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1 277 167,01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2 712,0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2 712,0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2 610,4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1 277 167,01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Выплата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0320111530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0320111530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Выплаты единовременного денежного пособия при получении усыновленным (удочеренным) ребенком среднего общего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0320111540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0320152600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310,8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1 046,8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305 143,65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0320152600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310,8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1 046,8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305 143,65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965 916,00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965 916,00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Мероприятия по обеспечению жильем молодых семей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965 916,00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965 916,00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Отдел культуры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27 997,4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-180,1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27 817,3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27 635,9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7 925 088,49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3 234,4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3 260,4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3 221,4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1 361 090,25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3 221,4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3 247,4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3 221,4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1 361 090,25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3 104,4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3 130,4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3 104,8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1 326 530,25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3 104,4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3 130,4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3 104,8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1 326 530,25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3 104,4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3 130,4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3 104,8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1 320 596,05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2 913,0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2 923,5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2 923,5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1 046 658,74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159,2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174,7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149,1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248 817,60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25 119,71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34 560,00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34 560,00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34 560,00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34 560,00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"Молодежь Притоболья" на 2020-2022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24 763,0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-206,1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24 556,9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24 414,5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6 563 998,24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20 329,1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-207,2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20 121,9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19 982,5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4 879 847,61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19 687,1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-357,2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19 329,9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19 218,6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4 803 983,61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Сохранение традиционного художественного творчества, национальных культур и развития культурно-досуговой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11 203,1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11 003,1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10 920,1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2 528 164,94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10 933,1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-200,0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10 733,1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10 663,7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2 418 468,43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10 293,2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-285,3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10 007,9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10 007,9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2 211 001,70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558,5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85,3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643,8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175 718,17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81,4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31 748,56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256,4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109 696,51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17 400,00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177,2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177,4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163,8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92 296,51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8 374,0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-157,2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8 216,8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8 188,5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2 275 818,67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8 374,0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-157,2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8 216,8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8 188,5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2 275 818,67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8 281,0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-156,7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8 124,3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8 124,3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2 246 425,88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29 077,68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040A255190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040A255190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763,9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75 864,00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763,9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75 864,00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613,9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95,6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75 864,00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492,0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492,0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479,6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61 248,00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134,3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14 616,00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 муниципальных учреждений культуры и дополнительного образования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5190014140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5190014140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4 433,9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4 435,0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4 432,0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1 684 150,63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4 421,5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4 422,6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4 419,6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1 684 150,63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Организационное и материально-техническое обеспечение деятельности в сфере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4 421,5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4 422,6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4 419,6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1 684 150,63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централизованной бухгалтерии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1 531,0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1 519,6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1 519,6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486 877,81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1 425,0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1 424,0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1 424,0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448 168,03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-10,4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37 946,73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763,05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2 109,5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2 106,8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2 106,8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832 914,53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2 067,3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2 067,3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832 914,53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781,0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796,2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793,2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364 358,29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766,0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783,9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783,9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360 537,84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75,6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3 820,45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75 864,00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61 248,00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Притобольная районная Дума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2 113,0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2 112,9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836 798,28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2 113,0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2 113,0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2 112,9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836 798,28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1 203,0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1 149,9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1 149,8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462 855,94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1 203,0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1 149,9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1 149,8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462 855,94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Притобольной районной Думы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1 203,0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1 149,9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1 149,8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462 855,94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Председатель Притобольной районной Думы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113,8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113,8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56 898,00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113,8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113,8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56 898,00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Депутаты Притобольной районной Думы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312,4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312,4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139 759,40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312,4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312,4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139 759,40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Аппарат Притобольной районной Думы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729,0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723,7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723,6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266 198,54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658,0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658,0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252 016,34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-54,3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65,7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65,6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14 182,20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14 182,20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963,1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963,1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373 942,34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963,1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963,1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373 942,34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Контрольно-счетной палаты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963,1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963,1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373 942,34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Аппарат Контрольно-счетной палаты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963,1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963,1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373 942,34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949,9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949,9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371 905,84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-6,8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2 036,50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Администрация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61 211,2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3 480,5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64 691,7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64 131,2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18 492 260,09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17 809,3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202,2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18 011,5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17 636,5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7 193 877,97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935,1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149,6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1 084,7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1 084,7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935,1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149,6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1 084,7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1 084,7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Глава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830,1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149,6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254,6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254,6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грантов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149,6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254,6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254,6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149,6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254,6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254,6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14 532,0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14 593,7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14 493,3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5 808 278,66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14 523,4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14 585,1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14 484,7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5 808 278,66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14 199,4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-66,8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14 132,6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14 032,2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5 808 278,66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Аппарат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14 199,4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-66,8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14 132,6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14 032,2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5 808 278,66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12 500,4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12 493,4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12 493,4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5 162 364,02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1 684,0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-49,2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1 634,8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1 534,4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640 586,64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-10,6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5 328,00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128,5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452,5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452,5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грантов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128,5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233,5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233,5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128,5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233,5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233,5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2 340,3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2 331,2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2 056,6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1 019 091,11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"Обеспечение общественного порядка и противодействие преступности в Притобольном районе" на 2021-2023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Профилактика правонарушений в Притобольном районе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Противодействие незаконному обороту наркотиков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Повышение безопасности дорожного движения в Притобольном районе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Противодействие коррупции в Притобольном районе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гармонизации межэтнических и межконфессиональных отношений и профилактики проявлений экстремизма в Притобольном районе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994,37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деятельности национальных общественных объединений и традиционных религий по сохранению культур народов, проживающих на территории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994,37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994,37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994,37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по управлению муниципальным имуществом и регулированию земельных отношений на 2021-2023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139,9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132 718,24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 распоряжение муниципальным имуществом и земельными участками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139,9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132 718,24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139,9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132 718,24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308,6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308,6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139,9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132 718,24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резервного фонда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Резервный фонд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2 011,7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2 002,6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1 906,2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95,2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878 104,50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Аппарат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проведение районных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14 370,00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14 370,00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14 370,00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227,0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225,1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130 025,50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погашение задолженности по исполнительным документам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5180083900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203,4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203,4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203,4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5180083900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203,4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203,4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203,4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Другие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Взносы в ассоциацию "Совет муниципальных образований Курганской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29 025,50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29 025,50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1 766,9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1 766,9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1 672,4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733 709,00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124 901,77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323,9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323,9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123 419,77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1 482,00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Проведение Всероссийской переписи населения 2020 года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5190054690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225,6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131,1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5190054690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225,6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131,1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1 075,0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1 075,0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1 075,0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338 975,21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781,9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815,0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300 613,92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293,1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38 361,29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129,0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129,0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1 583,0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-45,9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1 537,1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1 486,7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512 424,64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1 583,0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-45,9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1 537,1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1 486,7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512 424,64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"Обеспечение безопасности жизнедеятельности населения Притобольного района на 2020-2023 годы"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1 469,9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1 450,2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502 177,14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функционирования единой дежурной диспетчерской службы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1 431,9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1 430,3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1 410,6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502 177,14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1 431,9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1 430,3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1 410,6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502 177,14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1 271,1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1 269,5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459 740,79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160,8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160,8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141,1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42 436,35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"Профилактика терроризма, а также минимизация и (или) ликвидация последствий проявлений терроризма на территории Притобольного района" на 2020-2022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Защита населения от пропагандистского (идеологического) воздействия террористических организаций, сообществ и отдельных лиц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Создание условий для антитеррористической безопасности на территории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2800289980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2800289980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33,6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10 247,50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33,6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10 247,50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районного резерва материальных ресурсов для ликвидации чрезвычайных ситуаций на территории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33,6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10 247,50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64,2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33,6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10 247,50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68,7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21 784,00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Сельское хозяйство и рыболовство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"Развитие агропромышленного комплекса в Притобольном районе" на 2017-2025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День работника сельского хозяйства и перерабатывающей промышленности в Притобольном районе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за счет муниципального дорожного фонда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48,1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21 784,00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"О развитии и поддержке малого и среднего предпринимательства в Притобольном районе" на 2014-2021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росту конкурентоспособности и продвижению продукции субъектов малого и среднего предпринимательства, формирование положительного имиджа предпринимательской деятельности, повышение грамотности предпринимателей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Популяризация предпринимательской деятельности посредством размещения публикаций в печатных средствах массовой информации: о мерах, напрвленных на поддержку малого и среднего предпринимательства; материалов, направленных на формирование положительного образа предпринимателя; популяризацию малого и среднего предпринимательства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0600487330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0600487330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"Развитие торговли в Притобольном районе" на 2017-2021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и проведение районного конкурса "Лучший магазин Притобольного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1200189980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1200189980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"Обеспечение общественного порядка и противодействие преступности в Притобольном районе" на 2021-2023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Профилактика правонарушений в Притобольном районе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"Улучшение условий и охраны труда в Притобольном районе" на 2019-2021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20 526,00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Содействие работодателям в организации работ по охране труда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20 526,00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20 526,00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20 526,00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Развитие туризма в Притобольном районе на 2021-2025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Установка унифицированных указателей туристической навигации на местности, улицах являющихся объектами туристического показа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41 439,3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3 324,2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44 763,5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44 697,5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10 698 187,03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-28,2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-28,2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55,1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-28,2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-28,2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-28,2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полномочий по содержанию и ремонту жилых домов и (или) помещений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41 383,2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3 352,4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44 735,6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44 670,6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10 698 187,03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"Комплексное развитие систем коммунальной инфраструктуры Притобольного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2 368,9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2 368,9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2 368,9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10 198 187,03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Развитие системы теплоснабжения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2 368,9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2 368,9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2 368,9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10 198 187,03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и техперевооружение инженерной инфраструктуры муниципальных образований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2200117020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2 256,1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2 256,1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2 256,1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2200117020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2 256,1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2 256,1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2 256,1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и техперевооружение инженерной инфраструктуры муниципальных образований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22001S7020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112,8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112,8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22001S7020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112,8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112,8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39 014,3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3 352,4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42 366,7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42 301,7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39 014,3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3 352,4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42 366,7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42 301,7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39 014,3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3 352,4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42 366,7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42 301,7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38 057,4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3 339,7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41 397,1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41 397,1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927,4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940,1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875,1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93,1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Реконструкция и техперевооружение инженерной инфраструктуры муниципальных образований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51900S7020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51900S7020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952,00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952,00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"Обращение с отходами производства и потребления и обустройства объектов размещения отходов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952,00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Снижение негативного воздействия отходов производства и потребления на окружающую среду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1800389980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1800389980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11 099,20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11 099,20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"Молодежь Притоболья" на 2020-2022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11 099,20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3 600,00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3 600,00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3 600,00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62,8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7 499,20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7 499,20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-12,0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7 099,20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88,9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121 928,00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Муниципальная программа Притобольного района "Доступная среда для людей с ограниченными возможностями" на 2021-2025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Установка приспособленных входных групп и пандусов в учреждениях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Доступность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2100500000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Социокультурная реабилитация людей с ограниченными возможностями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2100800000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"Развитие физической культуры и спорта в Притобольном районе" на 2020-2022 годы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Развитие массовой физической культуры и формирование здорового образа жизни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Реализация иных направлений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77,9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11 000,00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121,7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121,7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88,5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72,7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42 647,75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Финансовый отдел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65 905,3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65 993,1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65 085,9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23 927 675,80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8 321,5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8 409,3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8 374,0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2 416 449,03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7 900,5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129,2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8 029,7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7 994,4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7 843,3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7 884,7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7 849,4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7 843,3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7 884,7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7 849,4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7 843,3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7 843,3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7 808,0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7 843,3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7 843,3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7 808,0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6 465,3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-263,3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6 202,0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6 202,0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2 066 731,27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1 378,0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263,3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1 641,3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1 606,0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288 981,76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57,2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грантов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87,6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5190019400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5190019400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421,0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379,6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379,6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сбалансированности районного бюджета в долгосрочном периоде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оплату труда, на погашение просроченной кредиторской задолженности, на исполнение судебных актов и решений налогового органа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2710283900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2710283900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-41,4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379,6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379,6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379,6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проведение районных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79,3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53,8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Расходы на проведение Дня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-25,5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Предоставление грантов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5190016110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977,7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977,7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977,7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977,7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977,7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1 473,6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977,7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резервного фонда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Резервный фонд Администрации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14 579,5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14 579,5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14 205,1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2 707 000,07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"О дополнительных мероприятиях, направленных на снижение напряженности на рынке труда Притобольного района" на 2021 год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проведения общественных и временных работ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Организация общественных и временных работ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14 506,5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14 506,5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14 138,2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14 506,5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14 506,5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14 138,2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6 352,4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6 352,4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5 984,1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мероприятия дорожной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6 352,4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6 352,4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5 984,1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6 352,4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6 352,4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5 984,1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94,2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8 154,1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8 154,1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8 154,1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8 154,1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8 154,1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8 154,1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8 154,1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8 154,1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8 154,1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5 737,6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5 737,6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5 737,6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"Комплексное развитие систем коммунальной инфраструктуры Притобольного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Развитие системы теплоснабжения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2200117000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Реконструкция и техперевооружение инженерной инфраструктуры муниципальных образований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2200117020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2200117020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5 595,6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комплексного развития сельских территорий. Благоустройство сельских территорий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51900L5764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399,4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399,4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399,4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51900L5764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399,4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399,4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399,4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519F200000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5 196,2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5 196,2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5 196,2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519F255550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5 196,2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5 196,2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5 196,2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519F255550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5 196,2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5 196,2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5 196,2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598,4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598,4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598,4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598,4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Инвестиционная программа Курганской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5190017000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598,4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Развитие муниципальной системы культуры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5190017740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598,4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5190017740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598,4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122 215,50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121 928,00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Исполнение судебных актов по обращению взыскания на средства районного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121 928,00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Выполнение других обязательств органами местного самоуправления Притобольного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-3,0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Оказание материальной помощи малоимущим пенсионерам и семьям с детьми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Обеспечение деятельности аппарата 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35 164,4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35 164,4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35 164,4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18 100 911,20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"Развитие системы межбюджетных отношений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2720100000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Выравнивание бюджетной обеспеченности сельских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5 714,0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"Развитие системы межбюджетных отношений в Притобольном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29 270,4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41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B06690" w:rsidRDefault="00D52592" w:rsidP="00B06690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D52592" w:rsidRPr="00B06690" w:rsidRDefault="00D52592" w:rsidP="00B06690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52592" w:rsidRPr="00B06690" w:rsidTr="00B06690">
        <w:trPr>
          <w:jc w:val="center"/>
        </w:trPr>
        <w:tc>
          <w:tcPr>
            <w:tcW w:w="76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52592" w:rsidRPr="00B06690" w:rsidRDefault="00D52592" w:rsidP="00B0669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474 813,4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4 998,3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479 811,7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426 703,0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88,9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</w:tcPr>
          <w:p w:rsidR="00D52592" w:rsidRPr="00B06690" w:rsidRDefault="00D52592" w:rsidP="00B06690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06690">
              <w:rPr>
                <w:b/>
                <w:bCs/>
                <w:color w:val="000000"/>
                <w:sz w:val="18"/>
                <w:szCs w:val="18"/>
              </w:rPr>
              <w:t>142 437 048,76</w:t>
            </w:r>
          </w:p>
        </w:tc>
      </w:tr>
    </w:tbl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  <w:sectPr w:rsidR="00D52592" w:rsidSect="00B06690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520" w:type="dxa"/>
        <w:tblInd w:w="93" w:type="dxa"/>
        <w:tblLook w:val="00A0"/>
      </w:tblPr>
      <w:tblGrid>
        <w:gridCol w:w="3980"/>
        <w:gridCol w:w="1360"/>
        <w:gridCol w:w="2520"/>
        <w:gridCol w:w="1300"/>
        <w:gridCol w:w="1360"/>
      </w:tblGrid>
      <w:tr w:rsidR="00D52592" w:rsidRPr="00AE7DC4" w:rsidTr="00AE7DC4"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Приложение 4 к решению Притобольной районной Думы от   27   апреля 2022 года  № 114   «Об исполнении бюджета Притобольного района за 2021 год»</w:t>
            </w:r>
          </w:p>
        </w:tc>
      </w:tr>
      <w:tr w:rsidR="00D52592" w:rsidRPr="00AE7DC4" w:rsidTr="00AE7DC4">
        <w:tc>
          <w:tcPr>
            <w:tcW w:w="10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>Источники внутреннего финансирования дефицита бюджета Притобольного района за 2021 год по кодам классификации источников финансирования дефицитов бюджетов</w:t>
            </w:r>
          </w:p>
        </w:tc>
      </w:tr>
      <w:tr w:rsidR="00D52592" w:rsidRPr="00AE7DC4" w:rsidTr="00AE7DC4"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тысяч рублей</w:t>
            </w:r>
          </w:p>
        </w:tc>
      </w:tr>
      <w:tr w:rsidR="00D52592" w:rsidRPr="00AE7DC4" w:rsidTr="00AE7DC4"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Уточнен-</w:t>
            </w:r>
            <w:r w:rsidRPr="00AE7DC4">
              <w:rPr>
                <w:rFonts w:ascii="Times New Roman" w:hAnsi="Times New Roman"/>
                <w:sz w:val="18"/>
                <w:szCs w:val="18"/>
              </w:rPr>
              <w:br/>
              <w:t>ные бюджетные назначения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</w:tr>
      <w:tr w:rsidR="00D52592" w:rsidRPr="00AE7DC4" w:rsidTr="00AE7DC4"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главного администра-</w:t>
            </w:r>
            <w:r w:rsidRPr="00AE7DC4">
              <w:rPr>
                <w:rFonts w:ascii="Times New Roman" w:hAnsi="Times New Roman"/>
                <w:sz w:val="18"/>
                <w:szCs w:val="18"/>
              </w:rPr>
              <w:br/>
              <w:t>тора источника финанси-</w:t>
            </w:r>
            <w:r w:rsidRPr="00AE7DC4">
              <w:rPr>
                <w:rFonts w:ascii="Times New Roman" w:hAnsi="Times New Roman"/>
                <w:sz w:val="18"/>
                <w:szCs w:val="18"/>
              </w:rPr>
              <w:br/>
              <w:t>рования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источника финансирования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52592" w:rsidRPr="00AE7DC4" w:rsidTr="00AE7DC4"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>Источники финансирования дефицита бюджета Притобольного района, 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5 322,9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612,5   </w:t>
            </w:r>
          </w:p>
        </w:tc>
      </w:tr>
      <w:tr w:rsidR="00D52592" w:rsidRPr="00AE7DC4" w:rsidTr="00AE7DC4"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D52592" w:rsidRPr="00AE7DC4" w:rsidTr="00AE7DC4"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>Финансовый отдел Администрации Притобольного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>900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>5322,9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7DC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612,5   </w:t>
            </w:r>
          </w:p>
        </w:tc>
      </w:tr>
      <w:tr w:rsidR="00D52592" w:rsidRPr="00AE7DC4" w:rsidTr="00AE7DC4"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01 06 05 02 05 0000 540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 xml:space="preserve">-              500,0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 xml:space="preserve">                       -    </w:t>
            </w:r>
          </w:p>
        </w:tc>
      </w:tr>
      <w:tr w:rsidR="00D52592" w:rsidRPr="00AE7DC4" w:rsidTr="00AE7DC4"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01 06 05 02 05 0000 640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 xml:space="preserve">               500,0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 xml:space="preserve">                       -    </w:t>
            </w:r>
          </w:p>
        </w:tc>
      </w:tr>
      <w:tr w:rsidR="00D52592" w:rsidRPr="00AE7DC4" w:rsidTr="00AE7DC4"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01 05 00 00 00 0000 000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color w:val="000000"/>
                <w:sz w:val="18"/>
                <w:szCs w:val="18"/>
              </w:rPr>
              <w:t>5 322,90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 xml:space="preserve">                612,5   </w:t>
            </w:r>
          </w:p>
        </w:tc>
      </w:tr>
      <w:tr w:rsidR="00D52592" w:rsidRPr="00AE7DC4" w:rsidTr="00AE7DC4"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 xml:space="preserve">-       474 988,8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 xml:space="preserve">-        426 090,5   </w:t>
            </w:r>
          </w:p>
        </w:tc>
      </w:tr>
      <w:tr w:rsidR="00D52592" w:rsidRPr="00AE7DC4" w:rsidTr="00AE7DC4"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>01 05 02 01 05 0000 610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 xml:space="preserve">        480 311,7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52592" w:rsidRPr="00AE7DC4" w:rsidRDefault="00D52592" w:rsidP="00AE7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DC4">
              <w:rPr>
                <w:rFonts w:ascii="Times New Roman" w:hAnsi="Times New Roman"/>
                <w:sz w:val="18"/>
                <w:szCs w:val="18"/>
              </w:rPr>
              <w:t xml:space="preserve">         426 703,0   </w:t>
            </w:r>
          </w:p>
        </w:tc>
      </w:tr>
    </w:tbl>
    <w:p w:rsidR="00D52592" w:rsidRPr="00AE7DC4" w:rsidRDefault="00D52592" w:rsidP="00AE7DC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18"/>
          <w:szCs w:val="18"/>
        </w:rPr>
      </w:pPr>
      <w:r w:rsidRPr="00AE7DC4">
        <w:rPr>
          <w:rFonts w:ascii="Times New Roman" w:hAnsi="Times New Roman"/>
          <w:b/>
          <w:kern w:val="2"/>
          <w:sz w:val="18"/>
          <w:szCs w:val="18"/>
        </w:rPr>
        <w:t>РОССИЙСКАЯ ФЕДЕРАЦИЯ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18"/>
          <w:szCs w:val="18"/>
        </w:rPr>
      </w:pPr>
      <w:r w:rsidRPr="00AE7DC4">
        <w:rPr>
          <w:rFonts w:ascii="Times New Roman" w:hAnsi="Times New Roman"/>
          <w:b/>
          <w:kern w:val="2"/>
          <w:sz w:val="18"/>
          <w:szCs w:val="18"/>
        </w:rPr>
        <w:t>КУРГАНСКАЯ ОБЛАСТЬ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18"/>
          <w:szCs w:val="18"/>
        </w:rPr>
      </w:pPr>
      <w:r w:rsidRPr="00AE7DC4">
        <w:rPr>
          <w:rFonts w:ascii="Times New Roman" w:hAnsi="Times New Roman"/>
          <w:b/>
          <w:kern w:val="2"/>
          <w:sz w:val="18"/>
          <w:szCs w:val="18"/>
        </w:rPr>
        <w:t>ПРИТОБОЛЬНЫЙ РАЙОН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18"/>
          <w:szCs w:val="18"/>
        </w:rPr>
      </w:pPr>
      <w:r w:rsidRPr="00AE7DC4">
        <w:rPr>
          <w:rFonts w:ascii="Times New Roman" w:hAnsi="Times New Roman"/>
          <w:b/>
          <w:kern w:val="2"/>
          <w:sz w:val="18"/>
          <w:szCs w:val="18"/>
        </w:rPr>
        <w:t>АДМИНИСТРАЦИЯ ПРИТОБОЛЬНОГО РАЙОНА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18"/>
          <w:szCs w:val="18"/>
        </w:rPr>
      </w:pPr>
      <w:r w:rsidRPr="00AE7DC4">
        <w:rPr>
          <w:rFonts w:ascii="Times New Roman" w:hAnsi="Times New Roman"/>
          <w:b/>
          <w:kern w:val="2"/>
          <w:sz w:val="18"/>
          <w:szCs w:val="18"/>
        </w:rPr>
        <w:t>ПОСТАНОВЛЕНИЕ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2"/>
          <w:sz w:val="18"/>
          <w:szCs w:val="18"/>
        </w:rPr>
      </w:pPr>
      <w:r w:rsidRPr="00AE7DC4">
        <w:rPr>
          <w:rFonts w:ascii="Times New Roman" w:hAnsi="Times New Roman"/>
          <w:b/>
          <w:kern w:val="2"/>
          <w:sz w:val="18"/>
          <w:szCs w:val="18"/>
        </w:rPr>
        <w:t xml:space="preserve">от </w:t>
      </w:r>
      <w:r>
        <w:rPr>
          <w:rFonts w:ascii="Times New Roman" w:hAnsi="Times New Roman"/>
          <w:b/>
          <w:kern w:val="2"/>
          <w:sz w:val="18"/>
          <w:szCs w:val="18"/>
          <w:u w:val="single"/>
        </w:rPr>
        <w:t>27 апреля</w:t>
      </w:r>
      <w:r w:rsidRPr="00AE7DC4">
        <w:rPr>
          <w:rFonts w:ascii="Times New Roman" w:hAnsi="Times New Roman"/>
          <w:b/>
          <w:kern w:val="2"/>
          <w:sz w:val="18"/>
          <w:szCs w:val="18"/>
        </w:rPr>
        <w:t xml:space="preserve"> 2022 года  №    </w:t>
      </w:r>
      <w:r w:rsidRPr="00AE7DC4">
        <w:rPr>
          <w:rFonts w:ascii="Times New Roman" w:hAnsi="Times New Roman"/>
          <w:b/>
          <w:kern w:val="2"/>
          <w:sz w:val="18"/>
          <w:szCs w:val="18"/>
          <w:u w:val="single"/>
        </w:rPr>
        <w:t>111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kern w:val="2"/>
          <w:sz w:val="18"/>
          <w:szCs w:val="18"/>
        </w:rPr>
      </w:pPr>
      <w:r w:rsidRPr="00AE7DC4">
        <w:rPr>
          <w:rFonts w:ascii="Times New Roman" w:hAnsi="Times New Roman"/>
          <w:b/>
          <w:kern w:val="2"/>
          <w:sz w:val="18"/>
          <w:szCs w:val="18"/>
        </w:rPr>
        <w:t>с. Глядянское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2"/>
          <w:sz w:val="18"/>
          <w:szCs w:val="18"/>
        </w:rPr>
      </w:pPr>
      <w:r>
        <w:rPr>
          <w:rFonts w:ascii="Times New Roman" w:hAnsi="Times New Roman"/>
          <w:b/>
          <w:kern w:val="2"/>
          <w:sz w:val="18"/>
          <w:szCs w:val="18"/>
        </w:rPr>
        <w:t xml:space="preserve">О  внесении </w:t>
      </w:r>
      <w:r w:rsidRPr="00AE7DC4">
        <w:rPr>
          <w:rFonts w:ascii="Times New Roman" w:hAnsi="Times New Roman"/>
          <w:b/>
          <w:kern w:val="2"/>
          <w:sz w:val="18"/>
          <w:szCs w:val="18"/>
        </w:rPr>
        <w:t xml:space="preserve">изменений  в постановление Администрации 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2"/>
          <w:sz w:val="18"/>
          <w:szCs w:val="18"/>
        </w:rPr>
      </w:pPr>
      <w:r>
        <w:rPr>
          <w:rFonts w:ascii="Times New Roman" w:hAnsi="Times New Roman"/>
          <w:b/>
          <w:kern w:val="2"/>
          <w:sz w:val="18"/>
          <w:szCs w:val="18"/>
        </w:rPr>
        <w:t xml:space="preserve">Притобольного  района от 11.12.2020 г.  № 453 «Об </w:t>
      </w:r>
      <w:r w:rsidRPr="00AE7DC4">
        <w:rPr>
          <w:rFonts w:ascii="Times New Roman" w:hAnsi="Times New Roman"/>
          <w:b/>
          <w:kern w:val="2"/>
          <w:sz w:val="18"/>
          <w:szCs w:val="18"/>
        </w:rPr>
        <w:t xml:space="preserve">утверждении    муниципальной </w:t>
      </w:r>
    </w:p>
    <w:p w:rsidR="00D52592" w:rsidRPr="006B1A92" w:rsidRDefault="00D52592" w:rsidP="00AE7DC4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2"/>
          <w:sz w:val="18"/>
          <w:szCs w:val="18"/>
        </w:rPr>
      </w:pPr>
      <w:r>
        <w:rPr>
          <w:rFonts w:ascii="Times New Roman" w:hAnsi="Times New Roman"/>
          <w:b/>
          <w:kern w:val="2"/>
          <w:sz w:val="18"/>
          <w:szCs w:val="18"/>
        </w:rPr>
        <w:t xml:space="preserve">программы  </w:t>
      </w:r>
      <w:r w:rsidRPr="00AE7DC4">
        <w:rPr>
          <w:rFonts w:ascii="Times New Roman" w:hAnsi="Times New Roman"/>
          <w:b/>
          <w:kern w:val="2"/>
          <w:sz w:val="18"/>
          <w:szCs w:val="18"/>
        </w:rPr>
        <w:t>«Развити</w:t>
      </w:r>
      <w:r>
        <w:rPr>
          <w:rFonts w:ascii="Times New Roman" w:hAnsi="Times New Roman"/>
          <w:b/>
          <w:kern w:val="2"/>
          <w:sz w:val="18"/>
          <w:szCs w:val="18"/>
        </w:rPr>
        <w:t xml:space="preserve">е образования в  Притобольном </w:t>
      </w:r>
      <w:r w:rsidRPr="00AE7DC4">
        <w:rPr>
          <w:rFonts w:ascii="Times New Roman" w:hAnsi="Times New Roman"/>
          <w:b/>
          <w:kern w:val="2"/>
          <w:sz w:val="18"/>
          <w:szCs w:val="18"/>
        </w:rPr>
        <w:t>районе» на 2021-2026 годы»</w:t>
      </w:r>
    </w:p>
    <w:p w:rsidR="00D52592" w:rsidRPr="00AE7DC4" w:rsidRDefault="00D52592" w:rsidP="00AE7DC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 xml:space="preserve">В целях уточнения содержания нормативного правового акта Администрации Притобольного района, руководствуясь статьей 15 Федерального закона от 06.10.2003 г. № 131-ФЗ «Об общих принципах организации местного самоуправления в Российской Федерации», Администрация Притобольного района </w:t>
      </w:r>
    </w:p>
    <w:p w:rsidR="00D52592" w:rsidRPr="00AE7DC4" w:rsidRDefault="00D52592" w:rsidP="00AE7DC4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 xml:space="preserve">ПОСТАНОВЛЯЕТ: </w:t>
      </w:r>
    </w:p>
    <w:p w:rsidR="00D52592" w:rsidRPr="00AE7DC4" w:rsidRDefault="00D52592" w:rsidP="00AE7DC4">
      <w:pPr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>Внести в постановление Администрации Притобольного района от 11.12.2020 г. № 453 «Об утверждении муниципальной программы «Развитие образования в Притобольном районе»  на 2021-2026 годы»  следующие изменения:</w:t>
      </w:r>
    </w:p>
    <w:p w:rsidR="00D52592" w:rsidRPr="00AE7DC4" w:rsidRDefault="00D52592" w:rsidP="00AE7DC4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>в паспорте муниципальной программы строку «</w:t>
      </w:r>
      <w:r w:rsidRPr="00AE7DC4">
        <w:rPr>
          <w:rFonts w:ascii="Times New Roman" w:hAnsi="Times New Roman"/>
          <w:spacing w:val="-2"/>
          <w:kern w:val="2"/>
          <w:sz w:val="18"/>
          <w:szCs w:val="18"/>
        </w:rPr>
        <w:t>Объемы бюджетных ассигнований» изложить в следующей редакции:</w:t>
      </w:r>
    </w:p>
    <w:p w:rsidR="00D52592" w:rsidRPr="00AE7DC4" w:rsidRDefault="00D52592" w:rsidP="00AE7DC4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>«</w:t>
      </w:r>
    </w:p>
    <w:tbl>
      <w:tblPr>
        <w:tblW w:w="9214" w:type="dxa"/>
        <w:jc w:val="center"/>
        <w:tblInd w:w="10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1"/>
        <w:gridCol w:w="3856"/>
        <w:gridCol w:w="5317"/>
      </w:tblGrid>
      <w:tr w:rsidR="00D52592" w:rsidRPr="00AE7DC4" w:rsidTr="00CA2F74">
        <w:trPr>
          <w:trHeight w:val="1674"/>
          <w:jc w:val="center"/>
        </w:trPr>
        <w:tc>
          <w:tcPr>
            <w:tcW w:w="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ind w:firstLine="567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  <w:t>Объемы бюджетных ассигнований</w:t>
            </w:r>
          </w:p>
        </w:tc>
        <w:tc>
          <w:tcPr>
            <w:tcW w:w="5317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  <w:t>Объемы финансирования  - 1573692,24 тыс. руб.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  <w:t>в том числе по годам: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ind w:firstLine="17"/>
              <w:jc w:val="both"/>
              <w:textAlignment w:val="baseline"/>
              <w:rPr>
                <w:rFonts w:ascii="Times New Roman" w:eastAsia="Arial Unicode MS" w:hAnsi="Times New Roman"/>
                <w:iCs/>
                <w:kern w:val="3"/>
                <w:sz w:val="18"/>
                <w:szCs w:val="18"/>
                <w:lang w:eastAsia="en-US"/>
              </w:rPr>
            </w:pPr>
            <w:r w:rsidRPr="00AE7DC4"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  <w:t>2021 год – 299043,44 тыс. рублей</w:t>
            </w:r>
            <w:r w:rsidRPr="00AE7DC4">
              <w:rPr>
                <w:rFonts w:ascii="Times New Roman" w:eastAsia="Arial Unicode MS" w:hAnsi="Times New Roman"/>
                <w:iCs/>
                <w:kern w:val="3"/>
                <w:sz w:val="18"/>
                <w:szCs w:val="18"/>
                <w:lang w:eastAsia="en-US"/>
              </w:rPr>
              <w:t>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ind w:firstLine="17"/>
              <w:jc w:val="both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  <w:t>2022 год – 308341,4 тыс. рублей;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ind w:firstLine="17"/>
              <w:jc w:val="both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  <w:t>2023 год  – 261328 тыс. рублей;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ind w:firstLine="17"/>
              <w:jc w:val="both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  <w:t>2024 год  – 237713,6 тыс. рублей;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ind w:firstLine="17"/>
              <w:jc w:val="both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  <w:t>2025 год  - 233632,9 тыс. рублей;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851"/>
              </w:tabs>
              <w:suppressAutoHyphens/>
              <w:autoSpaceDN w:val="0"/>
              <w:spacing w:after="0" w:line="240" w:lineRule="auto"/>
              <w:ind w:firstLine="17"/>
              <w:jc w:val="both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  <w:t>2026 год – 233632,9 тыс. рублей.</w:t>
            </w:r>
          </w:p>
        </w:tc>
      </w:tr>
    </w:tbl>
    <w:p w:rsidR="00D52592" w:rsidRPr="00AE7DC4" w:rsidRDefault="00D52592" w:rsidP="00AE7DC4">
      <w:pPr>
        <w:widowControl w:val="0"/>
        <w:tabs>
          <w:tab w:val="left" w:pos="851"/>
        </w:tabs>
        <w:suppressAutoHyphens/>
        <w:spacing w:after="0" w:line="240" w:lineRule="auto"/>
        <w:ind w:firstLine="567"/>
        <w:jc w:val="right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 xml:space="preserve">»;  </w:t>
      </w:r>
    </w:p>
    <w:p w:rsidR="00D52592" w:rsidRPr="00AE7DC4" w:rsidRDefault="00D52592" w:rsidP="00AE7DC4">
      <w:pPr>
        <w:widowControl w:val="0"/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 xml:space="preserve">2) таблицу 3 в  Разделе Х. муниципальной программы </w:t>
      </w:r>
      <w:r w:rsidRPr="00AE7DC4">
        <w:rPr>
          <w:rFonts w:ascii="Times New Roman" w:hAnsi="Times New Roman"/>
          <w:bCs/>
          <w:kern w:val="2"/>
          <w:sz w:val="18"/>
          <w:szCs w:val="18"/>
        </w:rPr>
        <w:t xml:space="preserve"> изложить в новой редакции согласно приложению 1 к настоящему постановлению;</w:t>
      </w:r>
    </w:p>
    <w:p w:rsidR="00D52592" w:rsidRPr="00AE7DC4" w:rsidRDefault="00D52592" w:rsidP="00AE7DC4">
      <w:pPr>
        <w:widowControl w:val="0"/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2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>3) в приложении 1 к муниципальной программе в паспорте подпрограммы строку «</w:t>
      </w:r>
      <w:r w:rsidRPr="00AE7DC4">
        <w:rPr>
          <w:rFonts w:ascii="Times New Roman" w:hAnsi="Times New Roman"/>
          <w:spacing w:val="-2"/>
          <w:kern w:val="2"/>
          <w:sz w:val="18"/>
          <w:szCs w:val="18"/>
        </w:rPr>
        <w:t>Объемы бюджетных ассигнований» изложить в следующей редакции:</w:t>
      </w:r>
    </w:p>
    <w:p w:rsidR="00D52592" w:rsidRDefault="00D52592" w:rsidP="00AE7DC4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 xml:space="preserve"> «</w:t>
      </w:r>
    </w:p>
    <w:p w:rsidR="00D52592" w:rsidRPr="006B1A92" w:rsidRDefault="00D52592" w:rsidP="006B1A92">
      <w:pPr>
        <w:rPr>
          <w:rFonts w:ascii="Times New Roman" w:hAnsi="Times New Roman"/>
          <w:sz w:val="18"/>
          <w:szCs w:val="18"/>
        </w:rPr>
      </w:pPr>
    </w:p>
    <w:p w:rsidR="00D52592" w:rsidRPr="006B1A92" w:rsidRDefault="00D52592" w:rsidP="006B1A92">
      <w:pPr>
        <w:rPr>
          <w:rFonts w:ascii="Times New Roman" w:hAnsi="Times New Roman"/>
          <w:sz w:val="18"/>
          <w:szCs w:val="18"/>
        </w:rPr>
      </w:pPr>
    </w:p>
    <w:tbl>
      <w:tblPr>
        <w:tblW w:w="9540" w:type="dxa"/>
        <w:jc w:val="center"/>
        <w:tblInd w:w="-132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42"/>
        <w:gridCol w:w="3664"/>
        <w:gridCol w:w="5658"/>
        <w:gridCol w:w="76"/>
      </w:tblGrid>
      <w:tr w:rsidR="00D52592" w:rsidRPr="00AE7DC4" w:rsidTr="006B1A92">
        <w:trPr>
          <w:trHeight w:val="2085"/>
          <w:jc w:val="center"/>
        </w:trPr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</w:p>
        </w:tc>
        <w:tc>
          <w:tcPr>
            <w:tcW w:w="5658" w:type="dxa"/>
            <w:tcBorders>
              <w:top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Планируемый объем бюджетного финансирования подпрограммы на 2021-2026 годы, в тыс. руб.: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ВСЕГО: 1292256,13 тыс. рублей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В том числе по годам: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2021 год – 249006,43 тыс. рублей</w:t>
            </w:r>
            <w:r w:rsidRPr="00AE7DC4">
              <w:rPr>
                <w:rFonts w:ascii="Times New Roman" w:hAnsi="Times New Roman"/>
                <w:kern w:val="3"/>
                <w:sz w:val="18"/>
                <w:szCs w:val="18"/>
              </w:rPr>
              <w:t>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2022 год – 265335,3 тыс. рублей</w:t>
            </w:r>
            <w:r w:rsidRPr="00AE7DC4">
              <w:rPr>
                <w:rFonts w:ascii="Times New Roman" w:hAnsi="Times New Roman"/>
                <w:kern w:val="3"/>
                <w:sz w:val="18"/>
                <w:szCs w:val="18"/>
              </w:rPr>
              <w:t>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2023 год – 217326,5 тыс. рублей</w:t>
            </w:r>
            <w:r w:rsidRPr="00AE7DC4">
              <w:rPr>
                <w:rFonts w:ascii="Times New Roman" w:hAnsi="Times New Roman"/>
                <w:kern w:val="3"/>
                <w:sz w:val="18"/>
                <w:szCs w:val="18"/>
              </w:rPr>
              <w:t>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2024 год – 193479,9 тыс. рублей;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2025 год – 183554 тыс. рублей;</w:t>
            </w:r>
          </w:p>
          <w:p w:rsidR="00D52592" w:rsidRPr="00AE7DC4" w:rsidRDefault="00D52592" w:rsidP="00AE7DC4">
            <w:pPr>
              <w:widowControl w:val="0"/>
              <w:suppressLineNumbers/>
              <w:tabs>
                <w:tab w:val="left" w:pos="567"/>
              </w:tabs>
              <w:suppressAutoHyphens/>
              <w:autoSpaceDN w:val="0"/>
              <w:spacing w:after="0" w:line="240" w:lineRule="auto"/>
              <w:ind w:left="709" w:hanging="709"/>
              <w:jc w:val="both"/>
              <w:textAlignment w:val="baseline"/>
              <w:rPr>
                <w:rFonts w:ascii="Times New Roman" w:eastAsia="Arial Unicode MS" w:hAnsi="Times New Roman"/>
                <w:spacing w:val="-2"/>
                <w:kern w:val="3"/>
                <w:sz w:val="18"/>
                <w:szCs w:val="18"/>
              </w:rPr>
            </w:pPr>
            <w:r w:rsidRPr="00AE7DC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2026 год – 183554 тыс. рублей.</w:t>
            </w:r>
          </w:p>
        </w:tc>
        <w:tc>
          <w:tcPr>
            <w:tcW w:w="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2592" w:rsidRPr="00AE7DC4" w:rsidRDefault="00D52592" w:rsidP="00AE7DC4">
            <w:pPr>
              <w:tabs>
                <w:tab w:val="left" w:pos="567"/>
              </w:tabs>
              <w:ind w:left="709" w:hanging="709"/>
              <w:rPr>
                <w:rFonts w:ascii="Times New Roman" w:hAnsi="Times New Roman"/>
                <w:kern w:val="2"/>
                <w:sz w:val="18"/>
                <w:szCs w:val="18"/>
              </w:rPr>
            </w:pPr>
          </w:p>
        </w:tc>
      </w:tr>
    </w:tbl>
    <w:p w:rsidR="00D52592" w:rsidRPr="00AE7DC4" w:rsidRDefault="00D52592" w:rsidP="00AE7DC4">
      <w:pPr>
        <w:widowControl w:val="0"/>
        <w:tabs>
          <w:tab w:val="left" w:pos="567"/>
          <w:tab w:val="left" w:pos="851"/>
        </w:tabs>
        <w:suppressAutoHyphens/>
        <w:spacing w:after="0" w:line="240" w:lineRule="auto"/>
        <w:ind w:left="709" w:right="142" w:hanging="709"/>
        <w:jc w:val="right"/>
        <w:rPr>
          <w:rFonts w:ascii="Times New Roman" w:hAnsi="Times New Roman"/>
          <w:b/>
          <w:bCs/>
          <w:spacing w:val="-4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 xml:space="preserve">                                                                                                                                »;                      </w:t>
      </w:r>
    </w:p>
    <w:p w:rsidR="00D52592" w:rsidRPr="00AE7DC4" w:rsidRDefault="00D52592" w:rsidP="00AE7DC4">
      <w:pPr>
        <w:widowControl w:val="0"/>
        <w:suppressAutoHyphens/>
        <w:autoSpaceDN w:val="0"/>
        <w:spacing w:after="0" w:line="240" w:lineRule="auto"/>
        <w:ind w:right="142"/>
        <w:jc w:val="both"/>
        <w:textAlignment w:val="baseline"/>
        <w:rPr>
          <w:rFonts w:ascii="Times New Roman" w:eastAsia="Arial Unicode MS" w:hAnsi="Times New Roman"/>
          <w:spacing w:val="-2"/>
          <w:kern w:val="3"/>
          <w:sz w:val="18"/>
          <w:szCs w:val="18"/>
        </w:rPr>
      </w:pPr>
      <w:r w:rsidRPr="00AE7DC4">
        <w:rPr>
          <w:rFonts w:ascii="Times New Roman" w:eastAsia="Arial Unicode MS" w:hAnsi="Times New Roman"/>
          <w:kern w:val="3"/>
          <w:sz w:val="18"/>
          <w:szCs w:val="18"/>
        </w:rPr>
        <w:t xml:space="preserve">          4) таблицу 3 в Разделе </w:t>
      </w:r>
      <w:r w:rsidRPr="00AE7DC4">
        <w:rPr>
          <w:rFonts w:ascii="Times New Roman" w:eastAsia="Arial Unicode MS" w:hAnsi="Times New Roman"/>
          <w:kern w:val="3"/>
          <w:sz w:val="18"/>
          <w:szCs w:val="18"/>
          <w:lang w:val="en-US"/>
        </w:rPr>
        <w:t>IX</w:t>
      </w:r>
      <w:r w:rsidRPr="00AE7DC4">
        <w:rPr>
          <w:rFonts w:ascii="Times New Roman" w:eastAsia="Arial Unicode MS" w:hAnsi="Times New Roman"/>
          <w:kern w:val="3"/>
          <w:sz w:val="18"/>
          <w:szCs w:val="18"/>
        </w:rPr>
        <w:t>. приложения 1</w:t>
      </w:r>
      <w:r w:rsidRPr="00AE7DC4">
        <w:rPr>
          <w:rFonts w:ascii="Times New Roman" w:hAnsi="Times New Roman"/>
          <w:bCs/>
          <w:spacing w:val="-4"/>
          <w:kern w:val="3"/>
          <w:sz w:val="18"/>
          <w:szCs w:val="18"/>
        </w:rPr>
        <w:t xml:space="preserve"> к муниципальной программе </w:t>
      </w:r>
      <w:r w:rsidRPr="00AE7DC4">
        <w:rPr>
          <w:rFonts w:ascii="Times New Roman" w:eastAsia="Arial Unicode MS" w:hAnsi="Times New Roman"/>
          <w:bCs/>
          <w:kern w:val="3"/>
          <w:sz w:val="18"/>
          <w:szCs w:val="18"/>
        </w:rPr>
        <w:t>изложить в новой редакции согласно приложению 2 к  настоящему постановлению.</w:t>
      </w:r>
      <w:r w:rsidRPr="00AE7DC4">
        <w:rPr>
          <w:rFonts w:ascii="Times New Roman" w:eastAsia="Arial Unicode MS" w:hAnsi="Times New Roman"/>
          <w:kern w:val="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ind w:right="142" w:firstLine="709"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>2. Настоящее постановление опубликовать в информационном бюллетене «Муниципальный вестник Притоболья» и разместить на официальном сайте Администрации Притобольного района в сети «Интернет».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ind w:right="142"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 xml:space="preserve">          3. Контроль за выполнением настоящего постановления возложить на  заместителя Главы Притобольного района.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18"/>
          <w:szCs w:val="18"/>
        </w:rPr>
      </w:pPr>
    </w:p>
    <w:p w:rsidR="00D52592" w:rsidRPr="00AE7DC4" w:rsidRDefault="00D52592" w:rsidP="00AE7D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18"/>
          <w:szCs w:val="18"/>
        </w:rPr>
      </w:pPr>
      <w:r w:rsidRPr="00AE7DC4">
        <w:rPr>
          <w:rFonts w:ascii="Times New Roman" w:hAnsi="Times New Roman"/>
          <w:kern w:val="2"/>
          <w:sz w:val="18"/>
          <w:szCs w:val="18"/>
        </w:rPr>
        <w:t>Глава Притобольного района</w:t>
      </w:r>
      <w:r w:rsidRPr="00AE7DC4">
        <w:rPr>
          <w:rFonts w:ascii="Times New Roman" w:hAnsi="Times New Roman"/>
          <w:kern w:val="2"/>
          <w:sz w:val="18"/>
          <w:szCs w:val="18"/>
        </w:rPr>
        <w:tab/>
      </w:r>
      <w:r w:rsidRPr="00AE7DC4">
        <w:rPr>
          <w:rFonts w:ascii="Times New Roman" w:hAnsi="Times New Roman"/>
          <w:kern w:val="2"/>
          <w:sz w:val="18"/>
          <w:szCs w:val="18"/>
        </w:rPr>
        <w:tab/>
      </w:r>
      <w:r w:rsidRPr="00AE7DC4">
        <w:rPr>
          <w:rFonts w:ascii="Times New Roman" w:hAnsi="Times New Roman"/>
          <w:kern w:val="2"/>
          <w:sz w:val="18"/>
          <w:szCs w:val="18"/>
        </w:rPr>
        <w:tab/>
      </w:r>
      <w:r w:rsidRPr="00AE7DC4">
        <w:rPr>
          <w:rFonts w:ascii="Times New Roman" w:hAnsi="Times New Roman"/>
          <w:kern w:val="2"/>
          <w:sz w:val="18"/>
          <w:szCs w:val="18"/>
        </w:rPr>
        <w:tab/>
      </w:r>
      <w:r w:rsidRPr="00AE7DC4">
        <w:rPr>
          <w:rFonts w:ascii="Times New Roman" w:hAnsi="Times New Roman"/>
          <w:kern w:val="2"/>
          <w:sz w:val="18"/>
          <w:szCs w:val="18"/>
        </w:rPr>
        <w:tab/>
      </w:r>
      <w:r w:rsidRPr="00AE7DC4">
        <w:rPr>
          <w:rFonts w:ascii="Times New Roman" w:hAnsi="Times New Roman"/>
          <w:kern w:val="2"/>
          <w:sz w:val="18"/>
          <w:szCs w:val="18"/>
        </w:rPr>
        <w:tab/>
      </w:r>
      <w:r w:rsidRPr="00AE7DC4">
        <w:rPr>
          <w:rFonts w:ascii="Times New Roman" w:hAnsi="Times New Roman"/>
          <w:kern w:val="2"/>
          <w:sz w:val="18"/>
          <w:szCs w:val="18"/>
        </w:rPr>
        <w:tab/>
      </w:r>
      <w:r w:rsidRPr="00AE7DC4">
        <w:rPr>
          <w:rFonts w:ascii="Times New Roman" w:hAnsi="Times New Roman"/>
          <w:kern w:val="2"/>
          <w:sz w:val="18"/>
          <w:szCs w:val="18"/>
        </w:rPr>
        <w:tab/>
      </w:r>
      <w:r w:rsidRPr="00AE7DC4">
        <w:rPr>
          <w:rFonts w:ascii="Times New Roman" w:hAnsi="Times New Roman"/>
          <w:kern w:val="2"/>
          <w:sz w:val="18"/>
          <w:szCs w:val="18"/>
        </w:rPr>
        <w:tab/>
      </w:r>
      <w:r w:rsidRPr="00AE7DC4">
        <w:rPr>
          <w:rFonts w:ascii="Times New Roman" w:hAnsi="Times New Roman"/>
          <w:kern w:val="2"/>
          <w:sz w:val="18"/>
          <w:szCs w:val="18"/>
        </w:rPr>
        <w:tab/>
        <w:t>Л.В. Злыднева</w:t>
      </w:r>
    </w:p>
    <w:p w:rsidR="00D52592" w:rsidRPr="00AE7DC4" w:rsidRDefault="00D52592" w:rsidP="00AE7DC4">
      <w:pPr>
        <w:widowControl w:val="0"/>
        <w:suppressAutoHyphens/>
        <w:spacing w:after="0" w:line="240" w:lineRule="auto"/>
        <w:ind w:left="709" w:hanging="709"/>
        <w:jc w:val="both"/>
        <w:rPr>
          <w:rFonts w:ascii="Times New Roman" w:hAnsi="Times New Roman"/>
          <w:kern w:val="2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  <w:sectPr w:rsidR="00D52592" w:rsidSect="00AE7DC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4992" w:type="dxa"/>
        <w:jc w:val="center"/>
        <w:tblLook w:val="00A0"/>
      </w:tblPr>
      <w:tblGrid>
        <w:gridCol w:w="8104"/>
        <w:gridCol w:w="6888"/>
      </w:tblGrid>
      <w:tr w:rsidR="00D52592" w:rsidRPr="00CA2F74" w:rsidTr="006B1A92">
        <w:trPr>
          <w:jc w:val="center"/>
        </w:trPr>
        <w:tc>
          <w:tcPr>
            <w:tcW w:w="8104" w:type="dxa"/>
          </w:tcPr>
          <w:p w:rsidR="00D52592" w:rsidRPr="00737331" w:rsidRDefault="00D52592" w:rsidP="00737331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Arial Unicode MS" w:hAnsi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888" w:type="dxa"/>
          </w:tcPr>
          <w:p w:rsidR="00D52592" w:rsidRPr="00737331" w:rsidRDefault="00D52592" w:rsidP="00737331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</w:pP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  <w:t>Приложение 1</w:t>
            </w:r>
          </w:p>
          <w:p w:rsidR="00D52592" w:rsidRPr="006B1A92" w:rsidRDefault="00D52592" w:rsidP="00737331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  <w:t>к постановлению Администрации Притобольного района от</w:t>
            </w:r>
            <w:r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  <w:u w:val="single"/>
              </w:rPr>
              <w:t xml:space="preserve">_27 апреля </w:t>
            </w: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  <w:t xml:space="preserve">2022 года  № </w:t>
            </w: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  <w:u w:val="single"/>
              </w:rPr>
              <w:t>_111__</w:t>
            </w: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  <w:t xml:space="preserve">  «О внесении изменений в постановление Администрации Притобольного района от 11.12.2020 года № 453 </w:t>
            </w:r>
            <w:r w:rsidRPr="00737331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 xml:space="preserve">«Об  утверждении муниципальной программы «Развитие образования в Притобольном районе»  на 2021-2026 годы»          </w:t>
            </w:r>
            <w:r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 xml:space="preserve">    </w:t>
            </w:r>
          </w:p>
        </w:tc>
      </w:tr>
    </w:tbl>
    <w:p w:rsidR="00D52592" w:rsidRPr="009854C8" w:rsidRDefault="00D52592" w:rsidP="00CA2F74">
      <w:pPr>
        <w:pStyle w:val="Standard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54C8">
        <w:rPr>
          <w:rFonts w:ascii="Times New Roman" w:hAnsi="Times New Roman" w:cs="Times New Roman"/>
          <w:b/>
          <w:bCs/>
          <w:sz w:val="18"/>
          <w:szCs w:val="18"/>
        </w:rPr>
        <w:t>Таблица 3. Ресурсное обеспечение Программы</w:t>
      </w:r>
    </w:p>
    <w:p w:rsidR="00D52592" w:rsidRPr="009854C8" w:rsidRDefault="00D52592" w:rsidP="00CA2F74">
      <w:pPr>
        <w:pStyle w:val="ConsPlusNormal"/>
        <w:jc w:val="center"/>
        <w:rPr>
          <w:sz w:val="18"/>
          <w:szCs w:val="18"/>
        </w:rPr>
      </w:pPr>
    </w:p>
    <w:p w:rsidR="00D52592" w:rsidRPr="006B1A92" w:rsidRDefault="00D52592" w:rsidP="006B1A92">
      <w:pPr>
        <w:pStyle w:val="ConsPlusNormal"/>
        <w:jc w:val="center"/>
        <w:rPr>
          <w:b/>
          <w:bCs/>
          <w:sz w:val="18"/>
          <w:szCs w:val="18"/>
        </w:rPr>
      </w:pPr>
      <w:r w:rsidRPr="009854C8">
        <w:t>3.1. Ресурсное обе</w:t>
      </w:r>
      <w:r>
        <w:t>спечение мероприятий  Программы</w:t>
      </w:r>
    </w:p>
    <w:tbl>
      <w:tblPr>
        <w:tblW w:w="14722" w:type="dxa"/>
        <w:jc w:val="center"/>
        <w:tblInd w:w="1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19"/>
        <w:gridCol w:w="1962"/>
        <w:gridCol w:w="1275"/>
        <w:gridCol w:w="21"/>
        <w:gridCol w:w="1089"/>
        <w:gridCol w:w="10"/>
        <w:gridCol w:w="1412"/>
        <w:gridCol w:w="1390"/>
        <w:gridCol w:w="40"/>
        <w:gridCol w:w="1289"/>
        <w:gridCol w:w="76"/>
        <w:gridCol w:w="1252"/>
        <w:gridCol w:w="23"/>
        <w:gridCol w:w="1476"/>
        <w:gridCol w:w="9"/>
        <w:gridCol w:w="1533"/>
        <w:gridCol w:w="27"/>
        <w:gridCol w:w="1279"/>
        <w:gridCol w:w="40"/>
      </w:tblGrid>
      <w:tr w:rsidR="00D52592" w:rsidRPr="00CA2F74" w:rsidTr="00CA2F74">
        <w:trPr>
          <w:gridAfter w:val="1"/>
          <w:wAfter w:w="40" w:type="dxa"/>
          <w:tblHeader/>
          <w:jc w:val="center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Наименование мероприятия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Главный распорядитель средств муниципального бюджета</w:t>
            </w:r>
          </w:p>
        </w:tc>
        <w:tc>
          <w:tcPr>
            <w:tcW w:w="1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Источник финанси-рования</w:t>
            </w:r>
          </w:p>
        </w:tc>
        <w:tc>
          <w:tcPr>
            <w:tcW w:w="98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Объемы финансирования, тыс. рублей</w:t>
            </w:r>
          </w:p>
        </w:tc>
      </w:tr>
      <w:tr w:rsidR="00D52592" w:rsidRPr="00CA2F74" w:rsidTr="00CA2F74">
        <w:trPr>
          <w:gridAfter w:val="1"/>
          <w:wAfter w:w="40" w:type="dxa"/>
          <w:tblHeader/>
          <w:jc w:val="center"/>
        </w:trPr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2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Всего</w:t>
            </w:r>
          </w:p>
        </w:tc>
        <w:tc>
          <w:tcPr>
            <w:tcW w:w="8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в том числе по годам:</w:t>
            </w:r>
          </w:p>
        </w:tc>
      </w:tr>
      <w:tr w:rsidR="00D52592" w:rsidRPr="00CA2F74" w:rsidTr="00CA2F74">
        <w:trPr>
          <w:gridAfter w:val="1"/>
          <w:wAfter w:w="40" w:type="dxa"/>
          <w:tblHeader/>
          <w:jc w:val="center"/>
        </w:trPr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2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2021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2022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2023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2024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2025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2026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4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 xml:space="preserve">Задачи: </w:t>
            </w: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обеспечение доступности и качества образо</w:t>
            </w: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вания посредством обновления содержания, технологий обучения и материально-</w:t>
            </w:r>
            <w:r w:rsidRPr="00CA2F74">
              <w:rPr>
                <w:rFonts w:ascii="Times New Roman" w:hAnsi="Times New Roman"/>
                <w:bCs/>
                <w:kern w:val="3"/>
                <w:sz w:val="18"/>
                <w:szCs w:val="18"/>
                <w:lang w:eastAsia="zh-CN"/>
              </w:rPr>
              <w:t>технической базы</w:t>
            </w: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, в том числе за счет создания дополнительных мест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 xml:space="preserve">Целевые индикаторы:  </w:t>
            </w:r>
            <w:r w:rsidRPr="00CA2F74">
              <w:rPr>
                <w:rFonts w:ascii="Times New Roman" w:eastAsia="Arial Unicode MS" w:hAnsi="Times New Roman"/>
                <w:bCs/>
                <w:color w:val="000000"/>
                <w:kern w:val="3"/>
                <w:sz w:val="18"/>
                <w:szCs w:val="18"/>
                <w:shd w:val="clear" w:color="auto" w:fill="FFFFFF"/>
                <w:lang w:eastAsia="zh-CN"/>
              </w:rPr>
              <w:t>1, 2</w:t>
            </w: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Мероприятия подпрограммы «Развитие общего образования»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Бюджет Притобольного района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1292256,13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249006,43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265335,3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217326,5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193479,9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183554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183554</w:t>
            </w:r>
          </w:p>
        </w:tc>
      </w:tr>
      <w:tr w:rsidR="00D52592" w:rsidRPr="00CA2F74" w:rsidTr="006B1A92">
        <w:trPr>
          <w:gridAfter w:val="1"/>
          <w:wAfter w:w="40" w:type="dxa"/>
          <w:trHeight w:val="581"/>
          <w:jc w:val="center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4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 xml:space="preserve">Задача: </w:t>
            </w:r>
            <w:r w:rsidRPr="00CA2F74">
              <w:rPr>
                <w:rFonts w:ascii="Times New Roman" w:hAnsi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с</w:t>
            </w:r>
            <w:r w:rsidRPr="00CA2F74">
              <w:rPr>
                <w:rFonts w:ascii="Times New Roman" w:hAnsi="Times New Roman"/>
                <w:bCs/>
                <w:kern w:val="3"/>
                <w:sz w:val="18"/>
                <w:szCs w:val="18"/>
                <w:lang w:eastAsia="zh-CN"/>
              </w:rPr>
              <w:t xml:space="preserve">оздание единого воспитательного пространства, развивающего потенциал сфер воспитания и дополнительного образования, </w:t>
            </w: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 xml:space="preserve">обеспечение функционирования системы персонифицированного финансирования дополнительного образования детей.   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Целевые индикаторы: 3,4,</w:t>
            </w:r>
            <w:r w:rsidRPr="00CA2F74">
              <w:rPr>
                <w:rFonts w:ascii="Times New Roman" w:hAnsi="Times New Roman"/>
                <w:color w:val="000000"/>
                <w:kern w:val="3"/>
                <w:sz w:val="18"/>
                <w:szCs w:val="18"/>
                <w:shd w:val="clear" w:color="auto" w:fill="FFFFFF"/>
                <w:lang w:eastAsia="zh-CN"/>
              </w:rPr>
              <w:t>5, 6</w:t>
            </w:r>
          </w:p>
        </w:tc>
      </w:tr>
      <w:tr w:rsidR="00D52592" w:rsidRPr="00CA2F74" w:rsidTr="00CA2F74">
        <w:trPr>
          <w:jc w:val="center"/>
        </w:trPr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Меры социальной поддержки 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Притобольный отдел образования</w:t>
            </w:r>
          </w:p>
        </w:tc>
        <w:tc>
          <w:tcPr>
            <w:tcW w:w="11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Бюджет Притобольного района</w:t>
            </w:r>
          </w:p>
        </w:tc>
        <w:tc>
          <w:tcPr>
            <w:tcW w:w="14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2004</w:t>
            </w: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276</w:t>
            </w: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392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392</w:t>
            </w: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392</w:t>
            </w: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276</w:t>
            </w: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276</w:t>
            </w: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 xml:space="preserve">Мероприятия подпрограммы </w:t>
            </w: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«Реализация воспитательной работы и дополнительного образования детей  в Притобольном районе» на 2021-2026 годы.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Бюджет Притобольного района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216179,59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37414,49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33866,1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34861,5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35093,7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37471,9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37471,9</w:t>
            </w: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14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 xml:space="preserve">Задача: </w:t>
            </w:r>
            <w:r w:rsidRPr="00CA2F74">
              <w:rPr>
                <w:rFonts w:ascii="Times New Roman" w:hAnsi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обеспечение внедрения национальной системы профессионального роста педагогических работников,</w:t>
            </w:r>
            <w:r w:rsidRPr="00CA2F74">
              <w:rPr>
                <w:rFonts w:ascii="Times New Roman" w:hAnsi="Times New Roman"/>
                <w:bCs/>
                <w:kern w:val="3"/>
                <w:sz w:val="18"/>
                <w:szCs w:val="18"/>
                <w:lang w:eastAsia="zh-CN"/>
              </w:rPr>
              <w:t xml:space="preserve">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 xml:space="preserve">Целевой индикатор: </w:t>
            </w:r>
            <w:r w:rsidRPr="00CA2F74">
              <w:rPr>
                <w:rFonts w:ascii="Times New Roman" w:hAnsi="Times New Roman"/>
                <w:bCs/>
                <w:kern w:val="3"/>
                <w:sz w:val="18"/>
                <w:szCs w:val="18"/>
                <w:lang w:eastAsia="zh-CN"/>
              </w:rPr>
              <w:t>7</w:t>
            </w: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Мероприятия подпрограммы «Кадровое обеспечение системы образования Притобольного района»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Бюджет Притобольного района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1947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274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375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375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375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274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274</w:t>
            </w: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141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 xml:space="preserve">Задачи:  </w:t>
            </w:r>
            <w:r w:rsidRPr="00CA2F74">
              <w:rPr>
                <w:rFonts w:ascii="Times New Roman" w:hAnsi="Times New Roman"/>
                <w:bCs/>
                <w:kern w:val="3"/>
                <w:sz w:val="18"/>
                <w:szCs w:val="18"/>
                <w:lang w:eastAsia="zh-CN"/>
              </w:rPr>
              <w:t>обеспечение эффективного управления государственными финансами в сфере образования Притобольного района</w:t>
            </w: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1)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Обеспечение внедрения  национальной системы профессионального роста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развитию.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Бюджет Притобольного района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61305,52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12072,52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8373</w:t>
            </w: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8373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8373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12057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12057</w:t>
            </w: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2)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Проведение районных конференций руководителей образовательных организаций, педагогических работников по проблемам развития образования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Бюджет Притобольного района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3)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Реализация прочих мероприятий в сфере образования, в том числе независимая оценка качества условий осуществления образовательной деятельности организациями, осуществляющими образовательную деятельность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Бюджет Притобольного района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60" w:right="-15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rPr>
          <w:gridAfter w:val="1"/>
          <w:wAfter w:w="40" w:type="dxa"/>
          <w:jc w:val="center"/>
        </w:trPr>
        <w:tc>
          <w:tcPr>
            <w:tcW w:w="4876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  <w:t>Всего: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  <w:t>1573692,24</w:t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  <w:t>299043,44</w:t>
            </w:r>
          </w:p>
        </w:tc>
        <w:tc>
          <w:tcPr>
            <w:tcW w:w="132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  <w:t>308341,4</w:t>
            </w:r>
          </w:p>
        </w:tc>
        <w:tc>
          <w:tcPr>
            <w:tcW w:w="13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  <w:t>261328</w:t>
            </w:r>
          </w:p>
        </w:tc>
        <w:tc>
          <w:tcPr>
            <w:tcW w:w="149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  <w:t>237713,6</w:t>
            </w:r>
          </w:p>
        </w:tc>
        <w:tc>
          <w:tcPr>
            <w:tcW w:w="154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b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b/>
                <w:kern w:val="3"/>
                <w:sz w:val="18"/>
                <w:szCs w:val="18"/>
                <w:shd w:val="clear" w:color="auto" w:fill="FFFFFF"/>
              </w:rPr>
              <w:t>233632,9</w:t>
            </w:r>
          </w:p>
        </w:tc>
        <w:tc>
          <w:tcPr>
            <w:tcW w:w="13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b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b/>
                <w:kern w:val="3"/>
                <w:sz w:val="18"/>
                <w:szCs w:val="18"/>
                <w:shd w:val="clear" w:color="auto" w:fill="FFFFFF"/>
              </w:rPr>
              <w:t>233632,9</w:t>
            </w:r>
          </w:p>
        </w:tc>
      </w:tr>
    </w:tbl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9180"/>
        <w:gridCol w:w="5606"/>
      </w:tblGrid>
      <w:tr w:rsidR="00D52592" w:rsidRPr="00CA2F74" w:rsidTr="00737331">
        <w:tc>
          <w:tcPr>
            <w:tcW w:w="9180" w:type="dxa"/>
          </w:tcPr>
          <w:p w:rsidR="00D52592" w:rsidRPr="00737331" w:rsidRDefault="00D52592" w:rsidP="0073733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pacing w:val="-4"/>
                <w:kern w:val="3"/>
                <w:sz w:val="18"/>
                <w:szCs w:val="18"/>
                <w:lang w:val="en-US"/>
              </w:rPr>
            </w:pPr>
          </w:p>
        </w:tc>
        <w:tc>
          <w:tcPr>
            <w:tcW w:w="5606" w:type="dxa"/>
          </w:tcPr>
          <w:p w:rsidR="00D52592" w:rsidRPr="00737331" w:rsidRDefault="00D52592" w:rsidP="00737331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</w:pP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  <w:t>Приложение 2</w:t>
            </w:r>
          </w:p>
          <w:p w:rsidR="00D52592" w:rsidRPr="00737331" w:rsidRDefault="00D52592" w:rsidP="00737331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  <w:t xml:space="preserve">к постановлению Администрации Притобольного района  от  </w:t>
            </w: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  <w:u w:val="single"/>
              </w:rPr>
              <w:t>_27 апреля________</w:t>
            </w: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  <w:t xml:space="preserve">2022 года   №   </w:t>
            </w: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  <w:u w:val="single"/>
              </w:rPr>
              <w:t>111</w:t>
            </w:r>
            <w:r w:rsidRPr="00737331">
              <w:rPr>
                <w:rFonts w:ascii="Times New Roman" w:eastAsia="Arial Unicode MS" w:hAnsi="Times New Roman"/>
                <w:bCs/>
                <w:kern w:val="3"/>
                <w:sz w:val="18"/>
                <w:szCs w:val="18"/>
              </w:rPr>
              <w:t>_ «О внесении изменений в постановление Администрации Притобольного района от 11.12.2020 г.</w:t>
            </w:r>
            <w:bookmarkStart w:id="2" w:name="_GoBack"/>
            <w:bookmarkEnd w:id="2"/>
            <w:r w:rsidRPr="00737331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 xml:space="preserve"> № 453 «Об  утверждении муниципальной программы «Развитие образования в Притобольном районе»  на 2021-2026 годы»              </w:t>
            </w:r>
          </w:p>
          <w:p w:rsidR="00D52592" w:rsidRPr="00737331" w:rsidRDefault="00D52592" w:rsidP="0073733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pacing w:val="-4"/>
                <w:kern w:val="3"/>
                <w:sz w:val="18"/>
                <w:szCs w:val="18"/>
              </w:rPr>
            </w:pPr>
          </w:p>
        </w:tc>
      </w:tr>
    </w:tbl>
    <w:p w:rsidR="00D52592" w:rsidRPr="00D24D81" w:rsidRDefault="00D52592" w:rsidP="00CA2F74">
      <w:pPr>
        <w:pStyle w:val="Standard"/>
        <w:ind w:firstLine="709"/>
        <w:jc w:val="center"/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shd w:val="clear" w:color="auto" w:fill="FFFFFF"/>
        </w:rPr>
      </w:pPr>
      <w:r w:rsidRPr="00D24D81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shd w:val="clear" w:color="auto" w:fill="FFFFFF"/>
        </w:rPr>
        <w:t>Таблица 3. Ресурсное обеспечение реализации Подпрограммы</w:t>
      </w: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454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2"/>
        <w:gridCol w:w="2673"/>
        <w:gridCol w:w="1515"/>
        <w:gridCol w:w="1351"/>
        <w:gridCol w:w="1424"/>
        <w:gridCol w:w="1185"/>
        <w:gridCol w:w="1216"/>
        <w:gridCol w:w="1200"/>
        <w:gridCol w:w="1199"/>
        <w:gridCol w:w="1199"/>
        <w:gridCol w:w="1084"/>
      </w:tblGrid>
      <w:tr w:rsidR="00D52592" w:rsidRPr="00CA2F74" w:rsidTr="00CA2F74">
        <w:trPr>
          <w:tblHeader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Задача, мероприятие, целевой индикатор, на достижение которого направлено финансирование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Главный распорядитель средств муниципального бюджета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Источник финасирования</w:t>
            </w:r>
          </w:p>
        </w:tc>
        <w:tc>
          <w:tcPr>
            <w:tcW w:w="85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Объемы финансирования, тыс. рублей</w:t>
            </w:r>
          </w:p>
        </w:tc>
      </w:tr>
      <w:tr w:rsidR="00D52592" w:rsidRPr="00CA2F74" w:rsidTr="00CA2F74">
        <w:trPr>
          <w:tblHeader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Всего</w:t>
            </w:r>
          </w:p>
        </w:tc>
        <w:tc>
          <w:tcPr>
            <w:tcW w:w="70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в том числе по годам:</w:t>
            </w:r>
          </w:p>
        </w:tc>
      </w:tr>
      <w:tr w:rsidR="00D52592" w:rsidRPr="00CA2F74" w:rsidTr="00CA2F74">
        <w:trPr>
          <w:tblHeader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2021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2022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2023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2024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2025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2026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год</w:t>
            </w:r>
          </w:p>
        </w:tc>
      </w:tr>
      <w:tr w:rsidR="00D52592" w:rsidRPr="00CA2F74" w:rsidTr="00CA2F74">
        <w:tc>
          <w:tcPr>
            <w:tcW w:w="14548" w:type="dxa"/>
            <w:gridSpan w:val="11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Задача 1. Формирование образовательной сети и финансово - экономических механизмов, обеспечивающих равный доступ населения Притобольного района к услугам общего образования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Целевые индикаторы: № 1,2</w:t>
            </w: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1.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color w:val="000000"/>
                <w:kern w:val="3"/>
                <w:sz w:val="18"/>
                <w:szCs w:val="18"/>
              </w:rPr>
              <w:t>Создание дополнительных мест в организациях, осуществляющих образовательную деятельность по образовательным программам дошкольного образования, в том числе для детей в возрасте до 3 лет, путем строительства, приобретения (выкупа), реконструкции, капитального ремонта дошкольных образовательных организаций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Открытие и оснащение стационарных дошкольных групп при функционирующих образовательных организациях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Мероприятия по благоустройству зданий государственных и муниципальных общеобразовательных организаций в целях соблюдения требований к воздушно - тепловому режиму, водоснабжению и канализации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5.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6.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Строительство, реконструкция и капитальный ремонт общеобразовательных организаций, в том числе создание в общеобразовательных организациях условий, соответствующих санитарно-гигиеническим нормам и правилам и требованиям комплексной безопасности, включая обеспечение соблюдения лицензионных условий деятельности образовательных организаций</w:t>
            </w: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Развитие муниципальной системы образования (</w:t>
            </w: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МКОУ «Раскатихинская СОШ»</w:t>
            </w: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 xml:space="preserve">МКОУ «Притобольная СОШ» </w:t>
            </w: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146589,6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35762,85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50050,05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52503,7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2453,65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50050,05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71439,3</w:t>
            </w: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  <w:t>23323,5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22646,6</w:t>
            </w: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lang w:eastAsia="zh-CN"/>
              </w:rPr>
              <w:t>9985,7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7.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МКОУ «Межборская ООШ»</w:t>
            </w: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МКОУ «Чернавская ООШ»</w:t>
            </w: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Обеспечение гарантированного и безопасного подвоза обучающихся к месту учебы, в том числе приобретение школьных автобусов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19946,7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40830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28044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4724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19946,7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28169,1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4624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12660,9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4624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4624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4724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4724</w:t>
            </w: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8.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16804,9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3004,9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2824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2824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2824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2664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2664</w:t>
            </w:r>
          </w:p>
        </w:tc>
      </w:tr>
      <w:tr w:rsidR="00D52592" w:rsidRPr="00CA2F74" w:rsidTr="00CA2F74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9.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22201,75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5660,35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5513,8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5513,8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5513,8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10.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9084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1438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1590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1590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1590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1438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1438</w:t>
            </w:r>
          </w:p>
        </w:tc>
      </w:tr>
      <w:tr w:rsidR="00D52592" w:rsidRPr="00CA2F74" w:rsidTr="00CA2F74">
        <w:tc>
          <w:tcPr>
            <w:tcW w:w="1454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Задача 2.</w:t>
            </w: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 xml:space="preserve">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 xml:space="preserve">Целевые индикаторы: </w:t>
            </w: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3, 4,5</w:t>
            </w: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11.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включая расходы на оплату труда, приобретение учебников и учебных пособий, средств обучения, игр, игрушек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239767,81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41641,61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35279,4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38279,4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37639,4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43464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43464</w:t>
            </w:r>
          </w:p>
        </w:tc>
      </w:tr>
      <w:tr w:rsidR="00D52592" w:rsidRPr="00CA2F74" w:rsidTr="00CA2F74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12.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Участие во Всероссийских, межрегиональных, региональных  конкурсах, фестивалях, семинарах, конференциях, съездах в сфере дошкольного образования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13.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Финансовое 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805667,17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128161,07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131846,7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141846,7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141288,7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131262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131262</w:t>
            </w: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14.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Финансовое обеспечение получения начального общего, основного общего, среднего общего образования в 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15.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24086,9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11870,8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12216,1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16.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распространение их результатов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17.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Создание сети и конкурсная поддержка школ, реализующих инновационные программы для отработки новых технологий и содержания обучения и воспитания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18.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Поддержка обучающихся, проявивших выдающиеся способности и/или добившихся успехов в учебной, научной (научно-исследовательской), творческой и физкультурно-спортивной деятельности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19.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Проведение муниципального этапа Всероссийской олимпиады школьников по общеобразовательным предметам и обеспечение участия призеров муниципального этапа Всероссийской олимпиады школьников по общеобразовательным предметам в региональном и заключительном этапе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20.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Вручение премий Главы Притобольного района для детей, проявивших выдающиеся способности в области образования, искусства и спорта.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</w:t>
            </w: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21.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Профилактика социального неблагополучия семей с детьми, защита прав и интересов детей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22.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Проведение муниципальных, региональных, межрегиональных мероприятий в сфере дошкольного образования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1454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 xml:space="preserve">Задача 3. </w:t>
            </w: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Формирование востребованной муниципальной системы оценки качества общего образования и образовательных результатов</w:t>
            </w: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 xml:space="preserve"> Целевые индикаторы:</w:t>
            </w:r>
          </w:p>
        </w:tc>
      </w:tr>
      <w:tr w:rsidR="00D52592" w:rsidRPr="00CA2F74" w:rsidTr="00CA2F74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23.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Участие в организации и проведении государственной итоговой аттестации выпускников 9 классов и единого государственного экзамена выпускников 11 классов общеобразовательных организаций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1454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autoSpaceDN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</w:rPr>
              <w:t>Задача 4. Обеспечение равных прав доступа детей с ограниченными возможностями здоровья к услугам в сфере образования и воспитания, формирующим механизмы социализации</w:t>
            </w:r>
          </w:p>
          <w:p w:rsidR="00D52592" w:rsidRPr="00CA2F74" w:rsidRDefault="00D52592" w:rsidP="00CA2F74">
            <w:pPr>
              <w:autoSpaceDN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Целевые индикаторы: 6</w:t>
            </w:r>
          </w:p>
        </w:tc>
      </w:tr>
      <w:tr w:rsidR="00D52592" w:rsidRPr="00CA2F74" w:rsidTr="00CA2F74"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  <w:t>24.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suppressAutoHyphens/>
              <w:autoSpaceDN w:val="0"/>
              <w:spacing w:after="0" w:line="240" w:lineRule="auto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Повышение профессионального уровня педагогов, работающих с детьми с ОВЗ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  <w:t>Притобольный отдел образования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/>
                <w:kern w:val="3"/>
                <w:sz w:val="18"/>
                <w:szCs w:val="18"/>
              </w:rPr>
            </w:pPr>
            <w:r w:rsidRPr="00CA2F74"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  <w:t>Бюджет Притобольного района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/>
                <w:kern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</w:p>
        </w:tc>
      </w:tr>
      <w:tr w:rsidR="00D52592" w:rsidRPr="00CA2F74" w:rsidTr="00CA2F74">
        <w:tc>
          <w:tcPr>
            <w:tcW w:w="6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  <w:t xml:space="preserve">Всего: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2" w:right="-62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  <w:t>1292256,13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2" w:right="-50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  <w:t>249006,43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2" w:right="-74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  <w:t>265335,3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  <w:t>217326,5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  <w:t>193479,9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shd w:val="clear" w:color="auto" w:fill="FFFFFF"/>
                <w:lang w:eastAsia="zh-CN"/>
              </w:rPr>
              <w:t>183554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2592" w:rsidRPr="00CA2F74" w:rsidRDefault="00D52592" w:rsidP="00CA2F7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</w:pPr>
            <w:r w:rsidRPr="00CA2F74">
              <w:rPr>
                <w:rFonts w:ascii="Times New Roman" w:hAnsi="Times New Roman"/>
                <w:b/>
                <w:kern w:val="3"/>
                <w:sz w:val="18"/>
                <w:szCs w:val="18"/>
                <w:lang w:eastAsia="zh-CN"/>
              </w:rPr>
              <w:t>183554</w:t>
            </w:r>
          </w:p>
        </w:tc>
      </w:tr>
    </w:tbl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Default="00D52592" w:rsidP="00270A8A">
      <w:pPr>
        <w:pStyle w:val="Title"/>
        <w:jc w:val="left"/>
        <w:rPr>
          <w:rFonts w:ascii="Times New Roman" w:hAnsi="Times New Roman"/>
        </w:rPr>
        <w:sectPr w:rsidR="00D52592" w:rsidSect="00CA2F74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D52592" w:rsidRPr="00270A8A" w:rsidRDefault="00D52592" w:rsidP="00270A8A">
      <w:pPr>
        <w:pStyle w:val="Title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РОССИЙСКАЯ ФЕДЕРАЦИЯ</w:t>
      </w:r>
    </w:p>
    <w:p w:rsidR="00D52592" w:rsidRPr="00270A8A" w:rsidRDefault="00D52592" w:rsidP="00270A8A">
      <w:pPr>
        <w:jc w:val="center"/>
        <w:rPr>
          <w:rFonts w:ascii="Times New Roman" w:hAnsi="Times New Roman"/>
          <w:b/>
          <w:sz w:val="18"/>
          <w:szCs w:val="18"/>
        </w:rPr>
      </w:pPr>
      <w:r w:rsidRPr="00270A8A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D52592" w:rsidRPr="00270A8A" w:rsidRDefault="00D52592" w:rsidP="00270A8A">
      <w:pPr>
        <w:jc w:val="center"/>
        <w:rPr>
          <w:rFonts w:ascii="Times New Roman" w:hAnsi="Times New Roman"/>
          <w:b/>
          <w:sz w:val="18"/>
          <w:szCs w:val="18"/>
        </w:rPr>
      </w:pPr>
      <w:r w:rsidRPr="00270A8A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D52592" w:rsidRPr="00270A8A" w:rsidRDefault="00D52592" w:rsidP="00270A8A">
      <w:pPr>
        <w:jc w:val="center"/>
        <w:rPr>
          <w:rFonts w:ascii="Times New Roman" w:hAnsi="Times New Roman"/>
          <w:b/>
          <w:sz w:val="18"/>
          <w:szCs w:val="18"/>
        </w:rPr>
      </w:pPr>
      <w:r w:rsidRPr="00270A8A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D52592" w:rsidRPr="00270A8A" w:rsidRDefault="00D52592" w:rsidP="00270A8A">
      <w:pPr>
        <w:jc w:val="center"/>
        <w:rPr>
          <w:rFonts w:ascii="Times New Roman" w:hAnsi="Times New Roman"/>
          <w:b/>
          <w:sz w:val="18"/>
          <w:szCs w:val="18"/>
        </w:rPr>
      </w:pPr>
      <w:r w:rsidRPr="00270A8A">
        <w:rPr>
          <w:rFonts w:ascii="Times New Roman" w:hAnsi="Times New Roman"/>
          <w:b/>
          <w:sz w:val="18"/>
          <w:szCs w:val="18"/>
        </w:rPr>
        <w:t>РАПОРЯЖЕНИЕ</w:t>
      </w:r>
    </w:p>
    <w:p w:rsidR="00D52592" w:rsidRPr="00270A8A" w:rsidRDefault="00D52592" w:rsidP="00270A8A">
      <w:pPr>
        <w:jc w:val="both"/>
        <w:rPr>
          <w:rFonts w:ascii="Times New Roman" w:hAnsi="Times New Roman"/>
        </w:rPr>
      </w:pPr>
      <w:r w:rsidRPr="00270A8A">
        <w:rPr>
          <w:rFonts w:ascii="Times New Roman" w:hAnsi="Times New Roman"/>
          <w:sz w:val="18"/>
          <w:szCs w:val="18"/>
        </w:rPr>
        <w:t>от</w:t>
      </w:r>
      <w:r>
        <w:rPr>
          <w:rFonts w:ascii="Times New Roman" w:hAnsi="Times New Roman"/>
          <w:sz w:val="18"/>
          <w:szCs w:val="18"/>
        </w:rPr>
        <w:t xml:space="preserve">  28 апреля  2022 года № 110-р  </w:t>
      </w:r>
      <w:r w:rsidRPr="00766DD6">
        <w:rPr>
          <w:rFonts w:ascii="Times New Roman" w:hAnsi="Times New Roman"/>
          <w:sz w:val="18"/>
          <w:szCs w:val="18"/>
        </w:rPr>
        <w:t>с. Глядянское</w:t>
      </w:r>
    </w:p>
    <w:tbl>
      <w:tblPr>
        <w:tblW w:w="0" w:type="auto"/>
        <w:tblLook w:val="00A0"/>
      </w:tblPr>
      <w:tblGrid>
        <w:gridCol w:w="4503"/>
      </w:tblGrid>
      <w:tr w:rsidR="00D52592" w:rsidRPr="00270A8A" w:rsidTr="00270A8A">
        <w:trPr>
          <w:trHeight w:val="781"/>
        </w:trPr>
        <w:tc>
          <w:tcPr>
            <w:tcW w:w="4503" w:type="dxa"/>
          </w:tcPr>
          <w:p w:rsidR="00D52592" w:rsidRPr="00270A8A" w:rsidRDefault="00D52592" w:rsidP="00270A8A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70A8A">
              <w:rPr>
                <w:rFonts w:ascii="Times New Roman" w:hAnsi="Times New Roman"/>
                <w:sz w:val="18"/>
                <w:szCs w:val="18"/>
              </w:rPr>
              <w:t>О назначении публичных слушаний по проекту Правил землепользования и застройки Нагорского сельсовета Притобольного района Курганской области</w:t>
            </w:r>
          </w:p>
        </w:tc>
      </w:tr>
    </w:tbl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Руководствуясь Градостроительным кодексом Российской Федерации, Федеральным законом от 6 октября 2003 года № </w:t>
      </w:r>
      <w:r w:rsidRPr="00270A8A">
        <w:rPr>
          <w:rFonts w:ascii="Times New Roman" w:hAnsi="Times New Roman"/>
          <w:bCs/>
          <w:color w:val="000000"/>
          <w:sz w:val="18"/>
          <w:szCs w:val="18"/>
        </w:rPr>
        <w:t>131-</w:t>
      </w:r>
      <w:r w:rsidRPr="00270A8A">
        <w:rPr>
          <w:rFonts w:ascii="Times New Roman" w:hAnsi="Times New Roman"/>
          <w:color w:val="000000"/>
          <w:sz w:val="18"/>
          <w:szCs w:val="18"/>
        </w:rPr>
        <w:t>ФЗ «Об общих принципах организации местного самоуправления в Российской Федерации», Уставом Притобольного района Курганской области, Положением об общественных обсуждениях и публичных слушаниях по вопросам градостроительной деятельности на территориях поселений, входящих в состав Притобольного района, утвержденным Решением Притобольной районной Думы от 26 декабря 2018 года  № 263</w:t>
      </w:r>
    </w:p>
    <w:p w:rsidR="00D52592" w:rsidRPr="00270A8A" w:rsidRDefault="00D52592" w:rsidP="00270A8A">
      <w:pPr>
        <w:pStyle w:val="ListParagraph"/>
        <w:numPr>
          <w:ilvl w:val="0"/>
          <w:numId w:val="4"/>
        </w:numPr>
        <w:ind w:left="0" w:firstLine="709"/>
        <w:jc w:val="both"/>
        <w:rPr>
          <w:color w:val="000000"/>
          <w:sz w:val="18"/>
          <w:szCs w:val="18"/>
        </w:rPr>
      </w:pPr>
      <w:r w:rsidRPr="00270A8A">
        <w:rPr>
          <w:color w:val="000000"/>
          <w:sz w:val="18"/>
          <w:szCs w:val="18"/>
        </w:rPr>
        <w:t>Назначить публичные слушания на территории Нагорского сельсовета Притобольного района Курганской области по проекту Правил землепользования и застройки   Нагорского сельсовета Притобольного района Курганской области</w:t>
      </w:r>
      <w:r w:rsidRPr="00270A8A">
        <w:rPr>
          <w:sz w:val="18"/>
          <w:szCs w:val="18"/>
        </w:rPr>
        <w:t xml:space="preserve"> (далее – Проект).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color w:val="000000"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>2.  Собрание участников публичных слушаний провести 30 июня 2022 года:</w:t>
      </w:r>
    </w:p>
    <w:p w:rsidR="00D52592" w:rsidRPr="00270A8A" w:rsidRDefault="00D52592" w:rsidP="00270A8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70A8A">
        <w:rPr>
          <w:rFonts w:ascii="Times New Roman" w:hAnsi="Times New Roman" w:cs="Times New Roman"/>
          <w:color w:val="000000"/>
          <w:sz w:val="18"/>
          <w:szCs w:val="18"/>
        </w:rPr>
        <w:t xml:space="preserve">1)  в 9.00 часов </w:t>
      </w:r>
      <w:r w:rsidRPr="00270A8A">
        <w:rPr>
          <w:rFonts w:ascii="Times New Roman" w:hAnsi="Times New Roman" w:cs="Times New Roman"/>
          <w:sz w:val="18"/>
          <w:szCs w:val="18"/>
        </w:rPr>
        <w:t xml:space="preserve">по </w:t>
      </w:r>
      <w:r w:rsidRPr="00270A8A">
        <w:rPr>
          <w:rFonts w:ascii="Times New Roman" w:hAnsi="Times New Roman" w:cs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 w:cs="Times New Roman"/>
          <w:sz w:val="18"/>
          <w:szCs w:val="18"/>
        </w:rPr>
        <w:t>адресу: Курганская область, Притобольный район, деревня Вавилкова, улица Дачная, 4;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2) </w:t>
      </w:r>
      <w:r w:rsidRPr="00270A8A">
        <w:rPr>
          <w:rFonts w:ascii="Times New Roman" w:hAnsi="Times New Roman"/>
          <w:color w:val="FF0000"/>
          <w:sz w:val="18"/>
          <w:szCs w:val="18"/>
        </w:rPr>
        <w:t> 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9.30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деревня Новая Деревня, улица Раздольная, 18;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3) </w:t>
      </w:r>
      <w:r w:rsidRPr="00270A8A">
        <w:rPr>
          <w:rFonts w:ascii="Times New Roman" w:hAnsi="Times New Roman"/>
          <w:color w:val="FF0000"/>
          <w:sz w:val="18"/>
          <w:szCs w:val="18"/>
        </w:rPr>
        <w:t> 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10.00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село Утятское, улица Центральная, 88;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4) </w:t>
      </w:r>
      <w:r w:rsidRPr="00270A8A">
        <w:rPr>
          <w:rFonts w:ascii="Times New Roman" w:hAnsi="Times New Roman"/>
          <w:color w:val="FF0000"/>
          <w:sz w:val="18"/>
          <w:szCs w:val="18"/>
        </w:rPr>
        <w:t> 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10.30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деревня Заборская, улица Приречная, 31;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5) </w:t>
      </w:r>
      <w:r w:rsidRPr="00270A8A">
        <w:rPr>
          <w:rFonts w:ascii="Times New Roman" w:hAnsi="Times New Roman"/>
          <w:color w:val="FF0000"/>
          <w:sz w:val="18"/>
          <w:szCs w:val="18"/>
        </w:rPr>
        <w:t> 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11.00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село Нагорское, улица Центральная, 51;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iCs/>
          <w:color w:val="000000"/>
          <w:sz w:val="18"/>
          <w:szCs w:val="18"/>
        </w:rPr>
        <w:t xml:space="preserve">6)  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13.00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село Камышное, улица Новая, 7;</w:t>
      </w:r>
    </w:p>
    <w:p w:rsidR="00D52592" w:rsidRPr="00270A8A" w:rsidRDefault="00D52592" w:rsidP="00270A8A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>3. </w:t>
      </w:r>
      <w:r w:rsidRPr="00270A8A">
        <w:rPr>
          <w:rFonts w:ascii="Times New Roman" w:hAnsi="Times New Roman"/>
          <w:sz w:val="18"/>
          <w:szCs w:val="18"/>
        </w:rPr>
        <w:t> Экспозиция Проекта откроется  29</w:t>
      </w:r>
      <w:r w:rsidRPr="00270A8A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270A8A">
        <w:rPr>
          <w:rFonts w:ascii="Times New Roman" w:hAnsi="Times New Roman"/>
          <w:sz w:val="18"/>
          <w:szCs w:val="18"/>
        </w:rPr>
        <w:t xml:space="preserve">апреля 2022 года в здании Администрации Нагорского сельсовета Притобольного района Курганской области по адресу: 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Курганская область, Притобольный район, село Нагорское, улица Центральная, 51  </w:t>
      </w:r>
      <w:r w:rsidRPr="00270A8A">
        <w:rPr>
          <w:rFonts w:ascii="Times New Roman" w:hAnsi="Times New Roman"/>
          <w:sz w:val="18"/>
          <w:szCs w:val="18"/>
        </w:rPr>
        <w:t>и будет проводиться до 30</w:t>
      </w:r>
      <w:r w:rsidRPr="00270A8A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270A8A">
        <w:rPr>
          <w:rFonts w:ascii="Times New Roman" w:hAnsi="Times New Roman"/>
          <w:sz w:val="18"/>
          <w:szCs w:val="18"/>
        </w:rPr>
        <w:t xml:space="preserve">июня 2022 года  по понедельникам, вторникам, средам, четвергам, пятницам с 10.00 часов до 12.00 часов </w:t>
      </w:r>
      <w:r w:rsidRPr="00270A8A">
        <w:rPr>
          <w:rFonts w:ascii="Times New Roman" w:hAnsi="Times New Roman"/>
          <w:iCs/>
          <w:sz w:val="18"/>
          <w:szCs w:val="18"/>
        </w:rPr>
        <w:t>по местному времени (кроме праздничных дней)</w:t>
      </w:r>
      <w:r w:rsidRPr="00270A8A">
        <w:rPr>
          <w:rFonts w:ascii="Times New Roman" w:hAnsi="Times New Roman"/>
          <w:sz w:val="18"/>
          <w:szCs w:val="18"/>
        </w:rPr>
        <w:t>.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4. </w:t>
      </w:r>
      <w:r w:rsidRPr="00270A8A">
        <w:rPr>
          <w:rFonts w:ascii="Times New Roman" w:hAnsi="Times New Roman"/>
          <w:color w:val="000000"/>
          <w:sz w:val="18"/>
          <w:szCs w:val="18"/>
        </w:rPr>
        <w:t> </w:t>
      </w:r>
      <w:r w:rsidRPr="00270A8A">
        <w:rPr>
          <w:rFonts w:ascii="Times New Roman" w:hAnsi="Times New Roman"/>
          <w:sz w:val="18"/>
          <w:szCs w:val="18"/>
        </w:rPr>
        <w:t>В период размещения Проекта и информационных материалов к нему на официальном сайте Администрации Притобольного района в сети "Интернет" и проведения экспозиции такого Проекта участники публичных слушаний, прошедшие в соответствии с частью 12 статьи 5.1 Градостроительного кодекса Российской Федерации идентификацию, имеют право вносить предложения и замечания, касающиеся такого Проекта:</w:t>
      </w:r>
    </w:p>
    <w:p w:rsidR="00D52592" w:rsidRPr="00270A8A" w:rsidRDefault="00D52592" w:rsidP="00270A8A">
      <w:pPr>
        <w:tabs>
          <w:tab w:val="left" w:pos="1134"/>
        </w:tabs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1) в письменной или устной форме в ходе проведения собрания участников публичных слушаний;</w:t>
      </w:r>
    </w:p>
    <w:p w:rsidR="00D52592" w:rsidRPr="00270A8A" w:rsidRDefault="00D52592" w:rsidP="00270A8A">
      <w:pPr>
        <w:tabs>
          <w:tab w:val="left" w:pos="1134"/>
        </w:tabs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2) в письменной форме в адрес Администрации Притобольного  района;</w:t>
      </w:r>
    </w:p>
    <w:p w:rsidR="00D52592" w:rsidRPr="00270A8A" w:rsidRDefault="00D52592" w:rsidP="00270A8A">
      <w:pPr>
        <w:tabs>
          <w:tab w:val="left" w:pos="1134"/>
        </w:tabs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3) посредством записи в книге (журнале) учета посетителей экспозиции Проекта.</w:t>
      </w:r>
    </w:p>
    <w:p w:rsidR="00D52592" w:rsidRPr="00270A8A" w:rsidRDefault="00D52592" w:rsidP="00270A8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70A8A">
        <w:rPr>
          <w:rFonts w:ascii="Times New Roman" w:hAnsi="Times New Roman" w:cs="Times New Roman"/>
          <w:sz w:val="18"/>
          <w:szCs w:val="18"/>
        </w:rPr>
        <w:t>Предложения и замечания участников публичных слушаний по Проекту подаются в рабочие дни с  9.00 часов до 16.00 часов (обеденный перерыв с 12 часов до 13 часов) в кабинете № 41 в здании Администрации Притобольного района по адресу Курганская область, Притобольный район, село Глядянское, улица Красноармейская, 19, либо направляются почтовым отправлением.</w:t>
      </w:r>
    </w:p>
    <w:p w:rsidR="00D52592" w:rsidRPr="00270A8A" w:rsidRDefault="00D52592" w:rsidP="00270A8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70A8A">
        <w:rPr>
          <w:rFonts w:ascii="Times New Roman" w:hAnsi="Times New Roman" w:cs="Times New Roman"/>
          <w:sz w:val="18"/>
          <w:szCs w:val="18"/>
        </w:rPr>
        <w:t>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5. Срок проведения публичных слушаний по Проекту составляет два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слушаний.</w:t>
      </w:r>
    </w:p>
    <w:p w:rsidR="00D52592" w:rsidRPr="00270A8A" w:rsidRDefault="00D52592" w:rsidP="00270A8A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6. Определить органом, уполномоченным на организацию и проведение публичных слушаний по Проекту, Администрацию Притобольного района Курганской области.</w:t>
      </w:r>
    </w:p>
    <w:p w:rsidR="00D52592" w:rsidRPr="00270A8A" w:rsidRDefault="00D52592" w:rsidP="00270A8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70A8A">
        <w:rPr>
          <w:rFonts w:ascii="Times New Roman" w:hAnsi="Times New Roman" w:cs="Times New Roman"/>
          <w:sz w:val="18"/>
          <w:szCs w:val="18"/>
        </w:rPr>
        <w:t>7.  Администрации Притобольного  района Курганской области: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 xml:space="preserve">1) обеспечить официальное опубликование  оповещения о начале публичных слушаний в установленном порядке и разместить на официальном сайте Администрации Притобольного района в сети «Интернет».   Распространить оповещение о начале публичных слушаний на информационных стендах, оборудованных около здания Администрации  Нагорского сельсовета Притобольного района Курганской области, в местах массового скопления граждан и в иных местах, расположенных на территории 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 Нагорского </w:t>
      </w:r>
      <w:r w:rsidRPr="00270A8A">
        <w:rPr>
          <w:rFonts w:ascii="Times New Roman" w:hAnsi="Times New Roman"/>
          <w:sz w:val="18"/>
          <w:szCs w:val="18"/>
        </w:rPr>
        <w:t>сельсовета Притобольного района Курганской области;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2) в целях доведения до населения информации о содержании Проекта организовать экспозиции Проекта, выступления представителей Администрации Притобольного района и консультирование посетителей экспозиции по Проекту;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3) обеспечить прием и анализ замечаний и предложений участников публичных слушаний;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4) обеспечить ведение протокола публичных слушаний, подготовку заключений по результатам публичных слушаний, а также опубликование заключения по результатам публичных слушаний на официальном сайте Администрации Притобольного района в сети «Интернет».</w:t>
      </w:r>
    </w:p>
    <w:p w:rsidR="00D52592" w:rsidRPr="00270A8A" w:rsidRDefault="00D52592" w:rsidP="00270A8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ab/>
        <w:t xml:space="preserve">8. Настоящее  распоряжение  опубликовать </w:t>
      </w:r>
      <w:r w:rsidRPr="00270A8A">
        <w:rPr>
          <w:rFonts w:ascii="Times New Roman" w:hAnsi="Times New Roman"/>
          <w:color w:val="000000"/>
          <w:sz w:val="18"/>
          <w:szCs w:val="18"/>
        </w:rPr>
        <w:t>в  информационном   бюллетене «Муниципальный вестник Притоболья»  и</w:t>
      </w:r>
      <w:r w:rsidRPr="00270A8A">
        <w:rPr>
          <w:rFonts w:ascii="Times New Roman" w:hAnsi="Times New Roman"/>
          <w:sz w:val="18"/>
          <w:szCs w:val="18"/>
        </w:rPr>
        <w:t xml:space="preserve"> разместить на официальном сайте Администрации </w:t>
      </w:r>
      <w:r w:rsidRPr="00270A8A">
        <w:rPr>
          <w:rFonts w:ascii="Times New Roman" w:hAnsi="Times New Roman"/>
          <w:color w:val="000000"/>
          <w:sz w:val="18"/>
          <w:szCs w:val="18"/>
        </w:rPr>
        <w:t>Притобольного района</w:t>
      </w:r>
      <w:r w:rsidRPr="00270A8A">
        <w:rPr>
          <w:rFonts w:ascii="Times New Roman" w:hAnsi="Times New Roman"/>
          <w:sz w:val="18"/>
          <w:szCs w:val="18"/>
        </w:rPr>
        <w:t xml:space="preserve">  в сети «Интернет».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>9. Контроль за выполнением настоящего распоряжения оставляю за собой</w:t>
      </w:r>
      <w:r>
        <w:rPr>
          <w:rFonts w:ascii="Times New Roman" w:hAnsi="Times New Roman"/>
          <w:color w:val="000000"/>
          <w:sz w:val="18"/>
          <w:szCs w:val="18"/>
        </w:rPr>
        <w:t>.</w:t>
      </w:r>
    </w:p>
    <w:p w:rsidR="00D52592" w:rsidRPr="00270A8A" w:rsidRDefault="00D52592" w:rsidP="00270A8A">
      <w:pPr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 xml:space="preserve">Глава Притобольного района                                                                                Л.В. Злыднева </w:t>
      </w:r>
    </w:p>
    <w:p w:rsidR="00D52592" w:rsidRPr="00270A8A" w:rsidRDefault="00D52592" w:rsidP="00270A8A">
      <w:pPr>
        <w:pStyle w:val="Title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РОССИЙСКАЯ ФЕДЕРАЦИЯ</w:t>
      </w:r>
    </w:p>
    <w:p w:rsidR="00D52592" w:rsidRPr="00270A8A" w:rsidRDefault="00D52592" w:rsidP="00270A8A">
      <w:pPr>
        <w:jc w:val="center"/>
        <w:rPr>
          <w:rFonts w:ascii="Times New Roman" w:hAnsi="Times New Roman"/>
          <w:b/>
          <w:sz w:val="18"/>
          <w:szCs w:val="18"/>
        </w:rPr>
      </w:pPr>
      <w:r w:rsidRPr="00270A8A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D52592" w:rsidRPr="00270A8A" w:rsidRDefault="00D52592" w:rsidP="00270A8A">
      <w:pPr>
        <w:jc w:val="center"/>
        <w:rPr>
          <w:rFonts w:ascii="Times New Roman" w:hAnsi="Times New Roman"/>
          <w:b/>
          <w:sz w:val="18"/>
          <w:szCs w:val="18"/>
        </w:rPr>
      </w:pPr>
      <w:r w:rsidRPr="00270A8A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D52592" w:rsidRPr="00270A8A" w:rsidRDefault="00D52592" w:rsidP="00270A8A">
      <w:pPr>
        <w:jc w:val="center"/>
        <w:rPr>
          <w:rFonts w:ascii="Times New Roman" w:hAnsi="Times New Roman"/>
          <w:b/>
          <w:sz w:val="18"/>
          <w:szCs w:val="18"/>
        </w:rPr>
      </w:pPr>
      <w:r w:rsidRPr="00270A8A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D52592" w:rsidRPr="00270A8A" w:rsidRDefault="00D52592" w:rsidP="00270A8A">
      <w:pPr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РАСПОРЯЖЕНИЕ</w:t>
      </w:r>
    </w:p>
    <w:p w:rsidR="00D52592" w:rsidRPr="00270A8A" w:rsidRDefault="00D52592" w:rsidP="00270A8A">
      <w:pPr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от 28 апреля 2022 года № 109-р с. Глядянское</w:t>
      </w:r>
    </w:p>
    <w:tbl>
      <w:tblPr>
        <w:tblW w:w="0" w:type="auto"/>
        <w:tblLook w:val="00A0"/>
      </w:tblPr>
      <w:tblGrid>
        <w:gridCol w:w="4503"/>
      </w:tblGrid>
      <w:tr w:rsidR="00D52592" w:rsidRPr="00270A8A" w:rsidTr="00E70490">
        <w:tc>
          <w:tcPr>
            <w:tcW w:w="4503" w:type="dxa"/>
          </w:tcPr>
          <w:p w:rsidR="00D52592" w:rsidRPr="00270A8A" w:rsidRDefault="00D52592" w:rsidP="00270A8A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70A8A">
              <w:rPr>
                <w:rFonts w:ascii="Times New Roman" w:hAnsi="Times New Roman"/>
                <w:b/>
                <w:sz w:val="18"/>
                <w:szCs w:val="18"/>
              </w:rPr>
              <w:t xml:space="preserve">О назначении публичных слушаний по проекту Генерального плана Нагорского сельсовета Притобольного района Курганской области </w:t>
            </w:r>
          </w:p>
        </w:tc>
      </w:tr>
    </w:tbl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Руководствуясь Градостроительным кодексом Российской Федерации, Федеральным законом от 6 октября 2003 года № </w:t>
      </w:r>
      <w:r w:rsidRPr="00270A8A">
        <w:rPr>
          <w:rFonts w:ascii="Times New Roman" w:hAnsi="Times New Roman"/>
          <w:bCs/>
          <w:color w:val="000000"/>
          <w:sz w:val="18"/>
          <w:szCs w:val="18"/>
        </w:rPr>
        <w:t>131-</w:t>
      </w:r>
      <w:r w:rsidRPr="00270A8A">
        <w:rPr>
          <w:rFonts w:ascii="Times New Roman" w:hAnsi="Times New Roman"/>
          <w:color w:val="000000"/>
          <w:sz w:val="18"/>
          <w:szCs w:val="18"/>
        </w:rPr>
        <w:t>ФЗ «Об общих принципах организации местного самоуправления в Российской Федерации», Уставом Притобольного района Курганской области, Положением об общественных обсуждениях и публичных слушаниях по вопросам градостроительной деятельности на территориях поселений, входящих в состав Притобольного района, утвержденным Решением Притобольной районной Думы от 26 декабря 2018 года  № 263</w:t>
      </w:r>
    </w:p>
    <w:p w:rsidR="00D52592" w:rsidRPr="00270A8A" w:rsidRDefault="00D52592" w:rsidP="00270A8A">
      <w:pPr>
        <w:pStyle w:val="ListParagraph"/>
        <w:numPr>
          <w:ilvl w:val="0"/>
          <w:numId w:val="4"/>
        </w:numPr>
        <w:ind w:left="0" w:firstLine="709"/>
        <w:jc w:val="both"/>
        <w:rPr>
          <w:color w:val="000000"/>
          <w:sz w:val="18"/>
          <w:szCs w:val="18"/>
        </w:rPr>
      </w:pPr>
      <w:r w:rsidRPr="00270A8A">
        <w:rPr>
          <w:color w:val="000000"/>
          <w:sz w:val="18"/>
          <w:szCs w:val="18"/>
        </w:rPr>
        <w:t>Назначить публичные слушания на территории Нагорского сельсовета Притобольного района Курганской области по проекту Генерального плана  Нагорского сельсовета Притобольного района Курганской области</w:t>
      </w:r>
      <w:r w:rsidRPr="00270A8A">
        <w:rPr>
          <w:sz w:val="18"/>
          <w:szCs w:val="18"/>
        </w:rPr>
        <w:t xml:space="preserve"> (далее – Проект).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color w:val="000000"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>2.  Собрание участников публичных слушаний провести 31 мая 2022 года:</w:t>
      </w:r>
    </w:p>
    <w:p w:rsidR="00D52592" w:rsidRPr="00270A8A" w:rsidRDefault="00D52592" w:rsidP="00270A8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70A8A">
        <w:rPr>
          <w:rFonts w:ascii="Times New Roman" w:hAnsi="Times New Roman" w:cs="Times New Roman"/>
          <w:color w:val="000000"/>
          <w:sz w:val="18"/>
          <w:szCs w:val="18"/>
        </w:rPr>
        <w:t xml:space="preserve">1)  в 9.00 часов </w:t>
      </w:r>
      <w:r w:rsidRPr="00270A8A">
        <w:rPr>
          <w:rFonts w:ascii="Times New Roman" w:hAnsi="Times New Roman" w:cs="Times New Roman"/>
          <w:sz w:val="18"/>
          <w:szCs w:val="18"/>
        </w:rPr>
        <w:t xml:space="preserve">по </w:t>
      </w:r>
      <w:r w:rsidRPr="00270A8A">
        <w:rPr>
          <w:rFonts w:ascii="Times New Roman" w:hAnsi="Times New Roman" w:cs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 w:cs="Times New Roman"/>
          <w:sz w:val="18"/>
          <w:szCs w:val="18"/>
        </w:rPr>
        <w:t>адресу: Курганская область, Притобольный район, деревня Вавилкова, улица Дачная, 4;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2) </w:t>
      </w:r>
      <w:r w:rsidRPr="00270A8A">
        <w:rPr>
          <w:rFonts w:ascii="Times New Roman" w:hAnsi="Times New Roman"/>
          <w:color w:val="FF0000"/>
          <w:sz w:val="18"/>
          <w:szCs w:val="18"/>
        </w:rPr>
        <w:t> 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9.30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деревня Новая Деревня, улица Раздольная, 18;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3) </w:t>
      </w:r>
      <w:r w:rsidRPr="00270A8A">
        <w:rPr>
          <w:rFonts w:ascii="Times New Roman" w:hAnsi="Times New Roman"/>
          <w:color w:val="FF0000"/>
          <w:sz w:val="18"/>
          <w:szCs w:val="18"/>
        </w:rPr>
        <w:t> 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10.00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село Утятское, улица Центральная, 88;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4) </w:t>
      </w:r>
      <w:r w:rsidRPr="00270A8A">
        <w:rPr>
          <w:rFonts w:ascii="Times New Roman" w:hAnsi="Times New Roman"/>
          <w:color w:val="FF0000"/>
          <w:sz w:val="18"/>
          <w:szCs w:val="18"/>
        </w:rPr>
        <w:t> 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10.30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деревня Заборская, улица Приречная, 31;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 xml:space="preserve">5) </w:t>
      </w:r>
      <w:r w:rsidRPr="00270A8A">
        <w:rPr>
          <w:rFonts w:ascii="Times New Roman" w:hAnsi="Times New Roman"/>
          <w:color w:val="FF0000"/>
          <w:sz w:val="18"/>
          <w:szCs w:val="18"/>
        </w:rPr>
        <w:t> 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11.00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село Нагорское, улица Центральная, 51;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18"/>
          <w:szCs w:val="18"/>
        </w:rPr>
      </w:pPr>
      <w:r w:rsidRPr="00270A8A">
        <w:rPr>
          <w:rFonts w:ascii="Times New Roman" w:hAnsi="Times New Roman"/>
          <w:iCs/>
          <w:color w:val="000000"/>
          <w:sz w:val="18"/>
          <w:szCs w:val="18"/>
        </w:rPr>
        <w:t xml:space="preserve">6)  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в 13.00 часов </w:t>
      </w:r>
      <w:r w:rsidRPr="00270A8A">
        <w:rPr>
          <w:rFonts w:ascii="Times New Roman" w:hAnsi="Times New Roman"/>
          <w:sz w:val="18"/>
          <w:szCs w:val="18"/>
        </w:rPr>
        <w:t xml:space="preserve">по </w:t>
      </w:r>
      <w:r w:rsidRPr="00270A8A">
        <w:rPr>
          <w:rFonts w:ascii="Times New Roman" w:hAnsi="Times New Roman"/>
          <w:iCs/>
          <w:sz w:val="18"/>
          <w:szCs w:val="18"/>
        </w:rPr>
        <w:t xml:space="preserve">местному времени по </w:t>
      </w:r>
      <w:r w:rsidRPr="00270A8A">
        <w:rPr>
          <w:rFonts w:ascii="Times New Roman" w:hAnsi="Times New Roman"/>
          <w:sz w:val="18"/>
          <w:szCs w:val="18"/>
        </w:rPr>
        <w:t>адресу: Курганская область, Притобольный район, село Камышное, улица Новая, 7;</w:t>
      </w:r>
    </w:p>
    <w:p w:rsidR="00D52592" w:rsidRPr="00270A8A" w:rsidRDefault="00D52592" w:rsidP="00270A8A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>3. </w:t>
      </w:r>
      <w:r w:rsidRPr="00270A8A">
        <w:rPr>
          <w:rFonts w:ascii="Times New Roman" w:hAnsi="Times New Roman"/>
          <w:sz w:val="18"/>
          <w:szCs w:val="18"/>
        </w:rPr>
        <w:t> Экспозиция Проекта откроется  29</w:t>
      </w:r>
      <w:r w:rsidRPr="00270A8A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270A8A">
        <w:rPr>
          <w:rFonts w:ascii="Times New Roman" w:hAnsi="Times New Roman"/>
          <w:sz w:val="18"/>
          <w:szCs w:val="18"/>
        </w:rPr>
        <w:t xml:space="preserve">апреля 2022 года в здании Администрации Нагорского сельсовета Притобольного района Курганской области по адресу: 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Курганская область, Притобольный район, село Нагорское, улица Центральная, 51  </w:t>
      </w:r>
      <w:r w:rsidRPr="00270A8A">
        <w:rPr>
          <w:rFonts w:ascii="Times New Roman" w:hAnsi="Times New Roman"/>
          <w:sz w:val="18"/>
          <w:szCs w:val="18"/>
        </w:rPr>
        <w:t>и будет проводиться до 31</w:t>
      </w:r>
      <w:r w:rsidRPr="00270A8A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270A8A">
        <w:rPr>
          <w:rFonts w:ascii="Times New Roman" w:hAnsi="Times New Roman"/>
          <w:sz w:val="18"/>
          <w:szCs w:val="18"/>
        </w:rPr>
        <w:t xml:space="preserve">мая 2022 года  по понедельникам, вторникам, средам, четвергам, пятницам с 10.00 часов до 12.00 часов </w:t>
      </w:r>
      <w:r w:rsidRPr="00270A8A">
        <w:rPr>
          <w:rFonts w:ascii="Times New Roman" w:hAnsi="Times New Roman"/>
          <w:iCs/>
          <w:sz w:val="18"/>
          <w:szCs w:val="18"/>
        </w:rPr>
        <w:t>по местному времени (кроме праздничных дней)</w:t>
      </w:r>
      <w:r w:rsidRPr="00270A8A">
        <w:rPr>
          <w:rFonts w:ascii="Times New Roman" w:hAnsi="Times New Roman"/>
          <w:sz w:val="18"/>
          <w:szCs w:val="18"/>
        </w:rPr>
        <w:t>.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4. </w:t>
      </w:r>
      <w:r w:rsidRPr="00270A8A">
        <w:rPr>
          <w:rFonts w:ascii="Times New Roman" w:hAnsi="Times New Roman"/>
          <w:color w:val="000000"/>
          <w:sz w:val="18"/>
          <w:szCs w:val="18"/>
        </w:rPr>
        <w:t> </w:t>
      </w:r>
      <w:r w:rsidRPr="00270A8A">
        <w:rPr>
          <w:rFonts w:ascii="Times New Roman" w:hAnsi="Times New Roman"/>
          <w:sz w:val="18"/>
          <w:szCs w:val="18"/>
        </w:rPr>
        <w:t>В период размещения Проекта и информационных материалов к нему на официальном сайте Администрации Притобольного района в сети "Интернет" и проведения экспозиции такого Проекта участники публичных слушаний, прошедшие в соответствии с частью 12 статьи 5.1 Градостроительного кодекса Российской Федерации идентификацию, имеют право вносить предложения и замечания, касающиеся такого Проекта:</w:t>
      </w:r>
    </w:p>
    <w:p w:rsidR="00D52592" w:rsidRPr="00270A8A" w:rsidRDefault="00D52592" w:rsidP="00270A8A">
      <w:pPr>
        <w:tabs>
          <w:tab w:val="left" w:pos="1134"/>
        </w:tabs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1) в письменной или устной форме в ходе проведения собрания участников публичных слушаний;</w:t>
      </w:r>
    </w:p>
    <w:p w:rsidR="00D52592" w:rsidRPr="00270A8A" w:rsidRDefault="00D52592" w:rsidP="00270A8A">
      <w:pPr>
        <w:tabs>
          <w:tab w:val="left" w:pos="1134"/>
        </w:tabs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2) в письменной форме в адрес Администрации Притобольного  района;</w:t>
      </w:r>
    </w:p>
    <w:p w:rsidR="00D52592" w:rsidRPr="00270A8A" w:rsidRDefault="00D52592" w:rsidP="00270A8A">
      <w:pPr>
        <w:tabs>
          <w:tab w:val="left" w:pos="1134"/>
        </w:tabs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3) посредством записи в книге (журнале) учета посетителей экспозиции Проекта.</w:t>
      </w:r>
    </w:p>
    <w:p w:rsidR="00D52592" w:rsidRPr="00270A8A" w:rsidRDefault="00D52592" w:rsidP="00270A8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70A8A">
        <w:rPr>
          <w:rFonts w:ascii="Times New Roman" w:hAnsi="Times New Roman" w:cs="Times New Roman"/>
          <w:sz w:val="18"/>
          <w:szCs w:val="18"/>
        </w:rPr>
        <w:t>Предложения и замечания участников публичных слушаний по Проекту подаются в рабочие дни с  9.00 часов до 16.00 часов (обеденный перерыв с 12 часов до 13 часов) в кабинете № 41 в здании Администрации Притобольного района по адресу Курганская область, Притобольный район, село Глядянское, улица Красноармейская, 19, либо направляются почтовым отправлением.</w:t>
      </w:r>
    </w:p>
    <w:p w:rsidR="00D52592" w:rsidRPr="00270A8A" w:rsidRDefault="00D52592" w:rsidP="00270A8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70A8A">
        <w:rPr>
          <w:rFonts w:ascii="Times New Roman" w:hAnsi="Times New Roman" w:cs="Times New Roman"/>
          <w:sz w:val="18"/>
          <w:szCs w:val="18"/>
        </w:rPr>
        <w:t>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5. Срок проведения публичных слушаний по Проекту составляет один месяц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слушаний.</w:t>
      </w:r>
    </w:p>
    <w:p w:rsidR="00D52592" w:rsidRPr="00270A8A" w:rsidRDefault="00D52592" w:rsidP="00270A8A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6. Определить органом, уполномоченным на организацию и проведение публичных слушаний по Проекту, Администрацию Притобольного района Курганской области.</w:t>
      </w:r>
    </w:p>
    <w:p w:rsidR="00D52592" w:rsidRPr="00270A8A" w:rsidRDefault="00D52592" w:rsidP="00270A8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270A8A">
        <w:rPr>
          <w:rFonts w:ascii="Times New Roman" w:hAnsi="Times New Roman" w:cs="Times New Roman"/>
          <w:sz w:val="18"/>
          <w:szCs w:val="18"/>
        </w:rPr>
        <w:t>7.  Администрации Притобольного  района Курганской области: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 xml:space="preserve">1) обеспечить официальное опубликование  оповещения о начале публичных слушаний в установленном порядке и разместить на официальном сайте Администрации Притобольного района в сети «Интернет».   Распространить оповещение о начале публичных слушаний на информационных стендах, оборудованных около здания Администрации  Нагорского сельсовета Притобольного района Курганской области, в местах массового скопления граждан и в иных местах, расположенных на территории </w:t>
      </w:r>
      <w:r w:rsidRPr="00270A8A">
        <w:rPr>
          <w:rFonts w:ascii="Times New Roman" w:hAnsi="Times New Roman"/>
          <w:color w:val="000000"/>
          <w:sz w:val="18"/>
          <w:szCs w:val="18"/>
        </w:rPr>
        <w:t xml:space="preserve"> Нагорского </w:t>
      </w:r>
      <w:r w:rsidRPr="00270A8A">
        <w:rPr>
          <w:rFonts w:ascii="Times New Roman" w:hAnsi="Times New Roman"/>
          <w:sz w:val="18"/>
          <w:szCs w:val="18"/>
        </w:rPr>
        <w:t>сельсовета Притобольного района Курганской области;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2) в целях доведения до населения информации о содержании Проекта организовать экспозиции Проекта, выступления представителей Администрации Притобольного района и консультирование посетителей экспозиции по Проекту;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3) обеспечить прием и анализ замечаний и предложений участников публичных слушаний;</w:t>
      </w:r>
    </w:p>
    <w:p w:rsidR="00D52592" w:rsidRPr="00270A8A" w:rsidRDefault="00D52592" w:rsidP="00270A8A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>4) обеспечить ведение протокола публичных слушаний, подготовку заключений по результатам публичных слушаний, а также опубликование заключения по результатам публичных слушаний на официальном сайте Администрации Притобольного района в сети «Интернет».</w:t>
      </w:r>
    </w:p>
    <w:p w:rsidR="00D52592" w:rsidRPr="00270A8A" w:rsidRDefault="00D52592" w:rsidP="00270A8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ab/>
        <w:t xml:space="preserve">8. Настоящее  распоряжение  опубликовать </w:t>
      </w:r>
      <w:r w:rsidRPr="00270A8A">
        <w:rPr>
          <w:rFonts w:ascii="Times New Roman" w:hAnsi="Times New Roman"/>
          <w:color w:val="000000"/>
          <w:sz w:val="18"/>
          <w:szCs w:val="18"/>
        </w:rPr>
        <w:t>в  информационном   бюллетене «Муниципальный вестник Притоболья»  и</w:t>
      </w:r>
      <w:r w:rsidRPr="00270A8A">
        <w:rPr>
          <w:rFonts w:ascii="Times New Roman" w:hAnsi="Times New Roman"/>
          <w:sz w:val="18"/>
          <w:szCs w:val="18"/>
        </w:rPr>
        <w:t xml:space="preserve"> разместить на официальном сайте Администрации </w:t>
      </w:r>
      <w:r w:rsidRPr="00270A8A">
        <w:rPr>
          <w:rFonts w:ascii="Times New Roman" w:hAnsi="Times New Roman"/>
          <w:color w:val="000000"/>
          <w:sz w:val="18"/>
          <w:szCs w:val="18"/>
        </w:rPr>
        <w:t>Притобольного района</w:t>
      </w:r>
      <w:r w:rsidRPr="00270A8A">
        <w:rPr>
          <w:rFonts w:ascii="Times New Roman" w:hAnsi="Times New Roman"/>
          <w:sz w:val="18"/>
          <w:szCs w:val="18"/>
        </w:rPr>
        <w:t xml:space="preserve">  в сети «Интернет».</w:t>
      </w:r>
    </w:p>
    <w:p w:rsidR="00D52592" w:rsidRPr="00270A8A" w:rsidRDefault="00D52592" w:rsidP="00270A8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270A8A">
        <w:rPr>
          <w:rFonts w:ascii="Times New Roman" w:hAnsi="Times New Roman"/>
          <w:color w:val="000000"/>
          <w:sz w:val="18"/>
          <w:szCs w:val="18"/>
        </w:rPr>
        <w:t>9. Контроль за выполнением настоящего распоряжения оставляю за собой</w:t>
      </w:r>
      <w:r>
        <w:rPr>
          <w:rFonts w:ascii="Times New Roman" w:hAnsi="Times New Roman"/>
          <w:color w:val="000000"/>
          <w:sz w:val="18"/>
          <w:szCs w:val="18"/>
        </w:rPr>
        <w:t>.</w:t>
      </w:r>
    </w:p>
    <w:p w:rsidR="00D52592" w:rsidRPr="00270A8A" w:rsidRDefault="00D52592" w:rsidP="00270A8A">
      <w:pPr>
        <w:rPr>
          <w:rFonts w:ascii="Times New Roman" w:hAnsi="Times New Roman"/>
          <w:sz w:val="18"/>
          <w:szCs w:val="18"/>
        </w:rPr>
      </w:pPr>
      <w:r w:rsidRPr="00270A8A">
        <w:rPr>
          <w:rFonts w:ascii="Times New Roman" w:hAnsi="Times New Roman"/>
          <w:sz w:val="18"/>
          <w:szCs w:val="18"/>
        </w:rPr>
        <w:t xml:space="preserve">Глава Притобольного района                                                                                Л.В. Злыднева </w:t>
      </w:r>
    </w:p>
    <w:p w:rsidR="00D52592" w:rsidRPr="00270A8A" w:rsidRDefault="00D52592" w:rsidP="00270A8A">
      <w:pPr>
        <w:rPr>
          <w:rFonts w:ascii="Times New Roman" w:hAnsi="Times New Roman"/>
          <w:sz w:val="18"/>
          <w:szCs w:val="18"/>
        </w:rPr>
      </w:pPr>
    </w:p>
    <w:p w:rsidR="00D52592" w:rsidRPr="00270A8A" w:rsidRDefault="00D52592" w:rsidP="00270A8A">
      <w:pPr>
        <w:rPr>
          <w:rFonts w:ascii="Times New Roman" w:hAnsi="Times New Roman"/>
          <w:sz w:val="18"/>
          <w:szCs w:val="18"/>
        </w:rPr>
      </w:pPr>
    </w:p>
    <w:p w:rsidR="00D52592" w:rsidRPr="00270A8A" w:rsidRDefault="00D52592" w:rsidP="00270A8A">
      <w:pPr>
        <w:rPr>
          <w:rFonts w:ascii="Times New Roman" w:hAnsi="Times New Roman"/>
          <w:sz w:val="18"/>
          <w:szCs w:val="18"/>
        </w:rPr>
      </w:pPr>
    </w:p>
    <w:p w:rsidR="00D52592" w:rsidRDefault="00D52592" w:rsidP="00270A8A">
      <w:pPr>
        <w:rPr>
          <w:rFonts w:ascii="Times New Roman" w:hAnsi="Times New Roman"/>
          <w:sz w:val="20"/>
          <w:szCs w:val="20"/>
        </w:rPr>
      </w:pPr>
    </w:p>
    <w:p w:rsidR="00D52592" w:rsidRPr="00270A8A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Pr="00270A8A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Pr="00270A8A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52592" w:rsidRPr="00270A8A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560" w:type="dxa"/>
        <w:jc w:val="center"/>
        <w:tblLayout w:type="fixed"/>
        <w:tblCellMar>
          <w:left w:w="57" w:type="dxa"/>
          <w:right w:w="57" w:type="dxa"/>
        </w:tblCellMar>
        <w:tblLook w:val="00A0"/>
      </w:tblPr>
      <w:tblGrid>
        <w:gridCol w:w="1495"/>
        <w:gridCol w:w="3261"/>
        <w:gridCol w:w="2035"/>
        <w:gridCol w:w="1923"/>
        <w:gridCol w:w="1846"/>
      </w:tblGrid>
      <w:tr w:rsidR="00D52592" w:rsidRPr="00270A8A" w:rsidTr="00CA2F74">
        <w:trPr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2592" w:rsidRPr="00270A8A" w:rsidRDefault="00D52592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</w:p>
          <w:p w:rsidR="00D52592" w:rsidRPr="00270A8A" w:rsidRDefault="00D52592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ВЕСТНИК</w:t>
            </w:r>
          </w:p>
          <w:p w:rsidR="00D52592" w:rsidRPr="00270A8A" w:rsidRDefault="00D52592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2592" w:rsidRPr="00270A8A" w:rsidRDefault="00D52592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Издатель:</w:t>
            </w:r>
          </w:p>
          <w:p w:rsidR="00D52592" w:rsidRPr="00270A8A" w:rsidRDefault="00D52592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D52592" w:rsidRPr="00270A8A" w:rsidRDefault="00D52592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Ответственный за выпуск:</w:t>
            </w:r>
          </w:p>
          <w:p w:rsidR="00D52592" w:rsidRPr="00270A8A" w:rsidRDefault="00D52592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Требух Н.В.–управляющий делами–руководитель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2592" w:rsidRPr="00270A8A" w:rsidRDefault="00D52592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постановления Администрации Притобольного района, объявления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2592" w:rsidRPr="00270A8A" w:rsidRDefault="00D52592">
            <w:pPr>
              <w:widowControl w:val="0"/>
              <w:suppressAutoHyphens/>
              <w:spacing w:after="0"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hAnsi="Times New Roman"/>
                <w:sz w:val="18"/>
                <w:szCs w:val="18"/>
              </w:rPr>
              <w:t>Размещается на официальном сайте Администрации Притобольного района в сети «Интернет»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592" w:rsidRPr="00270A8A" w:rsidRDefault="00D5259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Адрес:641400</w:t>
            </w:r>
          </w:p>
          <w:p w:rsidR="00D52592" w:rsidRPr="00270A8A" w:rsidRDefault="00D5259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Курганская обл.</w:t>
            </w:r>
          </w:p>
          <w:p w:rsidR="00D52592" w:rsidRPr="00270A8A" w:rsidRDefault="00D5259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 Глядянское</w:t>
            </w:r>
          </w:p>
          <w:p w:rsidR="00D52592" w:rsidRPr="00270A8A" w:rsidRDefault="00D5259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ул. Красноармейская,19</w:t>
            </w:r>
          </w:p>
          <w:p w:rsidR="00D52592" w:rsidRPr="00270A8A" w:rsidRDefault="00D5259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70A8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Тел.42-89-86</w:t>
            </w:r>
          </w:p>
        </w:tc>
      </w:tr>
    </w:tbl>
    <w:p w:rsidR="00D52592" w:rsidRPr="00270A8A" w:rsidRDefault="00D52592" w:rsidP="00424C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D52592" w:rsidRPr="00270A8A" w:rsidSect="00270A8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449E"/>
    <w:multiLevelType w:val="hybridMultilevel"/>
    <w:tmpl w:val="AD702D60"/>
    <w:lvl w:ilvl="0" w:tplc="F9F23C90">
      <w:start w:val="1"/>
      <w:numFmt w:val="decimal"/>
      <w:lvlText w:val="%1."/>
      <w:lvlJc w:val="left"/>
      <w:pPr>
        <w:ind w:left="11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  <w:rPr>
        <w:rFonts w:cs="Times New Roman"/>
      </w:rPr>
    </w:lvl>
  </w:abstractNum>
  <w:abstractNum w:abstractNumId="1">
    <w:nsid w:val="0DE837F2"/>
    <w:multiLevelType w:val="hybridMultilevel"/>
    <w:tmpl w:val="A578863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E66D86"/>
    <w:multiLevelType w:val="hybridMultilevel"/>
    <w:tmpl w:val="00E6BA82"/>
    <w:lvl w:ilvl="0" w:tplc="EB3E5B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6087D04"/>
    <w:multiLevelType w:val="hybridMultilevel"/>
    <w:tmpl w:val="FC40B072"/>
    <w:lvl w:ilvl="0" w:tplc="C79EB03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B44"/>
    <w:rsid w:val="000459F7"/>
    <w:rsid w:val="00127B44"/>
    <w:rsid w:val="001A5CBC"/>
    <w:rsid w:val="00270A8A"/>
    <w:rsid w:val="002B0A9B"/>
    <w:rsid w:val="00424C94"/>
    <w:rsid w:val="006B1A92"/>
    <w:rsid w:val="00737331"/>
    <w:rsid w:val="00766DD6"/>
    <w:rsid w:val="009854C8"/>
    <w:rsid w:val="00A33E07"/>
    <w:rsid w:val="00AE7DC4"/>
    <w:rsid w:val="00B06690"/>
    <w:rsid w:val="00CA2F74"/>
    <w:rsid w:val="00D24D81"/>
    <w:rsid w:val="00D52592"/>
    <w:rsid w:val="00DF4C77"/>
    <w:rsid w:val="00E70490"/>
    <w:rsid w:val="00FD2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B4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70A8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0A8A"/>
    <w:rPr>
      <w:rFonts w:eastAsia="Times New Roman" w:cs="Times New Roman"/>
      <w:sz w:val="24"/>
      <w:lang w:val="ru-RU" w:eastAsia="ru-RU" w:bidi="ar-SA"/>
    </w:rPr>
  </w:style>
  <w:style w:type="table" w:styleId="TableGrid">
    <w:name w:val="Table Grid"/>
    <w:basedOn w:val="TableNormal"/>
    <w:uiPriority w:val="99"/>
    <w:rsid w:val="00CA2F7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CA2F74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customStyle="1" w:styleId="ConsPlusNormal">
    <w:name w:val="ConsPlusNormal"/>
    <w:uiPriority w:val="99"/>
    <w:rsid w:val="00CA2F74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0"/>
      <w:lang w:eastAsia="zh-CN"/>
    </w:rPr>
  </w:style>
  <w:style w:type="table" w:customStyle="1" w:styleId="1">
    <w:name w:val="Сетка таблицы1"/>
    <w:uiPriority w:val="99"/>
    <w:rsid w:val="00CA2F74"/>
    <w:rPr>
      <w:rFonts w:ascii="Times New Roman" w:hAnsi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locked/>
    <w:rsid w:val="00270A8A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270A8A"/>
    <w:rPr>
      <w:rFonts w:ascii="Arial" w:eastAsia="Times New Roman" w:hAnsi="Arial" w:cs="Times New Roman"/>
      <w:b/>
      <w:sz w:val="24"/>
      <w:lang w:val="ru-RU" w:eastAsia="ru-RU" w:bidi="ar-SA"/>
    </w:rPr>
  </w:style>
  <w:style w:type="paragraph" w:customStyle="1" w:styleId="10">
    <w:name w:val="Обычный1"/>
    <w:uiPriority w:val="99"/>
    <w:rsid w:val="00270A8A"/>
    <w:pPr>
      <w:suppressAutoHyphens/>
      <w:spacing w:line="100" w:lineRule="atLeas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270A8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270A8A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5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54</Pages>
  <Words>23070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Требух Н В</cp:lastModifiedBy>
  <cp:revision>6</cp:revision>
  <dcterms:created xsi:type="dcterms:W3CDTF">2022-04-28T10:29:00Z</dcterms:created>
  <dcterms:modified xsi:type="dcterms:W3CDTF">2022-04-29T03:50:00Z</dcterms:modified>
</cp:coreProperties>
</file>