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ПРИТОБОЛЬНЫЙ МУНИЦИПАЛЬНЫЙ ОКРУГ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 ПРИТОБОЛЬНОГО МУНИЦИПАЛЬНОГО ОКРУГА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16E86" w:rsidRPr="00016E86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095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27 декабря 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2023 года № </w:t>
      </w:r>
      <w:r w:rsidR="00095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157</w:t>
      </w:r>
    </w:p>
    <w:p w:rsidR="00016E86" w:rsidRPr="00016E86" w:rsidRDefault="00016E86" w:rsidP="0001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Глядянское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743A59" w:rsidP="00C861BD">
      <w:pPr>
        <w:autoSpaceDN w:val="0"/>
        <w:adjustRightInd w:val="0"/>
        <w:spacing w:after="0"/>
        <w:ind w:right="5356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внесении изменений в решение Думы Притобольного муниципального округа Курганской области от 30 августа 2023 года № 117 «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порядке оплаты труда муниципальных служащих </w:t>
      </w:r>
      <w:r w:rsidR="00B8259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ого муниципального округа Курганской области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222AB2" w:rsidRPr="00222AB2" w:rsidRDefault="00222AB2" w:rsidP="00222AB2">
      <w:pPr>
        <w:autoSpaceDN w:val="0"/>
        <w:adjustRightInd w:val="0"/>
        <w:spacing w:after="0"/>
        <w:ind w:right="-1" w:firstLine="720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222AB2" w:rsidP="00222AB2">
      <w:pPr>
        <w:autoSpaceDN w:val="0"/>
        <w:adjustRightInd w:val="0"/>
        <w:spacing w:after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от 30 мая 2007 года № 251 «О регулировании отдельных положений муниципальной службы в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Притобольного муниципального</w:t>
      </w:r>
      <w:proofErr w:type="gramEnd"/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Курганской области</w:t>
      </w:r>
      <w:r w:rsidR="00743A59" w:rsidRPr="00743A59">
        <w:t xml:space="preserve"> </w:t>
      </w:r>
      <w:r w:rsidR="00743A59" w:rsidRP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№142 "О внесении изменений в решение Притобольной районной Думы от 28 декабря 2022 года №175 "О бюджете Притобольного района на 2023 год и плановый период 2024 и 2025 годов"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Притобольного муниципального округа Курганской области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Курганской области</w:t>
      </w:r>
    </w:p>
    <w:p w:rsidR="00222AB2" w:rsidRPr="000075F5" w:rsidRDefault="00222AB2" w:rsidP="000075F5">
      <w:pPr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22AB2" w:rsidRPr="00222AB2" w:rsidRDefault="000075F5" w:rsidP="000075F5">
      <w:pPr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нести 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изложив</w:t>
      </w:r>
      <w:r w:rsidR="00222AB2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1 к Порядку оплаты труда  муниципальных служащих </w:t>
      </w:r>
      <w:r w:rsidR="00185E3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согласно </w:t>
      </w:r>
      <w:r w:rsidR="00222AB2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решению.</w:t>
      </w:r>
    </w:p>
    <w:p w:rsidR="00B8259F" w:rsidRPr="00B8259F" w:rsidRDefault="00B34AF3" w:rsidP="00B8259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установленном порядке.</w:t>
      </w:r>
    </w:p>
    <w:p w:rsidR="00B8259F" w:rsidRPr="00B8259F" w:rsidRDefault="00B34AF3" w:rsidP="00B8259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к </w:t>
      </w:r>
      <w:proofErr w:type="gramStart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возникшим с 01 декабря 2023 года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259F" w:rsidRPr="00B8259F" w:rsidRDefault="00B34AF3" w:rsidP="00B8259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 председателя к</w:t>
      </w:r>
      <w:r w:rsidR="00B8259F" w:rsidRPr="00B8259F">
        <w:rPr>
          <w:rFonts w:ascii="Times New Roman" w:hAnsi="Times New Roman" w:cs="Times New Roman"/>
          <w:sz w:val="24"/>
          <w:szCs w:val="24"/>
        </w:rPr>
        <w:t>омиссии Думы Притобольного муниципального округа по бюджету и экономике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0F94" w:rsidRPr="00222AB2" w:rsidRDefault="009A0F94" w:rsidP="00222AB2">
      <w:pPr>
        <w:autoSpaceDN w:val="0"/>
        <w:adjustRightInd w:val="0"/>
        <w:spacing w:after="0"/>
        <w:ind w:left="106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016E86" w:rsidRPr="00016E86" w:rsidTr="003C3AB1">
        <w:trPr>
          <w:trHeight w:val="491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222A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016E86" w:rsidRPr="00016E86" w:rsidRDefault="00016E86" w:rsidP="00222A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Притобольного муниципального округа </w:t>
            </w:r>
          </w:p>
          <w:p w:rsidR="00016E86" w:rsidRPr="00016E86" w:rsidRDefault="00016E86" w:rsidP="00222A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И.А.Суслова</w:t>
            </w:r>
            <w:proofErr w:type="spellEnd"/>
          </w:p>
        </w:tc>
      </w:tr>
    </w:tbl>
    <w:p w:rsidR="006D5134" w:rsidRDefault="006D5134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134" w:rsidRDefault="006D5134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3F" w:rsidRPr="00185E3F" w:rsidRDefault="00185E3F" w:rsidP="00185E3F">
      <w:pPr>
        <w:autoSpaceDN w:val="0"/>
        <w:adjustRightInd w:val="0"/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Думы Притобольного муниципального </w:t>
      </w:r>
      <w:r w:rsidR="00095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2023 года № </w:t>
      </w:r>
      <w:r w:rsidR="00095082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bookmarkStart w:id="0" w:name="_GoBack"/>
      <w:bookmarkEnd w:id="0"/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5E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внесении изменений в решение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</w:p>
    <w:p w:rsidR="00185E3F" w:rsidRDefault="00185E3F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 к Порядку оплаты труда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B2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811267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должностных окладов муниципальных служащих </w:t>
      </w:r>
    </w:p>
    <w:p w:rsidR="00222AB2" w:rsidRDefault="00B8259F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муниципального округа </w:t>
      </w:r>
    </w:p>
    <w:p w:rsidR="00811267" w:rsidRPr="00222AB2" w:rsidRDefault="00811267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222AB2" w:rsidRPr="00222AB2" w:rsidTr="00C14A79">
        <w:tc>
          <w:tcPr>
            <w:tcW w:w="7128" w:type="dxa"/>
          </w:tcPr>
          <w:p w:rsidR="00222AB2" w:rsidRDefault="00222AB2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  <w:p w:rsidR="00811267" w:rsidRPr="00222AB2" w:rsidRDefault="00811267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должностного оклада в процентном соотношении к должностному окладу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муниципального округа</w:t>
            </w:r>
            <w:r w:rsidR="003C3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 области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222AB2" w:rsidRPr="00222AB2" w:rsidRDefault="00185E3F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11267" w:rsidRPr="00222AB2" w:rsidTr="00C14A79">
        <w:tc>
          <w:tcPr>
            <w:tcW w:w="7128" w:type="dxa"/>
          </w:tcPr>
          <w:p w:rsidR="00811267" w:rsidRPr="00222AB2" w:rsidRDefault="00811267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811267" w:rsidRPr="00222AB2" w:rsidRDefault="00811267" w:rsidP="00C86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222AB2" w:rsidP="00185E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18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6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963057" w:rsidP="00A30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,0 - 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6D3BD9" w:rsidP="00A30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,0 - 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A307AE" w:rsidP="00A30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CE4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443" w:type="dxa"/>
          </w:tcPr>
          <w:p w:rsidR="00222AB2" w:rsidRPr="00222AB2" w:rsidRDefault="00A307AE" w:rsidP="00A30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48" w:rsidRPr="00B20648" w:rsidTr="00C14A79">
        <w:tc>
          <w:tcPr>
            <w:tcW w:w="7128" w:type="dxa"/>
          </w:tcPr>
          <w:p w:rsidR="00B20648" w:rsidRPr="00B20648" w:rsidRDefault="00B20648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43" w:type="dxa"/>
          </w:tcPr>
          <w:p w:rsidR="00B20648" w:rsidRPr="00B20648" w:rsidRDefault="00A307AE" w:rsidP="00A30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</w:tbl>
    <w:p w:rsidR="00222AB2" w:rsidRPr="00222AB2" w:rsidRDefault="00222AB2" w:rsidP="00B82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5"/>
        <w:gridCol w:w="16285"/>
      </w:tblGrid>
      <w:tr w:rsidR="00222AB2" w:rsidRPr="00222AB2" w:rsidTr="00C14A79">
        <w:trPr>
          <w:tblCellSpacing w:w="0" w:type="dxa"/>
        </w:trPr>
        <w:tc>
          <w:tcPr>
            <w:tcW w:w="15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порядку оплаты труда муниципальных служащих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</w:tr>
    </w:tbl>
    <w:p w:rsidR="006D3BD9" w:rsidRDefault="006D3BD9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34" w:rsidRDefault="006D5134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34" w:rsidRDefault="006D5134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34" w:rsidRDefault="006D5134" w:rsidP="006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34" w:rsidRPr="006D5134" w:rsidRDefault="006D5134" w:rsidP="006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D5134" w:rsidRPr="006D5134" w:rsidRDefault="006D5134" w:rsidP="006D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34" w:rsidRDefault="006D5134" w:rsidP="006D5134">
      <w:pPr>
        <w:autoSpaceDN w:val="0"/>
        <w:adjustRightInd w:val="0"/>
        <w:spacing w:after="0"/>
        <w:ind w:right="2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1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«</w:t>
      </w:r>
      <w:r w:rsidRPr="006D51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внесении изменений в решение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</w:p>
    <w:p w:rsidR="006D5134" w:rsidRPr="006D5134" w:rsidRDefault="006D5134" w:rsidP="006D5134">
      <w:pPr>
        <w:spacing w:after="0" w:line="240" w:lineRule="auto"/>
        <w:ind w:righ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34" w:rsidRDefault="006D5134" w:rsidP="006D5134">
      <w:pPr>
        <w:spacing w:before="100" w:beforeAutospacing="1" w:after="0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от 30 мая 2007 года № 251 «О регулировании отдельных положений муниципальной службы в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Притобольного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</w:t>
      </w:r>
      <w:r w:rsidRPr="00743A59">
        <w:t xml:space="preserve"> </w:t>
      </w:r>
      <w:r w:rsidRP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№142 "О внесении изменений в решение Притобольной районной Думы от 28 декабря 2022 года №175 "О бюджете Притобольного района на 2023 год и плановый период 2024 и 2025 годов"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Притобольного муниципального округа Курганской области, а также в связи с поручением Губернатора Курганской области необходимо проиндексировать размеры должностных окладов муниципальных служащих Притобольного муниципального округа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коэффициент 1,1. </w:t>
      </w:r>
    </w:p>
    <w:sectPr w:rsidR="006D5134" w:rsidSect="000D160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736"/>
    <w:multiLevelType w:val="multilevel"/>
    <w:tmpl w:val="F80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76EC8"/>
    <w:multiLevelType w:val="multilevel"/>
    <w:tmpl w:val="6016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573C4"/>
    <w:multiLevelType w:val="multilevel"/>
    <w:tmpl w:val="141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14092"/>
    <w:multiLevelType w:val="multilevel"/>
    <w:tmpl w:val="A502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E0D1D"/>
    <w:multiLevelType w:val="multilevel"/>
    <w:tmpl w:val="76C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0811"/>
    <w:multiLevelType w:val="multilevel"/>
    <w:tmpl w:val="A28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348A1"/>
    <w:multiLevelType w:val="multilevel"/>
    <w:tmpl w:val="150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55CA6"/>
    <w:multiLevelType w:val="multilevel"/>
    <w:tmpl w:val="0FAE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F3E3A"/>
    <w:multiLevelType w:val="multilevel"/>
    <w:tmpl w:val="110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27F2A"/>
    <w:multiLevelType w:val="multilevel"/>
    <w:tmpl w:val="6B9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2"/>
    <w:rsid w:val="000075F5"/>
    <w:rsid w:val="00016E86"/>
    <w:rsid w:val="00047FFB"/>
    <w:rsid w:val="00061E1F"/>
    <w:rsid w:val="00095082"/>
    <w:rsid w:val="000B614C"/>
    <w:rsid w:val="000D160C"/>
    <w:rsid w:val="00150CFD"/>
    <w:rsid w:val="00185E3F"/>
    <w:rsid w:val="001F0534"/>
    <w:rsid w:val="0021472E"/>
    <w:rsid w:val="0021726B"/>
    <w:rsid w:val="00222AB2"/>
    <w:rsid w:val="002377F4"/>
    <w:rsid w:val="003C3AB1"/>
    <w:rsid w:val="00424051"/>
    <w:rsid w:val="004952A6"/>
    <w:rsid w:val="004E1F3E"/>
    <w:rsid w:val="004F3186"/>
    <w:rsid w:val="00523FD0"/>
    <w:rsid w:val="00583D69"/>
    <w:rsid w:val="005871A8"/>
    <w:rsid w:val="005F4682"/>
    <w:rsid w:val="006159B6"/>
    <w:rsid w:val="00636917"/>
    <w:rsid w:val="006D3BD9"/>
    <w:rsid w:val="006D5134"/>
    <w:rsid w:val="007414F8"/>
    <w:rsid w:val="00743A59"/>
    <w:rsid w:val="00811267"/>
    <w:rsid w:val="00864260"/>
    <w:rsid w:val="008D2A08"/>
    <w:rsid w:val="009267BE"/>
    <w:rsid w:val="00963057"/>
    <w:rsid w:val="009A0F94"/>
    <w:rsid w:val="009F7861"/>
    <w:rsid w:val="00A307AE"/>
    <w:rsid w:val="00A72880"/>
    <w:rsid w:val="00B20648"/>
    <w:rsid w:val="00B34AF3"/>
    <w:rsid w:val="00B74829"/>
    <w:rsid w:val="00B8259F"/>
    <w:rsid w:val="00B96561"/>
    <w:rsid w:val="00BD1E65"/>
    <w:rsid w:val="00C861BD"/>
    <w:rsid w:val="00CE43F7"/>
    <w:rsid w:val="00D1617D"/>
    <w:rsid w:val="00DA7CEC"/>
    <w:rsid w:val="00DE74D2"/>
    <w:rsid w:val="00E06442"/>
    <w:rsid w:val="00E7062A"/>
    <w:rsid w:val="00EA52D8"/>
    <w:rsid w:val="00ED6632"/>
    <w:rsid w:val="00F04170"/>
    <w:rsid w:val="00F6686E"/>
    <w:rsid w:val="00F94D8D"/>
    <w:rsid w:val="00F9673F"/>
    <w:rsid w:val="00FB2E7D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Ситникова И А</cp:lastModifiedBy>
  <cp:revision>4</cp:revision>
  <cp:lastPrinted>2023-12-25T05:24:00Z</cp:lastPrinted>
  <dcterms:created xsi:type="dcterms:W3CDTF">2023-12-25T06:06:00Z</dcterms:created>
  <dcterms:modified xsi:type="dcterms:W3CDTF">2023-12-27T03:20:00Z</dcterms:modified>
</cp:coreProperties>
</file>