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A43" w:rsidRDefault="00746A43"/>
    <w:p w:rsidR="00746A43" w:rsidRDefault="00746A43" w:rsidP="0078004C">
      <w:pPr>
        <w:pStyle w:val="a5"/>
        <w:jc w:val="center"/>
      </w:pPr>
      <w:r>
        <w:rPr>
          <w:b/>
        </w:rPr>
        <w:t>РОССИЙСКАЯ  ФЕДЕРАЦИЯ</w:t>
      </w:r>
    </w:p>
    <w:p w:rsidR="00746A43" w:rsidRDefault="00746A43" w:rsidP="0078004C">
      <w:pPr>
        <w:pStyle w:val="a5"/>
        <w:jc w:val="center"/>
      </w:pPr>
      <w:r>
        <w:rPr>
          <w:b/>
        </w:rPr>
        <w:t>КУРГАНСКАЯ ОБЛАСТЬ</w:t>
      </w:r>
    </w:p>
    <w:p w:rsidR="00746A43" w:rsidRDefault="00746A43" w:rsidP="0078004C">
      <w:pPr>
        <w:pStyle w:val="a5"/>
        <w:jc w:val="center"/>
      </w:pPr>
      <w:r>
        <w:rPr>
          <w:b/>
        </w:rPr>
        <w:t>ПРИТОБОЛЬН</w:t>
      </w:r>
      <w:r w:rsidR="00D613EC">
        <w:rPr>
          <w:b/>
        </w:rPr>
        <w:t>ЫЙ</w:t>
      </w:r>
      <w:r w:rsidR="004B795A">
        <w:rPr>
          <w:b/>
        </w:rPr>
        <w:t xml:space="preserve"> МУНИЦИПАЛЬН</w:t>
      </w:r>
      <w:r w:rsidR="00D613EC">
        <w:rPr>
          <w:b/>
        </w:rPr>
        <w:t>ЫЙ</w:t>
      </w:r>
      <w:r w:rsidR="004B795A">
        <w:rPr>
          <w:b/>
        </w:rPr>
        <w:t xml:space="preserve"> ОКРУГ</w:t>
      </w:r>
      <w:r w:rsidR="00D613EC">
        <w:rPr>
          <w:b/>
        </w:rPr>
        <w:t xml:space="preserve"> КУРГАНСКОЙ ОБЛАСТИ</w:t>
      </w:r>
    </w:p>
    <w:p w:rsidR="00D613EC" w:rsidRDefault="00746A43" w:rsidP="0078004C">
      <w:pPr>
        <w:pStyle w:val="a5"/>
        <w:jc w:val="center"/>
        <w:rPr>
          <w:b/>
        </w:rPr>
      </w:pPr>
      <w:r>
        <w:rPr>
          <w:b/>
        </w:rPr>
        <w:t>ДУМА</w:t>
      </w:r>
      <w:r w:rsidR="004B795A">
        <w:rPr>
          <w:b/>
        </w:rPr>
        <w:t xml:space="preserve"> ПРИТОБОЛЬНОГО МУНИЦИПАЛЬНОГО ОКРУГА</w:t>
      </w:r>
      <w:r w:rsidR="00D613EC">
        <w:rPr>
          <w:b/>
        </w:rPr>
        <w:t xml:space="preserve"> </w:t>
      </w:r>
    </w:p>
    <w:p w:rsidR="00746A43" w:rsidRDefault="00D613EC" w:rsidP="0078004C">
      <w:pPr>
        <w:pStyle w:val="a5"/>
        <w:jc w:val="center"/>
      </w:pPr>
      <w:r>
        <w:rPr>
          <w:b/>
        </w:rPr>
        <w:t>КУРГАНСКОЙ ОБЛАСТИ</w:t>
      </w:r>
    </w:p>
    <w:p w:rsidR="00746A43" w:rsidRDefault="00746A43" w:rsidP="0078004C">
      <w:pPr>
        <w:pStyle w:val="a5"/>
        <w:jc w:val="center"/>
      </w:pPr>
    </w:p>
    <w:p w:rsidR="00746A43" w:rsidRDefault="00746A43" w:rsidP="00746A43">
      <w:pPr>
        <w:pStyle w:val="a5"/>
        <w:jc w:val="center"/>
      </w:pPr>
    </w:p>
    <w:p w:rsidR="00746A43" w:rsidRDefault="00746A43" w:rsidP="00746A43">
      <w:pPr>
        <w:pStyle w:val="a5"/>
        <w:jc w:val="center"/>
      </w:pPr>
      <w:r>
        <w:rPr>
          <w:b/>
        </w:rPr>
        <w:t>РЕШЕНИЕ</w:t>
      </w:r>
    </w:p>
    <w:p w:rsidR="00746A43" w:rsidRDefault="00746A43" w:rsidP="00746A43">
      <w:pPr>
        <w:pStyle w:val="a5"/>
        <w:jc w:val="center"/>
      </w:pPr>
    </w:p>
    <w:p w:rsidR="00746A43" w:rsidRDefault="00746A43" w:rsidP="00746A43">
      <w:pPr>
        <w:pStyle w:val="a5"/>
        <w:jc w:val="center"/>
      </w:pPr>
    </w:p>
    <w:p w:rsidR="00746A43" w:rsidRDefault="008435CF" w:rsidP="00746A43">
      <w:pPr>
        <w:pStyle w:val="a5"/>
      </w:pPr>
      <w:r>
        <w:t>от  27 декабря</w:t>
      </w:r>
      <w:r w:rsidR="00746A43">
        <w:t xml:space="preserve"> 20</w:t>
      </w:r>
      <w:r w:rsidR="004B795A">
        <w:t>23</w:t>
      </w:r>
      <w:r>
        <w:t xml:space="preserve"> года    № 161</w:t>
      </w:r>
      <w:r w:rsidR="00746A43">
        <w:t xml:space="preserve"> </w:t>
      </w:r>
    </w:p>
    <w:p w:rsidR="00746A43" w:rsidRDefault="00746A43" w:rsidP="00746A43">
      <w:pPr>
        <w:pStyle w:val="a5"/>
      </w:pPr>
      <w:r>
        <w:t>с. Глядянское</w:t>
      </w:r>
    </w:p>
    <w:p w:rsidR="00746A43" w:rsidRDefault="00746A43" w:rsidP="00746A43">
      <w:pPr>
        <w:pStyle w:val="a5"/>
      </w:pPr>
    </w:p>
    <w:p w:rsidR="00746A43" w:rsidRDefault="00746A43" w:rsidP="00746A43">
      <w:pPr>
        <w:pStyle w:val="a5"/>
      </w:pPr>
      <w:r>
        <w:t xml:space="preserve"> </w:t>
      </w:r>
    </w:p>
    <w:p w:rsidR="00746A43" w:rsidRDefault="00746A43" w:rsidP="009A785D">
      <w:pPr>
        <w:pStyle w:val="a5"/>
        <w:jc w:val="both"/>
      </w:pPr>
      <w:r>
        <w:t>О</w:t>
      </w:r>
      <w:r w:rsidRPr="00F57BFF">
        <w:t xml:space="preserve"> </w:t>
      </w:r>
      <w:r>
        <w:t xml:space="preserve">ходе </w:t>
      </w:r>
      <w:r w:rsidRPr="00F57BFF">
        <w:t>реализации муниципальной</w:t>
      </w:r>
    </w:p>
    <w:p w:rsidR="0011239F" w:rsidRDefault="00746A43" w:rsidP="009A785D">
      <w:pPr>
        <w:pStyle w:val="a5"/>
        <w:jc w:val="both"/>
      </w:pPr>
      <w:r w:rsidRPr="00F57BFF">
        <w:t xml:space="preserve">программы Притобольного </w:t>
      </w:r>
      <w:r w:rsidR="00351EA3">
        <w:t>района</w:t>
      </w:r>
      <w:r w:rsidR="0011239F">
        <w:t xml:space="preserve"> </w:t>
      </w:r>
      <w:r>
        <w:t>«</w:t>
      </w:r>
      <w:r w:rsidR="007D15C9">
        <w:t xml:space="preserve">Культура </w:t>
      </w:r>
    </w:p>
    <w:p w:rsidR="00746A43" w:rsidRDefault="007D15C9" w:rsidP="009A785D">
      <w:pPr>
        <w:pStyle w:val="a5"/>
        <w:jc w:val="both"/>
      </w:pPr>
      <w:r>
        <w:t>Притобольного района</w:t>
      </w:r>
      <w:r w:rsidR="00746A43" w:rsidRPr="00F57BFF">
        <w:t xml:space="preserve"> </w:t>
      </w:r>
      <w:r w:rsidR="00746A43">
        <w:t>на</w:t>
      </w:r>
      <w:r w:rsidR="0011239F">
        <w:t xml:space="preserve"> </w:t>
      </w:r>
      <w:r w:rsidR="00CF748E">
        <w:t>2022 – 2024</w:t>
      </w:r>
      <w:r w:rsidR="00746A43" w:rsidRPr="00F57BFF">
        <w:t xml:space="preserve"> годы</w:t>
      </w:r>
      <w:r w:rsidR="00BA12F5">
        <w:t>»</w:t>
      </w:r>
    </w:p>
    <w:p w:rsidR="00351EA3" w:rsidRDefault="00351EA3" w:rsidP="009A785D">
      <w:pPr>
        <w:pStyle w:val="a5"/>
        <w:jc w:val="both"/>
      </w:pPr>
      <w:r>
        <w:t>за 2023 год</w:t>
      </w:r>
    </w:p>
    <w:p w:rsidR="0044091E" w:rsidRDefault="0044091E" w:rsidP="009A785D">
      <w:pPr>
        <w:pStyle w:val="a5"/>
        <w:jc w:val="both"/>
      </w:pPr>
    </w:p>
    <w:p w:rsidR="00746A43" w:rsidRDefault="00746A43" w:rsidP="00746A43">
      <w:pPr>
        <w:pStyle w:val="a5"/>
      </w:pPr>
    </w:p>
    <w:p w:rsidR="00746A43" w:rsidRDefault="00746A43" w:rsidP="00746A43">
      <w:pPr>
        <w:pStyle w:val="a5"/>
        <w:jc w:val="both"/>
      </w:pPr>
      <w:r>
        <w:tab/>
      </w:r>
      <w:r w:rsidRPr="006D3D34">
        <w:t xml:space="preserve">В соответствии </w:t>
      </w:r>
      <w:r w:rsidR="007D0834">
        <w:t xml:space="preserve">с </w:t>
      </w:r>
      <w:r w:rsidR="007D15C9">
        <w:t>п.3 ст.27 Устава</w:t>
      </w:r>
      <w:r w:rsidR="00BB5515">
        <w:t xml:space="preserve"> Притобольного муниципального округа Курганской области</w:t>
      </w:r>
      <w:r w:rsidR="002729AC">
        <w:t>, ч.2 ст.42  Р</w:t>
      </w:r>
      <w:r w:rsidR="007D15C9">
        <w:t>егламента</w:t>
      </w:r>
      <w:r w:rsidR="00BB5515">
        <w:t xml:space="preserve"> </w:t>
      </w:r>
      <w:r w:rsidRPr="006D3D34">
        <w:t>Думы</w:t>
      </w:r>
      <w:r w:rsidR="00BB5515">
        <w:t xml:space="preserve"> Притобольного муниципального округа Курганской области</w:t>
      </w:r>
      <w:r>
        <w:t xml:space="preserve">, </w:t>
      </w:r>
      <w:r w:rsidR="007D0834">
        <w:t>Дума Притобольного муниципального округа</w:t>
      </w:r>
      <w:r>
        <w:t xml:space="preserve"> </w:t>
      </w:r>
      <w:r w:rsidR="00BB5515">
        <w:t>Курганской области</w:t>
      </w:r>
    </w:p>
    <w:p w:rsidR="00746A43" w:rsidRDefault="00746A43" w:rsidP="00746A43">
      <w:pPr>
        <w:pStyle w:val="a5"/>
        <w:jc w:val="both"/>
      </w:pPr>
      <w:r>
        <w:t>РЕШИЛА:</w:t>
      </w:r>
    </w:p>
    <w:p w:rsidR="00746A43" w:rsidRDefault="005C0143" w:rsidP="005C0143">
      <w:pPr>
        <w:pStyle w:val="a3"/>
        <w:ind w:firstLine="708"/>
        <w:jc w:val="both"/>
        <w:rPr>
          <w:rFonts w:ascii="Times New Roman" w:hAnsi="Times New Roman"/>
          <w:sz w:val="24"/>
          <w:szCs w:val="24"/>
        </w:rPr>
      </w:pPr>
      <w:r>
        <w:rPr>
          <w:rFonts w:ascii="Times New Roman" w:hAnsi="Times New Roman"/>
          <w:sz w:val="24"/>
          <w:szCs w:val="24"/>
        </w:rPr>
        <w:t>И</w:t>
      </w:r>
      <w:r w:rsidR="0044091E" w:rsidRPr="0044091E">
        <w:rPr>
          <w:rFonts w:ascii="Times New Roman" w:hAnsi="Times New Roman"/>
          <w:sz w:val="24"/>
          <w:szCs w:val="24"/>
        </w:rPr>
        <w:t>нфор</w:t>
      </w:r>
      <w:bookmarkStart w:id="0" w:name="_GoBack"/>
      <w:bookmarkEnd w:id="0"/>
      <w:r w:rsidR="0044091E" w:rsidRPr="0044091E">
        <w:rPr>
          <w:rFonts w:ascii="Times New Roman" w:hAnsi="Times New Roman"/>
          <w:sz w:val="24"/>
          <w:szCs w:val="24"/>
        </w:rPr>
        <w:t xml:space="preserve">мацию </w:t>
      </w:r>
      <w:r w:rsidR="0044091E">
        <w:rPr>
          <w:rFonts w:ascii="Times New Roman" w:hAnsi="Times New Roman"/>
          <w:sz w:val="24"/>
          <w:szCs w:val="24"/>
        </w:rPr>
        <w:t>о ходе реализации</w:t>
      </w:r>
      <w:r w:rsidR="0044091E" w:rsidRPr="0044091E">
        <w:rPr>
          <w:rFonts w:ascii="Times New Roman" w:hAnsi="Times New Roman"/>
          <w:sz w:val="24"/>
          <w:szCs w:val="24"/>
        </w:rPr>
        <w:t xml:space="preserve"> муниципальной программы Притобольного </w:t>
      </w:r>
      <w:r w:rsidR="00351EA3">
        <w:rPr>
          <w:rFonts w:ascii="Times New Roman" w:hAnsi="Times New Roman"/>
          <w:sz w:val="24"/>
          <w:szCs w:val="24"/>
        </w:rPr>
        <w:t>района</w:t>
      </w:r>
      <w:r w:rsidR="007D0834">
        <w:rPr>
          <w:rFonts w:ascii="Times New Roman" w:hAnsi="Times New Roman"/>
          <w:sz w:val="24"/>
          <w:szCs w:val="24"/>
        </w:rPr>
        <w:t xml:space="preserve"> </w:t>
      </w:r>
      <w:r w:rsidR="0044091E" w:rsidRPr="0044091E">
        <w:rPr>
          <w:rFonts w:ascii="Times New Roman" w:hAnsi="Times New Roman"/>
          <w:sz w:val="24"/>
          <w:szCs w:val="24"/>
        </w:rPr>
        <w:t>«Культура Притобольного район</w:t>
      </w:r>
      <w:r w:rsidR="007D0834">
        <w:rPr>
          <w:rFonts w:ascii="Times New Roman" w:hAnsi="Times New Roman"/>
          <w:sz w:val="24"/>
          <w:szCs w:val="24"/>
        </w:rPr>
        <w:t>а</w:t>
      </w:r>
      <w:r w:rsidR="00681ACA">
        <w:rPr>
          <w:rFonts w:ascii="Times New Roman" w:hAnsi="Times New Roman"/>
          <w:sz w:val="24"/>
          <w:szCs w:val="24"/>
        </w:rPr>
        <w:t xml:space="preserve"> на </w:t>
      </w:r>
      <w:r w:rsidR="00BA3B1C">
        <w:rPr>
          <w:rFonts w:ascii="Times New Roman" w:hAnsi="Times New Roman"/>
          <w:sz w:val="24"/>
          <w:szCs w:val="24"/>
        </w:rPr>
        <w:t>2022</w:t>
      </w:r>
      <w:r w:rsidR="0044091E" w:rsidRPr="0044091E">
        <w:rPr>
          <w:rFonts w:ascii="Times New Roman" w:hAnsi="Times New Roman"/>
          <w:sz w:val="24"/>
          <w:szCs w:val="24"/>
        </w:rPr>
        <w:t>-20</w:t>
      </w:r>
      <w:r w:rsidR="00943ED4">
        <w:rPr>
          <w:rFonts w:ascii="Times New Roman" w:hAnsi="Times New Roman"/>
          <w:sz w:val="24"/>
          <w:szCs w:val="24"/>
        </w:rPr>
        <w:t>2</w:t>
      </w:r>
      <w:r w:rsidR="00BA3B1C">
        <w:rPr>
          <w:rFonts w:ascii="Times New Roman" w:hAnsi="Times New Roman"/>
          <w:sz w:val="24"/>
          <w:szCs w:val="24"/>
        </w:rPr>
        <w:t>4</w:t>
      </w:r>
      <w:r w:rsidR="0044091E" w:rsidRPr="0044091E">
        <w:rPr>
          <w:rFonts w:ascii="Times New Roman" w:hAnsi="Times New Roman"/>
          <w:sz w:val="24"/>
          <w:szCs w:val="24"/>
        </w:rPr>
        <w:t xml:space="preserve"> годы</w:t>
      </w:r>
      <w:r w:rsidR="007D0834">
        <w:rPr>
          <w:rFonts w:ascii="Times New Roman" w:hAnsi="Times New Roman"/>
          <w:sz w:val="24"/>
          <w:szCs w:val="24"/>
        </w:rPr>
        <w:t>»</w:t>
      </w:r>
      <w:r w:rsidR="0044091E" w:rsidRPr="0044091E">
        <w:rPr>
          <w:rFonts w:ascii="Times New Roman" w:hAnsi="Times New Roman"/>
          <w:sz w:val="24"/>
          <w:szCs w:val="24"/>
        </w:rPr>
        <w:t xml:space="preserve"> </w:t>
      </w:r>
      <w:r w:rsidR="007D0834">
        <w:rPr>
          <w:rFonts w:ascii="Times New Roman" w:hAnsi="Times New Roman"/>
          <w:sz w:val="24"/>
          <w:szCs w:val="24"/>
        </w:rPr>
        <w:t>за 2023 год</w:t>
      </w:r>
      <w:r w:rsidR="0044091E" w:rsidRPr="0044091E">
        <w:rPr>
          <w:rFonts w:ascii="Times New Roman" w:hAnsi="Times New Roman"/>
          <w:sz w:val="24"/>
          <w:szCs w:val="24"/>
        </w:rPr>
        <w:t xml:space="preserve"> принять к сведению согласно приложению к настоящему решению.</w:t>
      </w:r>
    </w:p>
    <w:p w:rsidR="0044091E" w:rsidRDefault="0044091E" w:rsidP="0044091E">
      <w:pPr>
        <w:pStyle w:val="a3"/>
        <w:jc w:val="both"/>
        <w:rPr>
          <w:rFonts w:ascii="Times New Roman" w:hAnsi="Times New Roman"/>
          <w:sz w:val="24"/>
          <w:szCs w:val="24"/>
        </w:rPr>
      </w:pPr>
    </w:p>
    <w:p w:rsidR="0044091E" w:rsidRPr="0044091E" w:rsidRDefault="0044091E" w:rsidP="0044091E">
      <w:pPr>
        <w:pStyle w:val="a3"/>
        <w:jc w:val="both"/>
        <w:rPr>
          <w:rFonts w:ascii="Times New Roman" w:hAnsi="Times New Roman"/>
          <w:sz w:val="24"/>
          <w:szCs w:val="24"/>
        </w:rPr>
      </w:pPr>
    </w:p>
    <w:p w:rsidR="00746A43" w:rsidRDefault="00746A43" w:rsidP="00746A43">
      <w:pPr>
        <w:pStyle w:val="a3"/>
      </w:pPr>
      <w:r>
        <w:t xml:space="preserve">      </w:t>
      </w:r>
    </w:p>
    <w:p w:rsidR="006B437A" w:rsidRDefault="00746A43" w:rsidP="00746A43">
      <w:pPr>
        <w:pStyle w:val="a5"/>
        <w:jc w:val="both"/>
        <w:rPr>
          <w:bCs/>
          <w:szCs w:val="20"/>
        </w:rPr>
      </w:pPr>
      <w:r>
        <w:rPr>
          <w:bCs/>
          <w:szCs w:val="20"/>
        </w:rPr>
        <w:t xml:space="preserve">Председатель Думы  </w:t>
      </w:r>
      <w:r w:rsidR="007D0834">
        <w:rPr>
          <w:bCs/>
          <w:szCs w:val="20"/>
        </w:rPr>
        <w:t xml:space="preserve">Притобольного </w:t>
      </w:r>
    </w:p>
    <w:p w:rsidR="00746A43" w:rsidRPr="006B437A" w:rsidRDefault="007D0834" w:rsidP="00746A43">
      <w:pPr>
        <w:pStyle w:val="a5"/>
        <w:jc w:val="both"/>
        <w:rPr>
          <w:bCs/>
          <w:szCs w:val="20"/>
        </w:rPr>
      </w:pPr>
      <w:r>
        <w:rPr>
          <w:bCs/>
          <w:szCs w:val="20"/>
        </w:rPr>
        <w:t>муниципального округа</w:t>
      </w:r>
      <w:r w:rsidR="00746A43">
        <w:rPr>
          <w:bCs/>
          <w:szCs w:val="20"/>
        </w:rPr>
        <w:t xml:space="preserve"> </w:t>
      </w:r>
      <w:r w:rsidR="00BB5515">
        <w:rPr>
          <w:bCs/>
          <w:szCs w:val="20"/>
        </w:rPr>
        <w:t>Курганской области</w:t>
      </w:r>
      <w:r w:rsidR="00746A43">
        <w:rPr>
          <w:bCs/>
          <w:szCs w:val="20"/>
        </w:rPr>
        <w:t xml:space="preserve">                                                           </w:t>
      </w:r>
      <w:r w:rsidR="006B437A">
        <w:rPr>
          <w:bCs/>
          <w:szCs w:val="20"/>
        </w:rPr>
        <w:t xml:space="preserve">         </w:t>
      </w:r>
      <w:r>
        <w:rPr>
          <w:bCs/>
          <w:szCs w:val="20"/>
        </w:rPr>
        <w:t>И.А. Суслова</w:t>
      </w:r>
    </w:p>
    <w:p w:rsidR="00746A43" w:rsidRDefault="00746A43" w:rsidP="00746A43">
      <w:pPr>
        <w:pStyle w:val="a3"/>
      </w:pPr>
    </w:p>
    <w:p w:rsidR="00746A43" w:rsidRDefault="00746A43" w:rsidP="00746A43">
      <w:pPr>
        <w:pStyle w:val="a3"/>
      </w:pPr>
    </w:p>
    <w:p w:rsidR="00746A43" w:rsidRDefault="00746A43" w:rsidP="00746A43">
      <w:pPr>
        <w:pStyle w:val="a3"/>
        <w:rPr>
          <w:rFonts w:ascii="Times New Roman" w:hAnsi="Times New Roman"/>
          <w:sz w:val="24"/>
          <w:szCs w:val="24"/>
        </w:rPr>
      </w:pPr>
      <w:r>
        <w:rPr>
          <w:rFonts w:ascii="Times New Roman" w:hAnsi="Times New Roman"/>
          <w:sz w:val="24"/>
          <w:szCs w:val="24"/>
        </w:rPr>
        <w:t xml:space="preserve">     </w:t>
      </w:r>
    </w:p>
    <w:p w:rsidR="0044091E" w:rsidRDefault="0044091E" w:rsidP="00746A43">
      <w:pPr>
        <w:pStyle w:val="a3"/>
        <w:rPr>
          <w:rFonts w:ascii="Times New Roman" w:hAnsi="Times New Roman"/>
          <w:sz w:val="24"/>
          <w:szCs w:val="24"/>
        </w:rPr>
      </w:pPr>
    </w:p>
    <w:p w:rsidR="0044091E" w:rsidRDefault="0044091E" w:rsidP="00746A43">
      <w:pPr>
        <w:pStyle w:val="a3"/>
        <w:rPr>
          <w:rFonts w:ascii="Times New Roman" w:hAnsi="Times New Roman"/>
          <w:sz w:val="24"/>
          <w:szCs w:val="24"/>
        </w:rPr>
      </w:pPr>
    </w:p>
    <w:p w:rsidR="0044091E" w:rsidRDefault="0044091E" w:rsidP="00746A43">
      <w:pPr>
        <w:pStyle w:val="a3"/>
        <w:rPr>
          <w:rFonts w:ascii="Times New Roman" w:hAnsi="Times New Roman"/>
          <w:sz w:val="24"/>
          <w:szCs w:val="24"/>
        </w:rPr>
      </w:pPr>
    </w:p>
    <w:p w:rsidR="0044091E" w:rsidRDefault="0044091E" w:rsidP="00746A43">
      <w:pPr>
        <w:pStyle w:val="a3"/>
        <w:rPr>
          <w:rFonts w:ascii="Times New Roman" w:hAnsi="Times New Roman"/>
          <w:sz w:val="24"/>
          <w:szCs w:val="24"/>
        </w:rPr>
      </w:pPr>
    </w:p>
    <w:p w:rsidR="0044091E" w:rsidRDefault="0044091E" w:rsidP="00746A43">
      <w:pPr>
        <w:pStyle w:val="a3"/>
        <w:rPr>
          <w:rFonts w:ascii="Times New Roman" w:hAnsi="Times New Roman"/>
          <w:sz w:val="24"/>
          <w:szCs w:val="24"/>
        </w:rPr>
      </w:pPr>
    </w:p>
    <w:p w:rsidR="0044091E" w:rsidRDefault="0044091E" w:rsidP="00746A43">
      <w:pPr>
        <w:pStyle w:val="a3"/>
      </w:pPr>
    </w:p>
    <w:p w:rsidR="0044091E" w:rsidRDefault="0044091E" w:rsidP="00746A43">
      <w:pPr>
        <w:pStyle w:val="a3"/>
      </w:pPr>
    </w:p>
    <w:p w:rsidR="0044091E" w:rsidRDefault="0044091E" w:rsidP="00746A43">
      <w:pPr>
        <w:pStyle w:val="a3"/>
      </w:pPr>
    </w:p>
    <w:p w:rsidR="0044091E" w:rsidRDefault="0044091E" w:rsidP="00746A43">
      <w:pPr>
        <w:pStyle w:val="a3"/>
      </w:pPr>
    </w:p>
    <w:p w:rsidR="0044091E" w:rsidRDefault="0044091E" w:rsidP="00746A43">
      <w:pPr>
        <w:pStyle w:val="a3"/>
      </w:pPr>
    </w:p>
    <w:p w:rsidR="00746A43" w:rsidRDefault="00746A43" w:rsidP="00746A43">
      <w:pPr>
        <w:pStyle w:val="a3"/>
      </w:pPr>
    </w:p>
    <w:p w:rsidR="00746A43" w:rsidRDefault="00746A43" w:rsidP="00746A43">
      <w:pPr>
        <w:pStyle w:val="a3"/>
      </w:pPr>
    </w:p>
    <w:p w:rsidR="00746A43" w:rsidRDefault="00746A43"/>
    <w:p w:rsidR="00367114" w:rsidRDefault="00367114"/>
    <w:p w:rsidR="00367114" w:rsidRDefault="00367114"/>
    <w:p w:rsidR="00367114" w:rsidRDefault="00367114"/>
    <w:p w:rsidR="00D613EC" w:rsidRDefault="00D613EC"/>
    <w:p w:rsidR="00367114" w:rsidRDefault="00367114"/>
    <w:p w:rsidR="00367114" w:rsidRDefault="00367114"/>
    <w:p w:rsidR="00AC6B4B" w:rsidRDefault="00AC6B4B"/>
    <w:p w:rsidR="00AC6B4B" w:rsidRDefault="00AC6B4B"/>
    <w:p w:rsidR="00351EA3" w:rsidRDefault="00351EA3" w:rsidP="00351EA3">
      <w:pPr>
        <w:jc w:val="right"/>
      </w:pPr>
      <w:r>
        <w:lastRenderedPageBreak/>
        <w:t xml:space="preserve">Приложение </w:t>
      </w:r>
    </w:p>
    <w:p w:rsidR="00351EA3" w:rsidRDefault="00351EA3" w:rsidP="00351EA3">
      <w:pPr>
        <w:jc w:val="right"/>
      </w:pPr>
      <w:r>
        <w:t xml:space="preserve">к решению Думы Притобольного </w:t>
      </w:r>
    </w:p>
    <w:p w:rsidR="00351EA3" w:rsidRDefault="00351EA3" w:rsidP="00351EA3">
      <w:pPr>
        <w:jc w:val="right"/>
      </w:pPr>
      <w:r>
        <w:t>муниципального округа Курганской области</w:t>
      </w:r>
    </w:p>
    <w:p w:rsidR="00E24B5A" w:rsidRDefault="00351EA3" w:rsidP="00E24B5A">
      <w:pPr>
        <w:jc w:val="right"/>
      </w:pPr>
      <w:r>
        <w:t>от декабря 2023 года №____ «</w:t>
      </w:r>
      <w:r w:rsidR="00E24B5A">
        <w:t xml:space="preserve">О ходе реализации </w:t>
      </w:r>
    </w:p>
    <w:p w:rsidR="00E24B5A" w:rsidRDefault="00E24B5A" w:rsidP="00E24B5A">
      <w:pPr>
        <w:jc w:val="right"/>
      </w:pPr>
      <w:r>
        <w:t>муниципальной программы Притобольного</w:t>
      </w:r>
    </w:p>
    <w:p w:rsidR="00E24B5A" w:rsidRDefault="00E24B5A" w:rsidP="00E24B5A">
      <w:pPr>
        <w:jc w:val="right"/>
      </w:pPr>
      <w:r>
        <w:t xml:space="preserve"> района «Культура Притобольного района </w:t>
      </w:r>
    </w:p>
    <w:p w:rsidR="007D15C9" w:rsidRDefault="00E24B5A" w:rsidP="00E24B5A">
      <w:pPr>
        <w:jc w:val="right"/>
      </w:pPr>
      <w:r>
        <w:t>на 2022 – 2024 годы» за 2023 год</w:t>
      </w:r>
      <w:r w:rsidR="00351EA3">
        <w:t xml:space="preserve">  </w:t>
      </w:r>
    </w:p>
    <w:p w:rsidR="00E24B5A" w:rsidRDefault="00E24B5A" w:rsidP="000569BE">
      <w:pPr>
        <w:jc w:val="center"/>
        <w:rPr>
          <w:b/>
          <w:sz w:val="28"/>
          <w:szCs w:val="28"/>
        </w:rPr>
      </w:pPr>
    </w:p>
    <w:p w:rsidR="00367114" w:rsidRPr="00E24B5A" w:rsidRDefault="00367114" w:rsidP="000569BE">
      <w:pPr>
        <w:jc w:val="center"/>
        <w:rPr>
          <w:b/>
        </w:rPr>
      </w:pPr>
      <w:r w:rsidRPr="00E24B5A">
        <w:rPr>
          <w:b/>
        </w:rPr>
        <w:t>Информация</w:t>
      </w:r>
    </w:p>
    <w:p w:rsidR="00367114" w:rsidRPr="00E24B5A" w:rsidRDefault="00367114" w:rsidP="000569BE">
      <w:pPr>
        <w:jc w:val="center"/>
        <w:rPr>
          <w:b/>
        </w:rPr>
      </w:pPr>
      <w:r w:rsidRPr="00E24B5A">
        <w:rPr>
          <w:b/>
        </w:rPr>
        <w:t xml:space="preserve">о реализации муниципальной программы Притобольного </w:t>
      </w:r>
      <w:r w:rsidR="00E24B5A" w:rsidRPr="00E24B5A">
        <w:rPr>
          <w:b/>
        </w:rPr>
        <w:t>района</w:t>
      </w:r>
    </w:p>
    <w:p w:rsidR="00367114" w:rsidRDefault="00367114" w:rsidP="000569BE">
      <w:pPr>
        <w:jc w:val="center"/>
        <w:rPr>
          <w:b/>
        </w:rPr>
      </w:pPr>
      <w:r w:rsidRPr="00E24B5A">
        <w:rPr>
          <w:b/>
        </w:rPr>
        <w:t>«Культу</w:t>
      </w:r>
      <w:r w:rsidR="00E3105C" w:rsidRPr="00E24B5A">
        <w:rPr>
          <w:b/>
        </w:rPr>
        <w:t>ра Притобольного района» на 2022 – 2024</w:t>
      </w:r>
      <w:r w:rsidRPr="00E24B5A">
        <w:rPr>
          <w:b/>
        </w:rPr>
        <w:t xml:space="preserve"> годы</w:t>
      </w:r>
      <w:r w:rsidR="00E24B5A" w:rsidRPr="00E24B5A">
        <w:rPr>
          <w:b/>
        </w:rPr>
        <w:t xml:space="preserve"> за 2023 год</w:t>
      </w:r>
    </w:p>
    <w:p w:rsidR="00E24B5A" w:rsidRPr="00E24B5A" w:rsidRDefault="00E24B5A" w:rsidP="000569BE">
      <w:pPr>
        <w:jc w:val="center"/>
        <w:rPr>
          <w:b/>
        </w:rPr>
      </w:pPr>
    </w:p>
    <w:p w:rsidR="00367114" w:rsidRDefault="00367114" w:rsidP="00367114">
      <w:pPr>
        <w:ind w:firstLine="708"/>
        <w:jc w:val="both"/>
      </w:pPr>
      <w:r>
        <w:t>С момента принятия муниципально</w:t>
      </w:r>
      <w:r w:rsidR="007D0834">
        <w:t>й программы Притобольного муниципального округа</w:t>
      </w:r>
      <w:r>
        <w:t xml:space="preserve"> «Культу</w:t>
      </w:r>
      <w:r w:rsidR="00703D08">
        <w:t>ра Притобольного района» на 2022</w:t>
      </w:r>
      <w:r>
        <w:t xml:space="preserve"> – 202</w:t>
      </w:r>
      <w:r w:rsidR="00703D08">
        <w:t>4</w:t>
      </w:r>
      <w:r>
        <w:t xml:space="preserve"> годы  учреждениями культуры проведена определенная работа по ее реализации.</w:t>
      </w:r>
    </w:p>
    <w:p w:rsidR="00367114" w:rsidRDefault="00367114" w:rsidP="00367114">
      <w:pPr>
        <w:ind w:firstLine="708"/>
        <w:jc w:val="both"/>
      </w:pPr>
      <w:r>
        <w:t xml:space="preserve">В </w:t>
      </w:r>
      <w:proofErr w:type="spellStart"/>
      <w:r>
        <w:t>Притобольном</w:t>
      </w:r>
      <w:proofErr w:type="spellEnd"/>
      <w:r>
        <w:t xml:space="preserve"> </w:t>
      </w:r>
      <w:r w:rsidR="007D0834">
        <w:t>муниципальном округе</w:t>
      </w:r>
      <w:r>
        <w:t xml:space="preserve"> стабильно развивается культурно – досуговая сфера. В результате мероприятий, направленных на  реализацию  приоритетных направлений в сфере культуры удалось добиться  положительной динамики, сохранить творческий потенциал сферы культуры  Притобольного </w:t>
      </w:r>
      <w:r w:rsidR="007D0834">
        <w:t>муниципального округа</w:t>
      </w:r>
      <w:r>
        <w:t>, продолжить дальнейшее развитие  всех направлений  деятельности  учреждений культуры, совершенствовать  организацию свободного времени  населения всех возрастных групп исходя из их потребностей и запросов.</w:t>
      </w:r>
    </w:p>
    <w:p w:rsidR="00C35698" w:rsidRDefault="00C35698" w:rsidP="00367114">
      <w:pPr>
        <w:jc w:val="both"/>
        <w:rPr>
          <w:b/>
        </w:rPr>
      </w:pPr>
    </w:p>
    <w:p w:rsidR="00367114" w:rsidRDefault="00367114" w:rsidP="00C35698">
      <w:pPr>
        <w:jc w:val="center"/>
        <w:rPr>
          <w:b/>
        </w:rPr>
      </w:pPr>
      <w:r>
        <w:rPr>
          <w:b/>
        </w:rPr>
        <w:t>Подпрограмма: «Сохранение традиционного народного творчества  национальных культур  и развитие культурно – досуговой деятельности»</w:t>
      </w:r>
      <w:r w:rsidR="00703D08">
        <w:rPr>
          <w:b/>
        </w:rPr>
        <w:t>.</w:t>
      </w:r>
    </w:p>
    <w:p w:rsidR="007F7EE6" w:rsidRDefault="007F7EE6" w:rsidP="007F7EE6">
      <w:pPr>
        <w:ind w:firstLine="709"/>
        <w:jc w:val="both"/>
      </w:pPr>
      <w:r>
        <w:t xml:space="preserve">В  </w:t>
      </w:r>
      <w:proofErr w:type="spellStart"/>
      <w:r>
        <w:t>Притобольном</w:t>
      </w:r>
      <w:proofErr w:type="spellEnd"/>
      <w:r>
        <w:t xml:space="preserve"> районе успешно действует 25 клубных учреждений.</w:t>
      </w:r>
    </w:p>
    <w:p w:rsidR="007F7EE6" w:rsidRPr="00CF748E" w:rsidRDefault="007F7EE6" w:rsidP="007F7EE6">
      <w:pPr>
        <w:ind w:firstLine="709"/>
        <w:jc w:val="both"/>
      </w:pPr>
      <w:r w:rsidRPr="00703D08">
        <w:t>С</w:t>
      </w:r>
      <w:r w:rsidRPr="00CF748E">
        <w:rPr>
          <w:b/>
        </w:rPr>
        <w:t xml:space="preserve"> </w:t>
      </w:r>
      <w:r w:rsidRPr="00CF748E">
        <w:t>момента принятия муниципальной программы Притобольного района «Культура Притобольного района»  учреждениями культуры проведена определенная работа по ее реализации.</w:t>
      </w:r>
    </w:p>
    <w:p w:rsidR="007F7EE6" w:rsidRPr="00CF748E" w:rsidRDefault="007F7EE6" w:rsidP="007F7EE6">
      <w:pPr>
        <w:ind w:firstLine="709"/>
        <w:jc w:val="both"/>
      </w:pPr>
      <w:r>
        <w:t xml:space="preserve">         </w:t>
      </w:r>
      <w:r w:rsidRPr="00CF748E">
        <w:t xml:space="preserve">В </w:t>
      </w:r>
      <w:proofErr w:type="spellStart"/>
      <w:r w:rsidRPr="00CF748E">
        <w:t>Притобольном</w:t>
      </w:r>
      <w:proofErr w:type="spellEnd"/>
      <w:r w:rsidRPr="00CF748E">
        <w:t xml:space="preserve"> районе стабильно развивается культурно – досуговая сфера. В результате мероприятий, направленных на  реализацию  приоритетных направлений в сфере культуры удалось добиться  положительной динамики, сохранить творческий потенциал сферы культуры  Притобольного района, продолжить дальнейшее развитие  всех направлений  деятельности  учреждений культуры, совершенствовать  организацию свободного времени  населения всех возрастных групп исходя из потребност</w:t>
      </w:r>
      <w:r>
        <w:t>ей и запросов. За 9 месяцев 2023</w:t>
      </w:r>
      <w:r w:rsidRPr="00CF748E">
        <w:t xml:space="preserve"> года  в культурно – досуговых  учреждениях района  бы</w:t>
      </w:r>
      <w:r>
        <w:t>ло организовано и проведено 3457</w:t>
      </w:r>
      <w:r w:rsidRPr="00CF748E">
        <w:t xml:space="preserve"> мероприятий, </w:t>
      </w:r>
      <w:r>
        <w:t>число посетителей  составило 13106</w:t>
      </w:r>
      <w:r w:rsidRPr="00CF748E">
        <w:t>0</w:t>
      </w:r>
      <w:r>
        <w:t xml:space="preserve"> человек. Созданы и работают 151 кружок</w:t>
      </w:r>
      <w:r w:rsidRPr="00CF748E">
        <w:t>, клубов по интересам и любительских объединений</w:t>
      </w:r>
      <w:proofErr w:type="gramStart"/>
      <w:r w:rsidRPr="00CF748E">
        <w:t xml:space="preserve"> ,</w:t>
      </w:r>
      <w:proofErr w:type="gramEnd"/>
      <w:r w:rsidRPr="00CF748E">
        <w:t xml:space="preserve"> в которых занимается 1908 человек. </w:t>
      </w:r>
    </w:p>
    <w:p w:rsidR="007F7EE6" w:rsidRPr="00CF748E" w:rsidRDefault="007F7EE6" w:rsidP="007F7EE6">
      <w:pPr>
        <w:ind w:firstLine="709"/>
        <w:jc w:val="both"/>
      </w:pPr>
      <w:r>
        <w:t xml:space="preserve">          </w:t>
      </w:r>
      <w:r w:rsidRPr="00CF748E">
        <w:t>Одним из приоритетных направлений работы учреждений культуры Притобольного района является работа по возрождению, сохранению и развитию традиционной народной культуры.  С уверенностью можно сказать, что сегодня в современных условиях развития села восстанавливается историческая преемственность культуры на почве национальных традиций. Проводятся фестивали с целью широкой пропаганды, сохранения и развития семейных народных традиций, вовлечение детей и молодёжи в сферу традиционной культуры, народного творчества, поддержки фольклорного движения в нашем районе.</w:t>
      </w:r>
    </w:p>
    <w:p w:rsidR="007F7EE6" w:rsidRPr="00CF748E" w:rsidRDefault="007F7EE6" w:rsidP="007F7EE6">
      <w:pPr>
        <w:shd w:val="clear" w:color="auto" w:fill="FFFFFF"/>
        <w:ind w:firstLine="709"/>
        <w:jc w:val="both"/>
      </w:pPr>
      <w:r w:rsidRPr="00CF748E">
        <w:t xml:space="preserve">Успешно развиваются художественные коллективы фольклорного направления. Сохранению и распространению самобытных региональных </w:t>
      </w:r>
      <w:proofErr w:type="spellStart"/>
      <w:r w:rsidRPr="00CF748E">
        <w:t>этнохудожественных</w:t>
      </w:r>
      <w:proofErr w:type="spellEnd"/>
      <w:r w:rsidRPr="00CF748E">
        <w:t xml:space="preserve"> традиций способствует развитие и деятельность этнографических, национальных, семейно-бытовых, базовых детских и взрослых фольклорных ансамблей. Стало доброй традицией проводить праздники народного календаря, фестивали, отражающие специфику национальных семейно-бытовых традиций, в т.ч. и традиционную культуру малых народностей (казахи). </w:t>
      </w:r>
    </w:p>
    <w:p w:rsidR="007F7EE6" w:rsidRPr="00CF748E" w:rsidRDefault="007F7EE6" w:rsidP="007F7EE6">
      <w:pPr>
        <w:ind w:firstLine="709"/>
        <w:jc w:val="both"/>
      </w:pPr>
      <w:r w:rsidRPr="00CF748E">
        <w:t>В Глядянском РДК работают 3 коллектива, имеющих звание «Народный»: вокальная группа «Калинушка», ансамбль танца «Росинка», народная студия художественной вышивки «Ариадна»</w:t>
      </w:r>
    </w:p>
    <w:p w:rsidR="007F7EE6" w:rsidRPr="00CF748E" w:rsidRDefault="007F7EE6" w:rsidP="007F7EE6">
      <w:pPr>
        <w:ind w:firstLine="709"/>
        <w:jc w:val="both"/>
      </w:pPr>
      <w:r w:rsidRPr="00CF748E">
        <w:t xml:space="preserve">      </w:t>
      </w:r>
      <w:r>
        <w:t xml:space="preserve"> </w:t>
      </w:r>
      <w:r w:rsidRPr="00CF748E">
        <w:t xml:space="preserve"> Коллективы, имеющие  почетное звание «народный»  занимают значительное место в культурной жизни района, области. Они осуществляют активную концертную деятельность по </w:t>
      </w:r>
      <w:r w:rsidRPr="00CF748E">
        <w:lastRenderedPageBreak/>
        <w:t>культурному обслуживанию населения, имеют высокохудожественный репертуар, обладают хорошим исполнительским мастерством.</w:t>
      </w:r>
    </w:p>
    <w:p w:rsidR="007F7EE6" w:rsidRPr="00CF748E" w:rsidRDefault="007F7EE6" w:rsidP="007F7EE6">
      <w:pPr>
        <w:shd w:val="clear" w:color="auto" w:fill="FFFFFF"/>
        <w:ind w:firstLine="709"/>
        <w:jc w:val="both"/>
      </w:pPr>
      <w:r w:rsidRPr="00CF748E">
        <w:t xml:space="preserve">  </w:t>
      </w:r>
      <w:r>
        <w:t xml:space="preserve">       </w:t>
      </w:r>
      <w:r w:rsidRPr="00CF748E">
        <w:t>Составной частью работы по  сохранению народных традиций является поддержка народных художественных ремёсел и мастеров прикладного творчества. Наиболее распространёнными видами в нашем районе яв</w:t>
      </w:r>
      <w:r w:rsidR="00500E5D">
        <w:t xml:space="preserve">ляются художественная вышивка, </w:t>
      </w:r>
      <w:proofErr w:type="spellStart"/>
      <w:r w:rsidRPr="00CF748E">
        <w:t>бисероплетение</w:t>
      </w:r>
      <w:proofErr w:type="spellEnd"/>
      <w:r w:rsidRPr="00CF748E">
        <w:t xml:space="preserve">, вязание крючком и спицами, плетение, роспись и резьба по дереву, работа с природным материалом (береста, соломка), лоскутное шитье, живопись. Главной, определяющей чертой народного искусства является коллективный характер, это, прежде всего, проявляется в преемственности многовековых традиций. </w:t>
      </w:r>
    </w:p>
    <w:p w:rsidR="007F7EE6" w:rsidRPr="00CF748E" w:rsidRDefault="007F7EE6" w:rsidP="007F7EE6">
      <w:pPr>
        <w:ind w:firstLine="709"/>
        <w:jc w:val="both"/>
      </w:pPr>
      <w:r w:rsidRPr="00CF748E">
        <w:t xml:space="preserve">        Целью всех творческих коллективов района является пропаганда изобразительного и декоративно-прикладного искусства через проведение выставок, встреч с самодеятельными художниками и мастерами ДПИ, проведение мастер-классов.</w:t>
      </w:r>
    </w:p>
    <w:p w:rsidR="007F7EE6" w:rsidRPr="00CF748E" w:rsidRDefault="007F7EE6" w:rsidP="007F7EE6">
      <w:pPr>
        <w:ind w:firstLine="709"/>
        <w:jc w:val="both"/>
      </w:pPr>
      <w:r w:rsidRPr="00CF748E">
        <w:t>В марте 2022 года в районе организован и проведен районный фестиваль народного творчества «К истокам народных традиций». В фестивале приняли участие творческие коллективы сел и деревень района, всего более 500 участников художественной самодеятельности. Значительным было представительство молодого поколения в составе творческих коллективов. Молодые исполнители стали лауреатами фестиваля и участниками заключительного концерта 1 мая 2022 года на сцене Глядянского РДК.</w:t>
      </w:r>
    </w:p>
    <w:p w:rsidR="007F7EE6" w:rsidRPr="00CF748E" w:rsidRDefault="007F7EE6" w:rsidP="007F7EE6">
      <w:pPr>
        <w:ind w:firstLine="709"/>
        <w:jc w:val="both"/>
      </w:pPr>
      <w:r>
        <w:t xml:space="preserve">           </w:t>
      </w:r>
      <w:r w:rsidRPr="00CF748E">
        <w:t xml:space="preserve">В апреле 2022 года состоялся районный конкурс </w:t>
      </w:r>
      <w:proofErr w:type="spellStart"/>
      <w:r w:rsidRPr="00CF748E">
        <w:t>военно</w:t>
      </w:r>
      <w:proofErr w:type="spellEnd"/>
      <w:r w:rsidRPr="00CF748E">
        <w:t xml:space="preserve"> - патриотической песни «Родина. Честь. Слава». В конкурсе приняли участие более</w:t>
      </w:r>
      <w:r>
        <w:t xml:space="preserve"> </w:t>
      </w:r>
      <w:r w:rsidRPr="00CF748E">
        <w:t>30 молодых исполнителей из сел района. Молодые исполнители  активно участвуют в  областном</w:t>
      </w:r>
      <w:r>
        <w:t xml:space="preserve"> конкурсе «Родина. Честь. Слава</w:t>
      </w:r>
      <w:r w:rsidRPr="00CF748E">
        <w:t>», становясь лауреатами и дипломантами.</w:t>
      </w:r>
    </w:p>
    <w:p w:rsidR="007F7EE6" w:rsidRPr="00CF748E" w:rsidRDefault="007F7EE6" w:rsidP="007F7EE6">
      <w:pPr>
        <w:ind w:firstLine="709"/>
        <w:jc w:val="both"/>
      </w:pPr>
      <w:r w:rsidRPr="00CF748E">
        <w:t xml:space="preserve">Пользуется большим успехом районный конкурс  детского вокала «Звездочки </w:t>
      </w:r>
      <w:proofErr w:type="spellStart"/>
      <w:r w:rsidRPr="00CF748E">
        <w:t>Притоболья</w:t>
      </w:r>
      <w:proofErr w:type="spellEnd"/>
      <w:r w:rsidRPr="00CF748E">
        <w:t xml:space="preserve">»,  отборочный тур которого был проведен 1 июня в </w:t>
      </w:r>
      <w:proofErr w:type="gramStart"/>
      <w:r w:rsidRPr="00CF748E">
        <w:t>с</w:t>
      </w:r>
      <w:proofErr w:type="gramEnd"/>
      <w:r w:rsidRPr="00CF748E">
        <w:t>. Глядянском. В конкурсе приняли участие более 40 исполнителей. Победители отборочного тура показали свое творчество на районном празднике День молодежи.</w:t>
      </w:r>
    </w:p>
    <w:p w:rsidR="007F7EE6" w:rsidRPr="00CF748E" w:rsidRDefault="007F7EE6" w:rsidP="007F7EE6">
      <w:pPr>
        <w:ind w:firstLine="709"/>
        <w:jc w:val="both"/>
      </w:pPr>
      <w:r>
        <w:t xml:space="preserve">          </w:t>
      </w:r>
      <w:r w:rsidRPr="00CF748E">
        <w:t>В июле с успехом прошел районный фестиваль «Семья традицией сильна» В фестивале приняли активное участие молодежь и дети. Отрадно отметить, что эта категория участников художественной самодеятельности знает и любит народное творчество, интересуется истоками, историей своих предков. Конечно все это благодаря работникам культуры, их творческому подходу, профессионализму. В сентябре коллективы района представили свое творчество на районной осенней ярмарке «</w:t>
      </w:r>
      <w:proofErr w:type="spellStart"/>
      <w:r w:rsidRPr="00CF748E">
        <w:t>Осенины</w:t>
      </w:r>
      <w:proofErr w:type="spellEnd"/>
      <w:r w:rsidRPr="00CF748E">
        <w:t xml:space="preserve">». </w:t>
      </w:r>
    </w:p>
    <w:p w:rsidR="007F7EE6" w:rsidRDefault="007F7EE6" w:rsidP="007F7EE6">
      <w:pPr>
        <w:ind w:firstLine="709"/>
        <w:jc w:val="both"/>
      </w:pPr>
      <w:r w:rsidRPr="00CF748E">
        <w:t>Активно ведется работа по гастрольной карте. За 9 месяцев 2022 года творческие коллективы и отдельные исполнители выезжали с концертами, как в населенные пункты Притобольного района, так и за его пределы.</w:t>
      </w:r>
    </w:p>
    <w:p w:rsidR="007F7EE6" w:rsidRDefault="007F7EE6" w:rsidP="007F7EE6">
      <w:pPr>
        <w:ind w:firstLine="709"/>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1606"/>
        <w:gridCol w:w="2693"/>
        <w:gridCol w:w="2407"/>
        <w:gridCol w:w="2555"/>
      </w:tblGrid>
      <w:tr w:rsidR="007F7EE6" w:rsidRPr="00CF748E" w:rsidTr="004E4940">
        <w:tc>
          <w:tcPr>
            <w:tcW w:w="804" w:type="dxa"/>
            <w:tcBorders>
              <w:top w:val="single" w:sz="4" w:space="0" w:color="auto"/>
              <w:left w:val="single" w:sz="4" w:space="0" w:color="auto"/>
              <w:bottom w:val="single" w:sz="4" w:space="0" w:color="auto"/>
              <w:right w:val="single" w:sz="4" w:space="0" w:color="auto"/>
            </w:tcBorders>
            <w:hideMark/>
          </w:tcPr>
          <w:p w:rsidR="007F7EE6" w:rsidRPr="00CF748E" w:rsidRDefault="007F7EE6" w:rsidP="004E4940">
            <w:pPr>
              <w:pStyle w:val="a3"/>
              <w:tabs>
                <w:tab w:val="left" w:pos="2129"/>
              </w:tabs>
              <w:spacing w:line="276" w:lineRule="auto"/>
              <w:jc w:val="center"/>
              <w:rPr>
                <w:rFonts w:ascii="Times New Roman" w:hAnsi="Times New Roman"/>
                <w:b/>
                <w:sz w:val="24"/>
                <w:szCs w:val="24"/>
              </w:rPr>
            </w:pPr>
            <w:r w:rsidRPr="00CF748E">
              <w:rPr>
                <w:rFonts w:ascii="Times New Roman" w:hAnsi="Times New Roman"/>
                <w:b/>
                <w:sz w:val="24"/>
                <w:szCs w:val="24"/>
              </w:rPr>
              <w:t xml:space="preserve">№ </w:t>
            </w:r>
            <w:proofErr w:type="gramStart"/>
            <w:r w:rsidRPr="00CF748E">
              <w:rPr>
                <w:rFonts w:ascii="Times New Roman" w:hAnsi="Times New Roman"/>
                <w:b/>
                <w:sz w:val="24"/>
                <w:szCs w:val="24"/>
              </w:rPr>
              <w:t>п</w:t>
            </w:r>
            <w:proofErr w:type="gramEnd"/>
            <w:r w:rsidRPr="00CF748E">
              <w:rPr>
                <w:rFonts w:ascii="Times New Roman" w:hAnsi="Times New Roman"/>
                <w:b/>
                <w:sz w:val="24"/>
                <w:szCs w:val="24"/>
              </w:rPr>
              <w:t>/п</w:t>
            </w:r>
          </w:p>
        </w:tc>
        <w:tc>
          <w:tcPr>
            <w:tcW w:w="1606" w:type="dxa"/>
            <w:tcBorders>
              <w:top w:val="single" w:sz="4" w:space="0" w:color="auto"/>
              <w:left w:val="single" w:sz="4" w:space="0" w:color="auto"/>
              <w:bottom w:val="single" w:sz="4" w:space="0" w:color="auto"/>
              <w:right w:val="single" w:sz="4" w:space="0" w:color="auto"/>
            </w:tcBorders>
            <w:hideMark/>
          </w:tcPr>
          <w:p w:rsidR="007F7EE6" w:rsidRPr="00CF748E" w:rsidRDefault="007F7EE6" w:rsidP="004E4940">
            <w:pPr>
              <w:pStyle w:val="a3"/>
              <w:tabs>
                <w:tab w:val="left" w:pos="2129"/>
              </w:tabs>
              <w:spacing w:line="276" w:lineRule="auto"/>
              <w:jc w:val="center"/>
              <w:rPr>
                <w:rFonts w:ascii="Times New Roman" w:hAnsi="Times New Roman"/>
                <w:b/>
                <w:sz w:val="24"/>
                <w:szCs w:val="24"/>
              </w:rPr>
            </w:pPr>
            <w:r w:rsidRPr="00CF748E">
              <w:rPr>
                <w:rFonts w:ascii="Times New Roman" w:hAnsi="Times New Roman"/>
                <w:b/>
                <w:sz w:val="24"/>
                <w:szCs w:val="24"/>
              </w:rPr>
              <w:t>Дата проведения</w:t>
            </w:r>
          </w:p>
        </w:tc>
        <w:tc>
          <w:tcPr>
            <w:tcW w:w="2693" w:type="dxa"/>
            <w:tcBorders>
              <w:top w:val="single" w:sz="4" w:space="0" w:color="auto"/>
              <w:left w:val="single" w:sz="4" w:space="0" w:color="auto"/>
              <w:bottom w:val="single" w:sz="4" w:space="0" w:color="auto"/>
              <w:right w:val="single" w:sz="4" w:space="0" w:color="auto"/>
            </w:tcBorders>
            <w:hideMark/>
          </w:tcPr>
          <w:p w:rsidR="007F7EE6" w:rsidRPr="00CF748E" w:rsidRDefault="007F7EE6" w:rsidP="004E4940">
            <w:pPr>
              <w:pStyle w:val="a3"/>
              <w:tabs>
                <w:tab w:val="left" w:pos="2129"/>
              </w:tabs>
              <w:spacing w:line="276" w:lineRule="auto"/>
              <w:jc w:val="center"/>
              <w:rPr>
                <w:rFonts w:ascii="Times New Roman" w:hAnsi="Times New Roman"/>
                <w:b/>
                <w:sz w:val="24"/>
                <w:szCs w:val="24"/>
              </w:rPr>
            </w:pPr>
            <w:r w:rsidRPr="00CF748E">
              <w:rPr>
                <w:rFonts w:ascii="Times New Roman" w:hAnsi="Times New Roman"/>
                <w:b/>
                <w:sz w:val="24"/>
                <w:szCs w:val="24"/>
              </w:rPr>
              <w:t>Наименование мероприятия</w:t>
            </w:r>
          </w:p>
        </w:tc>
        <w:tc>
          <w:tcPr>
            <w:tcW w:w="2407" w:type="dxa"/>
            <w:tcBorders>
              <w:top w:val="single" w:sz="4" w:space="0" w:color="auto"/>
              <w:left w:val="single" w:sz="4" w:space="0" w:color="auto"/>
              <w:bottom w:val="single" w:sz="4" w:space="0" w:color="auto"/>
              <w:right w:val="single" w:sz="4" w:space="0" w:color="auto"/>
            </w:tcBorders>
            <w:hideMark/>
          </w:tcPr>
          <w:p w:rsidR="007F7EE6" w:rsidRPr="00CF748E" w:rsidRDefault="007F7EE6" w:rsidP="004E4940">
            <w:pPr>
              <w:pStyle w:val="a3"/>
              <w:tabs>
                <w:tab w:val="left" w:pos="2129"/>
              </w:tabs>
              <w:spacing w:line="276" w:lineRule="auto"/>
              <w:jc w:val="center"/>
              <w:rPr>
                <w:rFonts w:ascii="Times New Roman" w:hAnsi="Times New Roman"/>
                <w:b/>
                <w:sz w:val="24"/>
                <w:szCs w:val="24"/>
              </w:rPr>
            </w:pPr>
            <w:r w:rsidRPr="00CF748E">
              <w:rPr>
                <w:rFonts w:ascii="Times New Roman" w:hAnsi="Times New Roman"/>
                <w:b/>
                <w:sz w:val="24"/>
                <w:szCs w:val="24"/>
              </w:rPr>
              <w:t>Гастролирующий коллектив (солист)</w:t>
            </w:r>
          </w:p>
        </w:tc>
        <w:tc>
          <w:tcPr>
            <w:tcW w:w="2555" w:type="dxa"/>
            <w:tcBorders>
              <w:top w:val="single" w:sz="4" w:space="0" w:color="auto"/>
              <w:left w:val="single" w:sz="4" w:space="0" w:color="auto"/>
              <w:bottom w:val="single" w:sz="4" w:space="0" w:color="auto"/>
              <w:right w:val="single" w:sz="4" w:space="0" w:color="auto"/>
            </w:tcBorders>
            <w:hideMark/>
          </w:tcPr>
          <w:p w:rsidR="007F7EE6" w:rsidRPr="00CF748E" w:rsidRDefault="007F7EE6" w:rsidP="004E4940">
            <w:pPr>
              <w:pStyle w:val="a3"/>
              <w:tabs>
                <w:tab w:val="left" w:pos="2129"/>
              </w:tabs>
              <w:spacing w:line="276" w:lineRule="auto"/>
              <w:jc w:val="center"/>
              <w:rPr>
                <w:rFonts w:ascii="Times New Roman" w:hAnsi="Times New Roman"/>
                <w:b/>
                <w:sz w:val="24"/>
                <w:szCs w:val="24"/>
              </w:rPr>
            </w:pPr>
            <w:r w:rsidRPr="00CF748E">
              <w:rPr>
                <w:rFonts w:ascii="Times New Roman" w:hAnsi="Times New Roman"/>
                <w:b/>
                <w:sz w:val="24"/>
                <w:szCs w:val="24"/>
              </w:rPr>
              <w:t>Принимающая сторона / Место проведения</w:t>
            </w:r>
          </w:p>
        </w:tc>
      </w:tr>
      <w:tr w:rsidR="007F7EE6" w:rsidRPr="00CF748E" w:rsidTr="004E4940">
        <w:tc>
          <w:tcPr>
            <w:tcW w:w="804" w:type="dxa"/>
            <w:tcBorders>
              <w:top w:val="single" w:sz="4" w:space="0" w:color="auto"/>
              <w:left w:val="single" w:sz="4" w:space="0" w:color="auto"/>
              <w:bottom w:val="single" w:sz="4" w:space="0" w:color="auto"/>
              <w:right w:val="single" w:sz="4" w:space="0" w:color="auto"/>
            </w:tcBorders>
            <w:hideMark/>
          </w:tcPr>
          <w:p w:rsidR="007F7EE6" w:rsidRPr="00CF748E" w:rsidRDefault="007F7EE6" w:rsidP="004E4940"/>
        </w:tc>
        <w:tc>
          <w:tcPr>
            <w:tcW w:w="1606" w:type="dxa"/>
            <w:tcBorders>
              <w:top w:val="single" w:sz="4" w:space="0" w:color="auto"/>
              <w:left w:val="single" w:sz="4" w:space="0" w:color="auto"/>
              <w:bottom w:val="single" w:sz="4" w:space="0" w:color="auto"/>
              <w:right w:val="single" w:sz="4" w:space="0" w:color="auto"/>
            </w:tcBorders>
            <w:hideMark/>
          </w:tcPr>
          <w:p w:rsidR="007F7EE6" w:rsidRPr="00CF748E" w:rsidRDefault="007F7EE6" w:rsidP="004E4940"/>
        </w:tc>
        <w:tc>
          <w:tcPr>
            <w:tcW w:w="2693" w:type="dxa"/>
            <w:tcBorders>
              <w:top w:val="single" w:sz="4" w:space="0" w:color="auto"/>
              <w:left w:val="single" w:sz="4" w:space="0" w:color="auto"/>
              <w:bottom w:val="single" w:sz="4" w:space="0" w:color="auto"/>
              <w:right w:val="single" w:sz="4" w:space="0" w:color="auto"/>
            </w:tcBorders>
            <w:hideMark/>
          </w:tcPr>
          <w:p w:rsidR="007F7EE6" w:rsidRPr="00CF748E" w:rsidRDefault="007F7EE6" w:rsidP="004E4940"/>
        </w:tc>
        <w:tc>
          <w:tcPr>
            <w:tcW w:w="2407" w:type="dxa"/>
            <w:tcBorders>
              <w:top w:val="single" w:sz="4" w:space="0" w:color="auto"/>
              <w:left w:val="single" w:sz="4" w:space="0" w:color="auto"/>
              <w:bottom w:val="single" w:sz="4" w:space="0" w:color="auto"/>
              <w:right w:val="single" w:sz="4" w:space="0" w:color="auto"/>
            </w:tcBorders>
            <w:hideMark/>
          </w:tcPr>
          <w:p w:rsidR="007F7EE6" w:rsidRPr="00CF748E" w:rsidRDefault="007F7EE6" w:rsidP="004E4940"/>
        </w:tc>
        <w:tc>
          <w:tcPr>
            <w:tcW w:w="2555" w:type="dxa"/>
            <w:tcBorders>
              <w:top w:val="single" w:sz="4" w:space="0" w:color="auto"/>
              <w:left w:val="single" w:sz="4" w:space="0" w:color="auto"/>
              <w:bottom w:val="single" w:sz="4" w:space="0" w:color="auto"/>
              <w:right w:val="single" w:sz="4" w:space="0" w:color="auto"/>
            </w:tcBorders>
            <w:hideMark/>
          </w:tcPr>
          <w:p w:rsidR="007F7EE6" w:rsidRPr="00CF748E" w:rsidRDefault="007F7EE6" w:rsidP="004E4940"/>
        </w:tc>
      </w:tr>
      <w:tr w:rsidR="007F7EE6" w:rsidRPr="00CF748E" w:rsidTr="004E4940">
        <w:tc>
          <w:tcPr>
            <w:tcW w:w="804" w:type="dxa"/>
            <w:tcBorders>
              <w:top w:val="single" w:sz="4" w:space="0" w:color="auto"/>
              <w:left w:val="single" w:sz="4" w:space="0" w:color="auto"/>
              <w:bottom w:val="single" w:sz="4" w:space="0" w:color="auto"/>
              <w:right w:val="single" w:sz="4" w:space="0" w:color="auto"/>
            </w:tcBorders>
            <w:hideMark/>
          </w:tcPr>
          <w:p w:rsidR="007F7EE6" w:rsidRPr="00CF748E" w:rsidRDefault="007F7EE6" w:rsidP="004E4940"/>
        </w:tc>
        <w:tc>
          <w:tcPr>
            <w:tcW w:w="1606" w:type="dxa"/>
            <w:tcBorders>
              <w:top w:val="single" w:sz="4" w:space="0" w:color="auto"/>
              <w:left w:val="single" w:sz="4" w:space="0" w:color="auto"/>
              <w:bottom w:val="single" w:sz="4" w:space="0" w:color="auto"/>
              <w:right w:val="single" w:sz="4" w:space="0" w:color="auto"/>
            </w:tcBorders>
            <w:hideMark/>
          </w:tcPr>
          <w:p w:rsidR="007F7EE6" w:rsidRPr="00CF748E" w:rsidRDefault="007F7EE6" w:rsidP="004E4940"/>
        </w:tc>
        <w:tc>
          <w:tcPr>
            <w:tcW w:w="2693" w:type="dxa"/>
            <w:tcBorders>
              <w:top w:val="single" w:sz="4" w:space="0" w:color="auto"/>
              <w:left w:val="single" w:sz="4" w:space="0" w:color="auto"/>
              <w:bottom w:val="single" w:sz="4" w:space="0" w:color="auto"/>
              <w:right w:val="single" w:sz="4" w:space="0" w:color="auto"/>
            </w:tcBorders>
            <w:hideMark/>
          </w:tcPr>
          <w:p w:rsidR="007F7EE6" w:rsidRPr="00CF748E" w:rsidRDefault="007F7EE6" w:rsidP="004E4940"/>
        </w:tc>
        <w:tc>
          <w:tcPr>
            <w:tcW w:w="2407" w:type="dxa"/>
            <w:tcBorders>
              <w:top w:val="single" w:sz="4" w:space="0" w:color="auto"/>
              <w:left w:val="single" w:sz="4" w:space="0" w:color="auto"/>
              <w:bottom w:val="single" w:sz="4" w:space="0" w:color="auto"/>
              <w:right w:val="single" w:sz="4" w:space="0" w:color="auto"/>
            </w:tcBorders>
            <w:hideMark/>
          </w:tcPr>
          <w:p w:rsidR="007F7EE6" w:rsidRPr="00CF748E" w:rsidRDefault="007F7EE6" w:rsidP="004E4940"/>
        </w:tc>
        <w:tc>
          <w:tcPr>
            <w:tcW w:w="2555" w:type="dxa"/>
            <w:tcBorders>
              <w:top w:val="single" w:sz="4" w:space="0" w:color="auto"/>
              <w:left w:val="single" w:sz="4" w:space="0" w:color="auto"/>
              <w:bottom w:val="single" w:sz="4" w:space="0" w:color="auto"/>
              <w:right w:val="single" w:sz="4" w:space="0" w:color="auto"/>
            </w:tcBorders>
            <w:hideMark/>
          </w:tcPr>
          <w:p w:rsidR="007F7EE6" w:rsidRPr="00CF748E" w:rsidRDefault="007F7EE6" w:rsidP="004E4940"/>
        </w:tc>
      </w:tr>
      <w:tr w:rsidR="007F7EE6" w:rsidRPr="00CF748E" w:rsidTr="004E4940">
        <w:tc>
          <w:tcPr>
            <w:tcW w:w="804" w:type="dxa"/>
            <w:tcBorders>
              <w:top w:val="single" w:sz="4" w:space="0" w:color="auto"/>
              <w:left w:val="single" w:sz="4" w:space="0" w:color="auto"/>
              <w:bottom w:val="single" w:sz="4" w:space="0" w:color="auto"/>
              <w:right w:val="single" w:sz="4" w:space="0" w:color="auto"/>
            </w:tcBorders>
            <w:hideMark/>
          </w:tcPr>
          <w:p w:rsidR="007F7EE6" w:rsidRPr="00CF748E" w:rsidRDefault="007F7EE6" w:rsidP="004E4940"/>
        </w:tc>
        <w:tc>
          <w:tcPr>
            <w:tcW w:w="1606" w:type="dxa"/>
            <w:tcBorders>
              <w:top w:val="single" w:sz="4" w:space="0" w:color="auto"/>
              <w:left w:val="single" w:sz="4" w:space="0" w:color="auto"/>
              <w:bottom w:val="single" w:sz="4" w:space="0" w:color="auto"/>
              <w:right w:val="single" w:sz="4" w:space="0" w:color="auto"/>
            </w:tcBorders>
            <w:hideMark/>
          </w:tcPr>
          <w:p w:rsidR="007F7EE6" w:rsidRPr="00CF748E" w:rsidRDefault="007F7EE6" w:rsidP="004E4940"/>
        </w:tc>
        <w:tc>
          <w:tcPr>
            <w:tcW w:w="2693" w:type="dxa"/>
            <w:tcBorders>
              <w:top w:val="single" w:sz="4" w:space="0" w:color="auto"/>
              <w:left w:val="single" w:sz="4" w:space="0" w:color="auto"/>
              <w:bottom w:val="single" w:sz="4" w:space="0" w:color="auto"/>
              <w:right w:val="single" w:sz="4" w:space="0" w:color="auto"/>
            </w:tcBorders>
            <w:hideMark/>
          </w:tcPr>
          <w:p w:rsidR="007F7EE6" w:rsidRPr="00CF748E" w:rsidRDefault="007F7EE6" w:rsidP="004E4940"/>
        </w:tc>
        <w:tc>
          <w:tcPr>
            <w:tcW w:w="2407" w:type="dxa"/>
            <w:tcBorders>
              <w:top w:val="single" w:sz="4" w:space="0" w:color="auto"/>
              <w:left w:val="single" w:sz="4" w:space="0" w:color="auto"/>
              <w:bottom w:val="single" w:sz="4" w:space="0" w:color="auto"/>
              <w:right w:val="single" w:sz="4" w:space="0" w:color="auto"/>
            </w:tcBorders>
            <w:hideMark/>
          </w:tcPr>
          <w:p w:rsidR="007F7EE6" w:rsidRPr="00CF748E" w:rsidRDefault="007F7EE6" w:rsidP="004E4940"/>
        </w:tc>
        <w:tc>
          <w:tcPr>
            <w:tcW w:w="2555" w:type="dxa"/>
            <w:tcBorders>
              <w:top w:val="single" w:sz="4" w:space="0" w:color="auto"/>
              <w:left w:val="single" w:sz="4" w:space="0" w:color="auto"/>
              <w:bottom w:val="single" w:sz="4" w:space="0" w:color="auto"/>
              <w:right w:val="single" w:sz="4" w:space="0" w:color="auto"/>
            </w:tcBorders>
            <w:hideMark/>
          </w:tcPr>
          <w:p w:rsidR="007F7EE6" w:rsidRPr="00CF748E" w:rsidRDefault="007F7EE6" w:rsidP="004E4940"/>
        </w:tc>
      </w:tr>
      <w:tr w:rsidR="007F7EE6" w:rsidRPr="00CF748E" w:rsidTr="004E4940">
        <w:tc>
          <w:tcPr>
            <w:tcW w:w="804" w:type="dxa"/>
            <w:tcBorders>
              <w:top w:val="single" w:sz="4" w:space="0" w:color="auto"/>
              <w:left w:val="single" w:sz="4" w:space="0" w:color="auto"/>
              <w:bottom w:val="single" w:sz="4" w:space="0" w:color="auto"/>
              <w:right w:val="single" w:sz="4" w:space="0" w:color="auto"/>
            </w:tcBorders>
            <w:hideMark/>
          </w:tcPr>
          <w:p w:rsidR="007F7EE6" w:rsidRPr="00CF748E" w:rsidRDefault="007F7EE6" w:rsidP="004E4940">
            <w:pPr>
              <w:pStyle w:val="a3"/>
              <w:tabs>
                <w:tab w:val="left" w:pos="2129"/>
              </w:tabs>
              <w:spacing w:line="276" w:lineRule="auto"/>
              <w:jc w:val="center"/>
              <w:rPr>
                <w:rFonts w:ascii="Times New Roman" w:hAnsi="Times New Roman"/>
                <w:sz w:val="24"/>
                <w:szCs w:val="24"/>
              </w:rPr>
            </w:pPr>
            <w:r w:rsidRPr="00CF748E">
              <w:rPr>
                <w:rFonts w:ascii="Times New Roman" w:hAnsi="Times New Roman"/>
                <w:sz w:val="24"/>
                <w:szCs w:val="24"/>
              </w:rPr>
              <w:t>1.</w:t>
            </w:r>
          </w:p>
        </w:tc>
        <w:tc>
          <w:tcPr>
            <w:tcW w:w="1606" w:type="dxa"/>
            <w:tcBorders>
              <w:top w:val="single" w:sz="4" w:space="0" w:color="auto"/>
              <w:left w:val="single" w:sz="4" w:space="0" w:color="auto"/>
              <w:bottom w:val="single" w:sz="4" w:space="0" w:color="auto"/>
              <w:right w:val="single" w:sz="4" w:space="0" w:color="auto"/>
            </w:tcBorders>
          </w:tcPr>
          <w:p w:rsidR="007F7EE6" w:rsidRPr="00CF748E" w:rsidRDefault="007F7EE6" w:rsidP="004E4940">
            <w:pPr>
              <w:pStyle w:val="a3"/>
              <w:tabs>
                <w:tab w:val="left" w:pos="2129"/>
              </w:tabs>
              <w:spacing w:line="276" w:lineRule="auto"/>
              <w:jc w:val="center"/>
              <w:rPr>
                <w:rFonts w:ascii="Times New Roman" w:hAnsi="Times New Roman"/>
                <w:sz w:val="24"/>
                <w:szCs w:val="24"/>
              </w:rPr>
            </w:pPr>
            <w:r w:rsidRPr="00CF748E">
              <w:rPr>
                <w:rFonts w:ascii="Times New Roman" w:hAnsi="Times New Roman"/>
                <w:sz w:val="24"/>
                <w:szCs w:val="24"/>
              </w:rPr>
              <w:t>05.01.22г.</w:t>
            </w:r>
          </w:p>
          <w:p w:rsidR="007F7EE6" w:rsidRPr="00CF748E" w:rsidRDefault="007F7EE6" w:rsidP="004E4940">
            <w:pPr>
              <w:pStyle w:val="a3"/>
              <w:tabs>
                <w:tab w:val="left" w:pos="2129"/>
              </w:tabs>
              <w:spacing w:line="276" w:lineRule="auto"/>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7F7EE6" w:rsidRPr="00CF748E" w:rsidRDefault="007F7EE6" w:rsidP="004E4940">
            <w:pPr>
              <w:pStyle w:val="a3"/>
              <w:tabs>
                <w:tab w:val="left" w:pos="2129"/>
              </w:tabs>
              <w:spacing w:line="276" w:lineRule="auto"/>
              <w:jc w:val="both"/>
              <w:rPr>
                <w:rFonts w:ascii="Times New Roman" w:hAnsi="Times New Roman"/>
                <w:sz w:val="24"/>
                <w:szCs w:val="24"/>
              </w:rPr>
            </w:pPr>
            <w:r w:rsidRPr="00CF748E">
              <w:rPr>
                <w:rFonts w:ascii="Times New Roman" w:hAnsi="Times New Roman"/>
                <w:sz w:val="24"/>
                <w:szCs w:val="24"/>
              </w:rPr>
              <w:t>Зауральский Рождественский фестиваль самодеятельного народного  творчества «Путешествие в Новый год»</w:t>
            </w:r>
          </w:p>
          <w:p w:rsidR="007F7EE6" w:rsidRPr="00CF748E" w:rsidRDefault="007F7EE6" w:rsidP="004E4940">
            <w:pPr>
              <w:pStyle w:val="a3"/>
              <w:tabs>
                <w:tab w:val="left" w:pos="2129"/>
              </w:tabs>
              <w:spacing w:line="276" w:lineRule="auto"/>
              <w:jc w:val="both"/>
              <w:rPr>
                <w:rFonts w:ascii="Times New Roman" w:hAnsi="Times New Roman"/>
                <w:sz w:val="24"/>
                <w:szCs w:val="24"/>
              </w:rPr>
            </w:pPr>
            <w:r w:rsidRPr="00CF748E">
              <w:rPr>
                <w:rFonts w:ascii="Times New Roman" w:hAnsi="Times New Roman"/>
                <w:sz w:val="24"/>
                <w:szCs w:val="24"/>
              </w:rPr>
              <w:t>Концертная программа «Праздник русского калача»</w:t>
            </w:r>
          </w:p>
          <w:p w:rsidR="007F7EE6" w:rsidRPr="00CF748E" w:rsidRDefault="007F7EE6" w:rsidP="004E4940">
            <w:pPr>
              <w:pStyle w:val="a3"/>
              <w:tabs>
                <w:tab w:val="left" w:pos="2129"/>
              </w:tabs>
              <w:spacing w:line="276" w:lineRule="auto"/>
              <w:jc w:val="both"/>
              <w:rPr>
                <w:rFonts w:ascii="Times New Roman" w:hAnsi="Times New Roman"/>
                <w:sz w:val="24"/>
                <w:szCs w:val="24"/>
              </w:rPr>
            </w:pPr>
          </w:p>
        </w:tc>
        <w:tc>
          <w:tcPr>
            <w:tcW w:w="2407" w:type="dxa"/>
            <w:tcBorders>
              <w:top w:val="single" w:sz="4" w:space="0" w:color="auto"/>
              <w:left w:val="single" w:sz="4" w:space="0" w:color="auto"/>
              <w:bottom w:val="single" w:sz="4" w:space="0" w:color="auto"/>
              <w:right w:val="single" w:sz="4" w:space="0" w:color="auto"/>
            </w:tcBorders>
          </w:tcPr>
          <w:p w:rsidR="007F7EE6" w:rsidRPr="00CF748E" w:rsidRDefault="007F7EE6" w:rsidP="004E4940">
            <w:pPr>
              <w:pStyle w:val="a3"/>
              <w:tabs>
                <w:tab w:val="left" w:pos="2129"/>
              </w:tabs>
              <w:spacing w:line="276" w:lineRule="auto"/>
              <w:rPr>
                <w:rFonts w:ascii="Times New Roman" w:hAnsi="Times New Roman"/>
                <w:sz w:val="24"/>
                <w:szCs w:val="24"/>
              </w:rPr>
            </w:pPr>
          </w:p>
          <w:p w:rsidR="007F7EE6" w:rsidRPr="00CF748E" w:rsidRDefault="007F7EE6" w:rsidP="004E4940">
            <w:pPr>
              <w:pStyle w:val="a3"/>
              <w:tabs>
                <w:tab w:val="left" w:pos="2129"/>
              </w:tabs>
              <w:spacing w:line="276" w:lineRule="auto"/>
              <w:rPr>
                <w:rFonts w:ascii="Times New Roman" w:hAnsi="Times New Roman"/>
                <w:sz w:val="24"/>
                <w:szCs w:val="24"/>
              </w:rPr>
            </w:pPr>
            <w:r w:rsidRPr="00CF748E">
              <w:rPr>
                <w:rFonts w:ascii="Times New Roman" w:hAnsi="Times New Roman"/>
                <w:sz w:val="24"/>
                <w:szCs w:val="24"/>
              </w:rPr>
              <w:t>Творческий коллектив Глядянского РДК</w:t>
            </w:r>
          </w:p>
          <w:p w:rsidR="007F7EE6" w:rsidRPr="00CF748E" w:rsidRDefault="007F7EE6" w:rsidP="004E4940">
            <w:pPr>
              <w:pStyle w:val="a3"/>
              <w:tabs>
                <w:tab w:val="left" w:pos="2129"/>
              </w:tabs>
              <w:spacing w:line="276" w:lineRule="auto"/>
              <w:rPr>
                <w:rFonts w:ascii="Times New Roman" w:hAnsi="Times New Roman"/>
                <w:sz w:val="24"/>
                <w:szCs w:val="24"/>
              </w:rPr>
            </w:pPr>
          </w:p>
        </w:tc>
        <w:tc>
          <w:tcPr>
            <w:tcW w:w="2555" w:type="dxa"/>
            <w:tcBorders>
              <w:top w:val="single" w:sz="4" w:space="0" w:color="auto"/>
              <w:left w:val="single" w:sz="4" w:space="0" w:color="auto"/>
              <w:bottom w:val="single" w:sz="4" w:space="0" w:color="auto"/>
              <w:right w:val="single" w:sz="4" w:space="0" w:color="auto"/>
            </w:tcBorders>
          </w:tcPr>
          <w:p w:rsidR="007F7EE6" w:rsidRPr="00CF748E" w:rsidRDefault="007F7EE6" w:rsidP="004E4940">
            <w:pPr>
              <w:pStyle w:val="a3"/>
              <w:tabs>
                <w:tab w:val="left" w:pos="2129"/>
              </w:tabs>
              <w:spacing w:line="276" w:lineRule="auto"/>
              <w:jc w:val="both"/>
              <w:rPr>
                <w:rFonts w:ascii="Times New Roman" w:hAnsi="Times New Roman"/>
                <w:sz w:val="24"/>
                <w:szCs w:val="24"/>
              </w:rPr>
            </w:pPr>
          </w:p>
          <w:p w:rsidR="007F7EE6" w:rsidRPr="00CF748E" w:rsidRDefault="007F7EE6" w:rsidP="004E4940">
            <w:pPr>
              <w:pStyle w:val="a3"/>
              <w:tabs>
                <w:tab w:val="left" w:pos="2129"/>
              </w:tabs>
              <w:spacing w:line="276" w:lineRule="auto"/>
              <w:jc w:val="both"/>
              <w:rPr>
                <w:rFonts w:ascii="Times New Roman" w:hAnsi="Times New Roman"/>
                <w:sz w:val="24"/>
                <w:szCs w:val="24"/>
              </w:rPr>
            </w:pPr>
            <w:r w:rsidRPr="00CF748E">
              <w:rPr>
                <w:rFonts w:ascii="Times New Roman" w:hAnsi="Times New Roman"/>
                <w:sz w:val="24"/>
                <w:szCs w:val="24"/>
              </w:rPr>
              <w:t>Г. Курган</w:t>
            </w:r>
          </w:p>
        </w:tc>
      </w:tr>
      <w:tr w:rsidR="007F7EE6" w:rsidRPr="00CF748E" w:rsidTr="004E4940">
        <w:tc>
          <w:tcPr>
            <w:tcW w:w="804" w:type="dxa"/>
            <w:tcBorders>
              <w:top w:val="single" w:sz="4" w:space="0" w:color="auto"/>
              <w:left w:val="single" w:sz="4" w:space="0" w:color="auto"/>
              <w:bottom w:val="single" w:sz="4" w:space="0" w:color="auto"/>
              <w:right w:val="single" w:sz="4" w:space="0" w:color="auto"/>
            </w:tcBorders>
            <w:hideMark/>
          </w:tcPr>
          <w:p w:rsidR="007F7EE6" w:rsidRPr="00CF748E" w:rsidRDefault="007F7EE6" w:rsidP="004E4940">
            <w:pPr>
              <w:pStyle w:val="a3"/>
              <w:tabs>
                <w:tab w:val="left" w:pos="2129"/>
              </w:tabs>
              <w:spacing w:line="276" w:lineRule="auto"/>
              <w:jc w:val="center"/>
              <w:rPr>
                <w:rFonts w:ascii="Times New Roman" w:hAnsi="Times New Roman"/>
                <w:sz w:val="24"/>
                <w:szCs w:val="24"/>
              </w:rPr>
            </w:pPr>
            <w:r w:rsidRPr="00CF748E">
              <w:rPr>
                <w:rFonts w:ascii="Times New Roman" w:hAnsi="Times New Roman"/>
                <w:sz w:val="24"/>
                <w:szCs w:val="24"/>
              </w:rPr>
              <w:t>2.</w:t>
            </w:r>
          </w:p>
        </w:tc>
        <w:tc>
          <w:tcPr>
            <w:tcW w:w="1606" w:type="dxa"/>
            <w:tcBorders>
              <w:top w:val="single" w:sz="4" w:space="0" w:color="auto"/>
              <w:left w:val="single" w:sz="4" w:space="0" w:color="auto"/>
              <w:bottom w:val="single" w:sz="4" w:space="0" w:color="auto"/>
              <w:right w:val="single" w:sz="4" w:space="0" w:color="auto"/>
            </w:tcBorders>
            <w:hideMark/>
          </w:tcPr>
          <w:p w:rsidR="007F7EE6" w:rsidRPr="00CF748E" w:rsidRDefault="007F7EE6" w:rsidP="004E4940">
            <w:pPr>
              <w:pStyle w:val="a3"/>
              <w:tabs>
                <w:tab w:val="left" w:pos="2129"/>
              </w:tabs>
              <w:spacing w:line="276" w:lineRule="auto"/>
              <w:jc w:val="center"/>
              <w:rPr>
                <w:rFonts w:ascii="Times New Roman" w:hAnsi="Times New Roman"/>
                <w:sz w:val="24"/>
                <w:szCs w:val="24"/>
              </w:rPr>
            </w:pPr>
            <w:r w:rsidRPr="00CF748E">
              <w:rPr>
                <w:rFonts w:ascii="Times New Roman" w:hAnsi="Times New Roman"/>
                <w:sz w:val="24"/>
                <w:szCs w:val="24"/>
              </w:rPr>
              <w:t>22.02.22г.</w:t>
            </w:r>
          </w:p>
        </w:tc>
        <w:tc>
          <w:tcPr>
            <w:tcW w:w="2693" w:type="dxa"/>
            <w:tcBorders>
              <w:top w:val="single" w:sz="4" w:space="0" w:color="auto"/>
              <w:left w:val="single" w:sz="4" w:space="0" w:color="auto"/>
              <w:bottom w:val="single" w:sz="4" w:space="0" w:color="auto"/>
              <w:right w:val="single" w:sz="4" w:space="0" w:color="auto"/>
            </w:tcBorders>
            <w:hideMark/>
          </w:tcPr>
          <w:p w:rsidR="007F7EE6" w:rsidRPr="00CF748E" w:rsidRDefault="007F7EE6" w:rsidP="004E4940">
            <w:pPr>
              <w:pStyle w:val="a3"/>
              <w:tabs>
                <w:tab w:val="left" w:pos="2129"/>
              </w:tabs>
              <w:spacing w:line="276" w:lineRule="auto"/>
              <w:jc w:val="both"/>
              <w:rPr>
                <w:rFonts w:ascii="Times New Roman" w:hAnsi="Times New Roman"/>
                <w:sz w:val="24"/>
                <w:szCs w:val="24"/>
              </w:rPr>
            </w:pPr>
            <w:r w:rsidRPr="00CF748E">
              <w:rPr>
                <w:rFonts w:ascii="Times New Roman" w:hAnsi="Times New Roman"/>
                <w:sz w:val="24"/>
                <w:szCs w:val="24"/>
              </w:rPr>
              <w:t>Концертная программа «Для  мужчин»</w:t>
            </w:r>
          </w:p>
        </w:tc>
        <w:tc>
          <w:tcPr>
            <w:tcW w:w="2407" w:type="dxa"/>
            <w:tcBorders>
              <w:top w:val="single" w:sz="4" w:space="0" w:color="auto"/>
              <w:left w:val="single" w:sz="4" w:space="0" w:color="auto"/>
              <w:bottom w:val="single" w:sz="4" w:space="0" w:color="auto"/>
              <w:right w:val="single" w:sz="4" w:space="0" w:color="auto"/>
            </w:tcBorders>
            <w:hideMark/>
          </w:tcPr>
          <w:p w:rsidR="007F7EE6" w:rsidRPr="00CF748E" w:rsidRDefault="007F7EE6" w:rsidP="004E4940">
            <w:pPr>
              <w:pStyle w:val="a3"/>
              <w:tabs>
                <w:tab w:val="left" w:pos="2129"/>
              </w:tabs>
              <w:spacing w:line="276" w:lineRule="auto"/>
              <w:jc w:val="both"/>
              <w:rPr>
                <w:rFonts w:ascii="Times New Roman" w:hAnsi="Times New Roman"/>
                <w:sz w:val="24"/>
                <w:szCs w:val="24"/>
              </w:rPr>
            </w:pPr>
            <w:r w:rsidRPr="00CF748E">
              <w:rPr>
                <w:rFonts w:ascii="Times New Roman" w:hAnsi="Times New Roman"/>
                <w:sz w:val="24"/>
                <w:szCs w:val="24"/>
              </w:rPr>
              <w:t xml:space="preserve">Творческий коллектив </w:t>
            </w:r>
            <w:proofErr w:type="spellStart"/>
            <w:r w:rsidRPr="00CF748E">
              <w:rPr>
                <w:rFonts w:ascii="Times New Roman" w:hAnsi="Times New Roman"/>
                <w:sz w:val="24"/>
                <w:szCs w:val="24"/>
              </w:rPr>
              <w:t>Гладковского</w:t>
            </w:r>
            <w:proofErr w:type="spellEnd"/>
            <w:r w:rsidRPr="00CF748E">
              <w:rPr>
                <w:rFonts w:ascii="Times New Roman" w:hAnsi="Times New Roman"/>
                <w:sz w:val="24"/>
                <w:szCs w:val="24"/>
              </w:rPr>
              <w:t xml:space="preserve"> СДК, </w:t>
            </w:r>
            <w:r w:rsidRPr="00CF748E">
              <w:rPr>
                <w:rFonts w:ascii="Times New Roman" w:hAnsi="Times New Roman"/>
                <w:sz w:val="24"/>
                <w:szCs w:val="24"/>
              </w:rPr>
              <w:lastRenderedPageBreak/>
              <w:t>Притобольного района</w:t>
            </w:r>
          </w:p>
        </w:tc>
        <w:tc>
          <w:tcPr>
            <w:tcW w:w="2555" w:type="dxa"/>
            <w:tcBorders>
              <w:top w:val="single" w:sz="4" w:space="0" w:color="auto"/>
              <w:left w:val="single" w:sz="4" w:space="0" w:color="auto"/>
              <w:bottom w:val="single" w:sz="4" w:space="0" w:color="auto"/>
              <w:right w:val="single" w:sz="4" w:space="0" w:color="auto"/>
            </w:tcBorders>
            <w:hideMark/>
          </w:tcPr>
          <w:p w:rsidR="007F7EE6" w:rsidRPr="00CF748E" w:rsidRDefault="007F7EE6" w:rsidP="004E4940">
            <w:pPr>
              <w:pStyle w:val="a3"/>
              <w:tabs>
                <w:tab w:val="left" w:pos="2129"/>
              </w:tabs>
              <w:spacing w:line="276" w:lineRule="auto"/>
              <w:jc w:val="both"/>
              <w:rPr>
                <w:rFonts w:ascii="Times New Roman" w:hAnsi="Times New Roman"/>
                <w:sz w:val="24"/>
                <w:szCs w:val="24"/>
              </w:rPr>
            </w:pPr>
            <w:r w:rsidRPr="00CF748E">
              <w:rPr>
                <w:rFonts w:ascii="Times New Roman" w:hAnsi="Times New Roman"/>
                <w:sz w:val="24"/>
                <w:szCs w:val="24"/>
              </w:rPr>
              <w:lastRenderedPageBreak/>
              <w:t>Г. Курган</w:t>
            </w:r>
          </w:p>
        </w:tc>
      </w:tr>
      <w:tr w:rsidR="007F7EE6" w:rsidRPr="00CF748E" w:rsidTr="004E4940">
        <w:tc>
          <w:tcPr>
            <w:tcW w:w="804" w:type="dxa"/>
            <w:tcBorders>
              <w:top w:val="single" w:sz="4" w:space="0" w:color="auto"/>
              <w:left w:val="single" w:sz="4" w:space="0" w:color="auto"/>
              <w:bottom w:val="single" w:sz="4" w:space="0" w:color="auto"/>
              <w:right w:val="single" w:sz="4" w:space="0" w:color="auto"/>
            </w:tcBorders>
            <w:hideMark/>
          </w:tcPr>
          <w:p w:rsidR="007F7EE6" w:rsidRPr="00CF748E" w:rsidRDefault="007F7EE6" w:rsidP="004E4940">
            <w:pPr>
              <w:pStyle w:val="a3"/>
              <w:tabs>
                <w:tab w:val="left" w:pos="2129"/>
              </w:tabs>
              <w:spacing w:line="276" w:lineRule="auto"/>
              <w:jc w:val="center"/>
              <w:rPr>
                <w:rFonts w:ascii="Times New Roman" w:hAnsi="Times New Roman"/>
                <w:sz w:val="24"/>
                <w:szCs w:val="24"/>
              </w:rPr>
            </w:pPr>
            <w:r w:rsidRPr="00CF748E">
              <w:rPr>
                <w:rFonts w:ascii="Times New Roman" w:hAnsi="Times New Roman"/>
                <w:sz w:val="24"/>
                <w:szCs w:val="24"/>
              </w:rPr>
              <w:lastRenderedPageBreak/>
              <w:t>3.</w:t>
            </w:r>
          </w:p>
        </w:tc>
        <w:tc>
          <w:tcPr>
            <w:tcW w:w="1606" w:type="dxa"/>
            <w:tcBorders>
              <w:top w:val="single" w:sz="4" w:space="0" w:color="auto"/>
              <w:left w:val="single" w:sz="4" w:space="0" w:color="auto"/>
              <w:bottom w:val="single" w:sz="4" w:space="0" w:color="auto"/>
              <w:right w:val="single" w:sz="4" w:space="0" w:color="auto"/>
            </w:tcBorders>
            <w:hideMark/>
          </w:tcPr>
          <w:p w:rsidR="007F7EE6" w:rsidRPr="00CF748E" w:rsidRDefault="007F7EE6" w:rsidP="004E4940">
            <w:pPr>
              <w:pStyle w:val="a3"/>
              <w:tabs>
                <w:tab w:val="left" w:pos="2129"/>
              </w:tabs>
              <w:spacing w:line="276" w:lineRule="auto"/>
              <w:jc w:val="center"/>
              <w:rPr>
                <w:rFonts w:ascii="Times New Roman" w:hAnsi="Times New Roman"/>
                <w:sz w:val="24"/>
                <w:szCs w:val="24"/>
              </w:rPr>
            </w:pPr>
            <w:r w:rsidRPr="00CF748E">
              <w:rPr>
                <w:rFonts w:ascii="Times New Roman" w:hAnsi="Times New Roman"/>
                <w:sz w:val="24"/>
                <w:szCs w:val="24"/>
              </w:rPr>
              <w:t>24.02.22г.</w:t>
            </w:r>
          </w:p>
        </w:tc>
        <w:tc>
          <w:tcPr>
            <w:tcW w:w="2693" w:type="dxa"/>
            <w:tcBorders>
              <w:top w:val="single" w:sz="4" w:space="0" w:color="auto"/>
              <w:left w:val="single" w:sz="4" w:space="0" w:color="auto"/>
              <w:bottom w:val="single" w:sz="4" w:space="0" w:color="auto"/>
              <w:right w:val="single" w:sz="4" w:space="0" w:color="auto"/>
            </w:tcBorders>
            <w:hideMark/>
          </w:tcPr>
          <w:p w:rsidR="007F7EE6" w:rsidRPr="00CF748E" w:rsidRDefault="007F7EE6" w:rsidP="004E4940">
            <w:pPr>
              <w:pStyle w:val="a3"/>
              <w:tabs>
                <w:tab w:val="left" w:pos="2129"/>
              </w:tabs>
              <w:spacing w:line="276" w:lineRule="auto"/>
              <w:jc w:val="both"/>
              <w:rPr>
                <w:rFonts w:ascii="Times New Roman" w:hAnsi="Times New Roman"/>
                <w:sz w:val="24"/>
                <w:szCs w:val="24"/>
              </w:rPr>
            </w:pPr>
            <w:r w:rsidRPr="00CF748E">
              <w:rPr>
                <w:rFonts w:ascii="Times New Roman" w:hAnsi="Times New Roman"/>
                <w:sz w:val="24"/>
                <w:szCs w:val="24"/>
              </w:rPr>
              <w:t>Международный конкурс хореографического искусства «Сибирская метелица»</w:t>
            </w:r>
          </w:p>
        </w:tc>
        <w:tc>
          <w:tcPr>
            <w:tcW w:w="2407" w:type="dxa"/>
            <w:tcBorders>
              <w:top w:val="single" w:sz="4" w:space="0" w:color="auto"/>
              <w:left w:val="single" w:sz="4" w:space="0" w:color="auto"/>
              <w:bottom w:val="single" w:sz="4" w:space="0" w:color="auto"/>
              <w:right w:val="single" w:sz="4" w:space="0" w:color="auto"/>
            </w:tcBorders>
            <w:hideMark/>
          </w:tcPr>
          <w:p w:rsidR="007F7EE6" w:rsidRPr="00CF748E" w:rsidRDefault="007F7EE6" w:rsidP="004E4940">
            <w:pPr>
              <w:pStyle w:val="a3"/>
              <w:tabs>
                <w:tab w:val="left" w:pos="2129"/>
              </w:tabs>
              <w:spacing w:line="276" w:lineRule="auto"/>
              <w:jc w:val="both"/>
              <w:rPr>
                <w:rFonts w:ascii="Times New Roman" w:hAnsi="Times New Roman"/>
                <w:sz w:val="24"/>
                <w:szCs w:val="24"/>
              </w:rPr>
            </w:pPr>
            <w:r w:rsidRPr="00CF748E">
              <w:rPr>
                <w:rFonts w:ascii="Times New Roman" w:hAnsi="Times New Roman"/>
                <w:sz w:val="24"/>
                <w:szCs w:val="24"/>
              </w:rPr>
              <w:t>Народный коллектив ансамбль танца «Росинка» Глядянского РДК</w:t>
            </w:r>
          </w:p>
        </w:tc>
        <w:tc>
          <w:tcPr>
            <w:tcW w:w="2555" w:type="dxa"/>
            <w:tcBorders>
              <w:top w:val="single" w:sz="4" w:space="0" w:color="auto"/>
              <w:left w:val="single" w:sz="4" w:space="0" w:color="auto"/>
              <w:bottom w:val="single" w:sz="4" w:space="0" w:color="auto"/>
              <w:right w:val="single" w:sz="4" w:space="0" w:color="auto"/>
            </w:tcBorders>
          </w:tcPr>
          <w:p w:rsidR="007F7EE6" w:rsidRPr="00CF748E" w:rsidRDefault="007F7EE6" w:rsidP="004E4940">
            <w:pPr>
              <w:pStyle w:val="a3"/>
              <w:tabs>
                <w:tab w:val="left" w:pos="2129"/>
              </w:tabs>
              <w:spacing w:line="276" w:lineRule="auto"/>
              <w:jc w:val="both"/>
              <w:rPr>
                <w:rFonts w:ascii="Times New Roman" w:hAnsi="Times New Roman"/>
                <w:sz w:val="24"/>
                <w:szCs w:val="24"/>
              </w:rPr>
            </w:pPr>
          </w:p>
        </w:tc>
      </w:tr>
      <w:tr w:rsidR="007F7EE6" w:rsidRPr="00CF748E" w:rsidTr="004E4940">
        <w:trPr>
          <w:trHeight w:val="1095"/>
        </w:trPr>
        <w:tc>
          <w:tcPr>
            <w:tcW w:w="804" w:type="dxa"/>
            <w:tcBorders>
              <w:top w:val="single" w:sz="4" w:space="0" w:color="auto"/>
              <w:left w:val="single" w:sz="4" w:space="0" w:color="auto"/>
              <w:bottom w:val="single" w:sz="4" w:space="0" w:color="auto"/>
              <w:right w:val="single" w:sz="4" w:space="0" w:color="auto"/>
            </w:tcBorders>
          </w:tcPr>
          <w:p w:rsidR="007F7EE6" w:rsidRPr="00CF748E" w:rsidRDefault="007F7EE6" w:rsidP="004E4940">
            <w:pPr>
              <w:pStyle w:val="a3"/>
              <w:tabs>
                <w:tab w:val="left" w:pos="2129"/>
              </w:tabs>
              <w:spacing w:line="276" w:lineRule="auto"/>
              <w:jc w:val="center"/>
              <w:rPr>
                <w:rFonts w:ascii="Times New Roman" w:hAnsi="Times New Roman"/>
                <w:sz w:val="24"/>
                <w:szCs w:val="24"/>
              </w:rPr>
            </w:pPr>
            <w:r w:rsidRPr="00CF748E">
              <w:rPr>
                <w:rFonts w:ascii="Times New Roman" w:hAnsi="Times New Roman"/>
                <w:sz w:val="24"/>
                <w:szCs w:val="24"/>
              </w:rPr>
              <w:t>4.</w:t>
            </w:r>
          </w:p>
          <w:p w:rsidR="007F7EE6" w:rsidRPr="00CF748E" w:rsidRDefault="007F7EE6" w:rsidP="004E4940">
            <w:pPr>
              <w:pStyle w:val="a3"/>
              <w:tabs>
                <w:tab w:val="left" w:pos="2129"/>
              </w:tabs>
              <w:spacing w:line="276" w:lineRule="auto"/>
              <w:jc w:val="center"/>
              <w:rPr>
                <w:rFonts w:ascii="Times New Roman" w:hAnsi="Times New Roman"/>
                <w:sz w:val="24"/>
                <w:szCs w:val="24"/>
              </w:rPr>
            </w:pPr>
          </w:p>
          <w:p w:rsidR="007F7EE6" w:rsidRPr="00CF748E" w:rsidRDefault="007F7EE6" w:rsidP="004E4940">
            <w:pPr>
              <w:pStyle w:val="a3"/>
              <w:tabs>
                <w:tab w:val="left" w:pos="2129"/>
              </w:tabs>
              <w:spacing w:line="276" w:lineRule="auto"/>
              <w:jc w:val="center"/>
              <w:rPr>
                <w:rFonts w:ascii="Times New Roman" w:hAnsi="Times New Roman"/>
                <w:sz w:val="24"/>
                <w:szCs w:val="24"/>
              </w:rPr>
            </w:pPr>
          </w:p>
          <w:p w:rsidR="007F7EE6" w:rsidRPr="00CF748E" w:rsidRDefault="007F7EE6" w:rsidP="004E4940">
            <w:pPr>
              <w:pStyle w:val="a3"/>
              <w:tabs>
                <w:tab w:val="left" w:pos="2129"/>
              </w:tabs>
              <w:spacing w:line="276" w:lineRule="auto"/>
              <w:jc w:val="center"/>
              <w:rPr>
                <w:rFonts w:ascii="Times New Roman" w:hAnsi="Times New Roman"/>
                <w:sz w:val="24"/>
                <w:szCs w:val="24"/>
              </w:rPr>
            </w:pPr>
          </w:p>
        </w:tc>
        <w:tc>
          <w:tcPr>
            <w:tcW w:w="1606" w:type="dxa"/>
            <w:tcBorders>
              <w:top w:val="single" w:sz="4" w:space="0" w:color="auto"/>
              <w:left w:val="single" w:sz="4" w:space="0" w:color="auto"/>
              <w:bottom w:val="single" w:sz="4" w:space="0" w:color="auto"/>
              <w:right w:val="single" w:sz="4" w:space="0" w:color="auto"/>
            </w:tcBorders>
          </w:tcPr>
          <w:p w:rsidR="007F7EE6" w:rsidRPr="00CF748E" w:rsidRDefault="007F7EE6" w:rsidP="004E4940">
            <w:pPr>
              <w:pStyle w:val="a3"/>
              <w:tabs>
                <w:tab w:val="left" w:pos="2129"/>
              </w:tabs>
              <w:spacing w:line="276" w:lineRule="auto"/>
              <w:rPr>
                <w:rFonts w:ascii="Times New Roman" w:hAnsi="Times New Roman"/>
                <w:sz w:val="24"/>
                <w:szCs w:val="24"/>
              </w:rPr>
            </w:pPr>
            <w:r w:rsidRPr="00CF748E">
              <w:rPr>
                <w:rFonts w:ascii="Times New Roman" w:hAnsi="Times New Roman"/>
                <w:sz w:val="24"/>
                <w:szCs w:val="24"/>
              </w:rPr>
              <w:t>25.02.22г.</w:t>
            </w:r>
          </w:p>
          <w:p w:rsidR="007F7EE6" w:rsidRPr="00CF748E" w:rsidRDefault="007F7EE6" w:rsidP="004E4940">
            <w:pPr>
              <w:pStyle w:val="a3"/>
              <w:tabs>
                <w:tab w:val="left" w:pos="2129"/>
              </w:tabs>
              <w:spacing w:line="276" w:lineRule="auto"/>
              <w:rPr>
                <w:rFonts w:ascii="Times New Roman" w:hAnsi="Times New Roman"/>
                <w:sz w:val="24"/>
                <w:szCs w:val="24"/>
              </w:rPr>
            </w:pPr>
          </w:p>
          <w:p w:rsidR="007F7EE6" w:rsidRPr="00CF748E" w:rsidRDefault="007F7EE6" w:rsidP="004E4940">
            <w:pPr>
              <w:pStyle w:val="a3"/>
              <w:tabs>
                <w:tab w:val="left" w:pos="2129"/>
              </w:tabs>
              <w:spacing w:line="276" w:lineRule="auto"/>
              <w:rPr>
                <w:rFonts w:ascii="Times New Roman" w:hAnsi="Times New Roman"/>
                <w:sz w:val="24"/>
                <w:szCs w:val="24"/>
              </w:rPr>
            </w:pPr>
          </w:p>
          <w:p w:rsidR="007F7EE6" w:rsidRPr="00CF748E" w:rsidRDefault="007F7EE6" w:rsidP="004E4940">
            <w:pPr>
              <w:pStyle w:val="a3"/>
              <w:tabs>
                <w:tab w:val="left" w:pos="2129"/>
              </w:tabs>
              <w:spacing w:line="276" w:lineRule="auto"/>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7F7EE6" w:rsidRPr="00CF748E" w:rsidRDefault="007F7EE6" w:rsidP="004E4940">
            <w:pPr>
              <w:pStyle w:val="a3"/>
              <w:tabs>
                <w:tab w:val="left" w:pos="2129"/>
              </w:tabs>
              <w:spacing w:line="276" w:lineRule="auto"/>
              <w:jc w:val="both"/>
              <w:rPr>
                <w:rFonts w:ascii="Times New Roman" w:hAnsi="Times New Roman"/>
                <w:sz w:val="24"/>
                <w:szCs w:val="24"/>
              </w:rPr>
            </w:pPr>
            <w:r w:rsidRPr="00CF748E">
              <w:rPr>
                <w:rFonts w:ascii="Times New Roman" w:hAnsi="Times New Roman"/>
                <w:sz w:val="24"/>
                <w:szCs w:val="24"/>
              </w:rPr>
              <w:t>Концертная программа</w:t>
            </w:r>
          </w:p>
          <w:p w:rsidR="007F7EE6" w:rsidRPr="00CF748E" w:rsidRDefault="007F7EE6" w:rsidP="004E4940">
            <w:pPr>
              <w:pStyle w:val="a3"/>
              <w:tabs>
                <w:tab w:val="left" w:pos="2129"/>
              </w:tabs>
              <w:spacing w:line="276" w:lineRule="auto"/>
              <w:jc w:val="both"/>
              <w:rPr>
                <w:rFonts w:ascii="Times New Roman" w:hAnsi="Times New Roman"/>
                <w:sz w:val="24"/>
                <w:szCs w:val="24"/>
              </w:rPr>
            </w:pPr>
          </w:p>
          <w:p w:rsidR="007F7EE6" w:rsidRPr="00CF748E" w:rsidRDefault="007F7EE6" w:rsidP="004E4940">
            <w:pPr>
              <w:pStyle w:val="a3"/>
              <w:tabs>
                <w:tab w:val="left" w:pos="2129"/>
              </w:tabs>
              <w:spacing w:line="276" w:lineRule="auto"/>
              <w:jc w:val="both"/>
              <w:rPr>
                <w:rFonts w:ascii="Times New Roman" w:hAnsi="Times New Roman"/>
                <w:sz w:val="24"/>
                <w:szCs w:val="24"/>
              </w:rPr>
            </w:pPr>
          </w:p>
          <w:p w:rsidR="007F7EE6" w:rsidRPr="00CF748E" w:rsidRDefault="007F7EE6" w:rsidP="004E4940">
            <w:pPr>
              <w:pStyle w:val="a3"/>
              <w:tabs>
                <w:tab w:val="left" w:pos="2129"/>
              </w:tabs>
              <w:spacing w:line="276" w:lineRule="auto"/>
              <w:jc w:val="both"/>
              <w:rPr>
                <w:rFonts w:ascii="Times New Roman" w:hAnsi="Times New Roman"/>
                <w:sz w:val="24"/>
                <w:szCs w:val="24"/>
              </w:rPr>
            </w:pPr>
          </w:p>
        </w:tc>
        <w:tc>
          <w:tcPr>
            <w:tcW w:w="2407" w:type="dxa"/>
            <w:tcBorders>
              <w:top w:val="single" w:sz="4" w:space="0" w:color="auto"/>
              <w:left w:val="single" w:sz="4" w:space="0" w:color="auto"/>
              <w:bottom w:val="single" w:sz="4" w:space="0" w:color="auto"/>
              <w:right w:val="single" w:sz="4" w:space="0" w:color="auto"/>
            </w:tcBorders>
          </w:tcPr>
          <w:p w:rsidR="007F7EE6" w:rsidRPr="00CF748E" w:rsidRDefault="007F7EE6" w:rsidP="004E4940">
            <w:pPr>
              <w:pStyle w:val="a3"/>
              <w:tabs>
                <w:tab w:val="left" w:pos="2129"/>
              </w:tabs>
              <w:jc w:val="both"/>
              <w:rPr>
                <w:rFonts w:ascii="Times New Roman" w:hAnsi="Times New Roman"/>
                <w:sz w:val="24"/>
                <w:szCs w:val="24"/>
              </w:rPr>
            </w:pPr>
            <w:r w:rsidRPr="00CF748E">
              <w:rPr>
                <w:rFonts w:ascii="Times New Roman" w:hAnsi="Times New Roman"/>
                <w:sz w:val="24"/>
                <w:szCs w:val="24"/>
              </w:rPr>
              <w:t>Творческий коллектив Притобольного района</w:t>
            </w:r>
          </w:p>
        </w:tc>
        <w:tc>
          <w:tcPr>
            <w:tcW w:w="2555" w:type="dxa"/>
            <w:tcBorders>
              <w:top w:val="single" w:sz="4" w:space="0" w:color="auto"/>
              <w:left w:val="single" w:sz="4" w:space="0" w:color="auto"/>
              <w:bottom w:val="single" w:sz="4" w:space="0" w:color="auto"/>
              <w:right w:val="single" w:sz="4" w:space="0" w:color="auto"/>
            </w:tcBorders>
          </w:tcPr>
          <w:p w:rsidR="007F7EE6" w:rsidRPr="00CF748E" w:rsidRDefault="007F7EE6" w:rsidP="004E4940">
            <w:pPr>
              <w:pStyle w:val="a3"/>
              <w:tabs>
                <w:tab w:val="left" w:pos="2129"/>
              </w:tabs>
              <w:spacing w:line="276" w:lineRule="auto"/>
              <w:jc w:val="both"/>
              <w:rPr>
                <w:rFonts w:ascii="Times New Roman" w:hAnsi="Times New Roman"/>
                <w:sz w:val="24"/>
                <w:szCs w:val="24"/>
              </w:rPr>
            </w:pPr>
            <w:r w:rsidRPr="00CF748E">
              <w:rPr>
                <w:rFonts w:ascii="Times New Roman" w:hAnsi="Times New Roman"/>
                <w:sz w:val="24"/>
                <w:szCs w:val="24"/>
              </w:rPr>
              <w:t>Белозерский РДК</w:t>
            </w:r>
          </w:p>
          <w:p w:rsidR="007F7EE6" w:rsidRPr="00CF748E" w:rsidRDefault="007F7EE6" w:rsidP="004E4940">
            <w:pPr>
              <w:pStyle w:val="a3"/>
              <w:tabs>
                <w:tab w:val="left" w:pos="2129"/>
              </w:tabs>
              <w:spacing w:line="276" w:lineRule="auto"/>
              <w:jc w:val="both"/>
              <w:rPr>
                <w:rFonts w:ascii="Times New Roman" w:hAnsi="Times New Roman"/>
                <w:sz w:val="24"/>
                <w:szCs w:val="24"/>
              </w:rPr>
            </w:pPr>
          </w:p>
          <w:p w:rsidR="007F7EE6" w:rsidRPr="00CF748E" w:rsidRDefault="007F7EE6" w:rsidP="004E4940">
            <w:pPr>
              <w:pStyle w:val="a3"/>
              <w:tabs>
                <w:tab w:val="left" w:pos="2129"/>
              </w:tabs>
              <w:spacing w:line="276" w:lineRule="auto"/>
              <w:jc w:val="both"/>
              <w:rPr>
                <w:rFonts w:ascii="Times New Roman" w:hAnsi="Times New Roman"/>
                <w:sz w:val="24"/>
                <w:szCs w:val="24"/>
              </w:rPr>
            </w:pPr>
          </w:p>
        </w:tc>
      </w:tr>
      <w:tr w:rsidR="007F7EE6" w:rsidRPr="00CF748E" w:rsidTr="004E4940">
        <w:trPr>
          <w:trHeight w:val="2070"/>
        </w:trPr>
        <w:tc>
          <w:tcPr>
            <w:tcW w:w="804" w:type="dxa"/>
            <w:tcBorders>
              <w:top w:val="single" w:sz="4" w:space="0" w:color="auto"/>
              <w:left w:val="single" w:sz="4" w:space="0" w:color="auto"/>
              <w:bottom w:val="single" w:sz="4" w:space="0" w:color="auto"/>
              <w:right w:val="single" w:sz="4" w:space="0" w:color="auto"/>
            </w:tcBorders>
          </w:tcPr>
          <w:p w:rsidR="007F7EE6" w:rsidRPr="00CF748E" w:rsidRDefault="007F7EE6" w:rsidP="004E4940">
            <w:pPr>
              <w:pStyle w:val="a3"/>
              <w:tabs>
                <w:tab w:val="left" w:pos="2129"/>
              </w:tabs>
              <w:spacing w:line="276" w:lineRule="auto"/>
              <w:jc w:val="center"/>
              <w:rPr>
                <w:rFonts w:ascii="Times New Roman" w:hAnsi="Times New Roman"/>
                <w:sz w:val="24"/>
                <w:szCs w:val="24"/>
              </w:rPr>
            </w:pPr>
          </w:p>
          <w:p w:rsidR="007F7EE6" w:rsidRPr="00CF748E" w:rsidRDefault="007F7EE6" w:rsidP="004E4940">
            <w:pPr>
              <w:pStyle w:val="a3"/>
              <w:tabs>
                <w:tab w:val="left" w:pos="2129"/>
              </w:tabs>
              <w:spacing w:line="276" w:lineRule="auto"/>
              <w:jc w:val="center"/>
              <w:rPr>
                <w:rFonts w:ascii="Times New Roman" w:hAnsi="Times New Roman"/>
                <w:sz w:val="24"/>
                <w:szCs w:val="24"/>
              </w:rPr>
            </w:pPr>
          </w:p>
          <w:p w:rsidR="007F7EE6" w:rsidRPr="00CF748E" w:rsidRDefault="007F7EE6" w:rsidP="004E4940">
            <w:pPr>
              <w:pStyle w:val="a3"/>
              <w:tabs>
                <w:tab w:val="left" w:pos="2129"/>
              </w:tabs>
              <w:spacing w:line="276" w:lineRule="auto"/>
              <w:jc w:val="center"/>
              <w:rPr>
                <w:rFonts w:ascii="Times New Roman" w:hAnsi="Times New Roman"/>
                <w:sz w:val="24"/>
                <w:szCs w:val="24"/>
              </w:rPr>
            </w:pPr>
            <w:r w:rsidRPr="00CF748E">
              <w:rPr>
                <w:rFonts w:ascii="Times New Roman" w:hAnsi="Times New Roman"/>
                <w:sz w:val="24"/>
                <w:szCs w:val="24"/>
              </w:rPr>
              <w:t>5.</w:t>
            </w:r>
          </w:p>
          <w:p w:rsidR="007F7EE6" w:rsidRPr="00CF748E" w:rsidRDefault="007F7EE6" w:rsidP="004E4940">
            <w:pPr>
              <w:pStyle w:val="a3"/>
              <w:tabs>
                <w:tab w:val="left" w:pos="2129"/>
              </w:tabs>
              <w:spacing w:line="276" w:lineRule="auto"/>
              <w:jc w:val="center"/>
              <w:rPr>
                <w:rFonts w:ascii="Times New Roman" w:hAnsi="Times New Roman"/>
                <w:sz w:val="24"/>
                <w:szCs w:val="24"/>
              </w:rPr>
            </w:pPr>
          </w:p>
          <w:p w:rsidR="007F7EE6" w:rsidRPr="00CF748E" w:rsidRDefault="007F7EE6" w:rsidP="004E4940">
            <w:pPr>
              <w:pStyle w:val="a3"/>
              <w:tabs>
                <w:tab w:val="left" w:pos="2129"/>
              </w:tabs>
              <w:spacing w:line="276" w:lineRule="auto"/>
              <w:jc w:val="center"/>
              <w:rPr>
                <w:rFonts w:ascii="Times New Roman" w:hAnsi="Times New Roman"/>
                <w:sz w:val="24"/>
                <w:szCs w:val="24"/>
              </w:rPr>
            </w:pPr>
          </w:p>
          <w:p w:rsidR="007F7EE6" w:rsidRPr="00CF748E" w:rsidRDefault="007F7EE6" w:rsidP="004E4940">
            <w:pPr>
              <w:pStyle w:val="a3"/>
              <w:tabs>
                <w:tab w:val="left" w:pos="2129"/>
              </w:tabs>
              <w:spacing w:line="276" w:lineRule="auto"/>
              <w:jc w:val="center"/>
              <w:rPr>
                <w:rFonts w:ascii="Times New Roman" w:hAnsi="Times New Roman"/>
                <w:sz w:val="24"/>
                <w:szCs w:val="24"/>
              </w:rPr>
            </w:pPr>
          </w:p>
          <w:p w:rsidR="007F7EE6" w:rsidRPr="00CF748E" w:rsidRDefault="007F7EE6" w:rsidP="004E4940">
            <w:pPr>
              <w:pStyle w:val="a3"/>
              <w:tabs>
                <w:tab w:val="left" w:pos="2129"/>
              </w:tabs>
              <w:jc w:val="center"/>
              <w:rPr>
                <w:rFonts w:ascii="Times New Roman" w:hAnsi="Times New Roman"/>
                <w:sz w:val="24"/>
                <w:szCs w:val="24"/>
              </w:rPr>
            </w:pPr>
          </w:p>
        </w:tc>
        <w:tc>
          <w:tcPr>
            <w:tcW w:w="1606" w:type="dxa"/>
            <w:tcBorders>
              <w:top w:val="single" w:sz="4" w:space="0" w:color="auto"/>
              <w:left w:val="single" w:sz="4" w:space="0" w:color="auto"/>
              <w:bottom w:val="single" w:sz="4" w:space="0" w:color="auto"/>
              <w:right w:val="single" w:sz="4" w:space="0" w:color="auto"/>
            </w:tcBorders>
          </w:tcPr>
          <w:p w:rsidR="007F7EE6" w:rsidRPr="00CF748E" w:rsidRDefault="007F7EE6" w:rsidP="004E4940">
            <w:pPr>
              <w:pStyle w:val="a3"/>
              <w:tabs>
                <w:tab w:val="left" w:pos="2129"/>
              </w:tabs>
              <w:spacing w:line="276" w:lineRule="auto"/>
              <w:rPr>
                <w:rFonts w:ascii="Times New Roman" w:hAnsi="Times New Roman"/>
                <w:sz w:val="24"/>
                <w:szCs w:val="24"/>
              </w:rPr>
            </w:pPr>
          </w:p>
          <w:p w:rsidR="007F7EE6" w:rsidRPr="00CF748E" w:rsidRDefault="007F7EE6" w:rsidP="004E4940">
            <w:pPr>
              <w:pStyle w:val="a3"/>
              <w:tabs>
                <w:tab w:val="left" w:pos="2129"/>
              </w:tabs>
              <w:spacing w:line="276" w:lineRule="auto"/>
              <w:rPr>
                <w:rFonts w:ascii="Times New Roman" w:hAnsi="Times New Roman"/>
                <w:sz w:val="24"/>
                <w:szCs w:val="24"/>
              </w:rPr>
            </w:pPr>
          </w:p>
          <w:p w:rsidR="007F7EE6" w:rsidRPr="00CF748E" w:rsidRDefault="007F7EE6" w:rsidP="004E4940">
            <w:pPr>
              <w:pStyle w:val="a3"/>
              <w:tabs>
                <w:tab w:val="left" w:pos="2129"/>
              </w:tabs>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7F7EE6" w:rsidRPr="00CF748E" w:rsidRDefault="007F7EE6" w:rsidP="004E4940">
            <w:pPr>
              <w:pStyle w:val="a3"/>
              <w:tabs>
                <w:tab w:val="left" w:pos="2129"/>
              </w:tabs>
              <w:spacing w:line="276" w:lineRule="auto"/>
              <w:jc w:val="both"/>
              <w:rPr>
                <w:rFonts w:ascii="Times New Roman" w:hAnsi="Times New Roman"/>
                <w:sz w:val="24"/>
                <w:szCs w:val="24"/>
              </w:rPr>
            </w:pPr>
          </w:p>
          <w:p w:rsidR="007F7EE6" w:rsidRPr="00CF748E" w:rsidRDefault="007F7EE6" w:rsidP="004E4940">
            <w:pPr>
              <w:pStyle w:val="a3"/>
              <w:tabs>
                <w:tab w:val="left" w:pos="2129"/>
              </w:tabs>
              <w:jc w:val="both"/>
              <w:rPr>
                <w:rFonts w:ascii="Times New Roman" w:hAnsi="Times New Roman"/>
                <w:sz w:val="24"/>
                <w:szCs w:val="24"/>
              </w:rPr>
            </w:pPr>
            <w:r w:rsidRPr="00CF748E">
              <w:rPr>
                <w:rFonts w:ascii="Times New Roman" w:hAnsi="Times New Roman"/>
                <w:sz w:val="24"/>
                <w:szCs w:val="24"/>
              </w:rPr>
              <w:t>Концертная программа «Весна на женщину похожа»</w:t>
            </w:r>
          </w:p>
        </w:tc>
        <w:tc>
          <w:tcPr>
            <w:tcW w:w="2407" w:type="dxa"/>
            <w:tcBorders>
              <w:top w:val="single" w:sz="4" w:space="0" w:color="auto"/>
              <w:left w:val="single" w:sz="4" w:space="0" w:color="auto"/>
              <w:bottom w:val="single" w:sz="4" w:space="0" w:color="auto"/>
              <w:right w:val="single" w:sz="4" w:space="0" w:color="auto"/>
            </w:tcBorders>
          </w:tcPr>
          <w:p w:rsidR="007F7EE6" w:rsidRPr="00CF748E" w:rsidRDefault="007F7EE6" w:rsidP="004E4940">
            <w:pPr>
              <w:pStyle w:val="a3"/>
              <w:tabs>
                <w:tab w:val="left" w:pos="2129"/>
              </w:tabs>
              <w:spacing w:line="276" w:lineRule="auto"/>
              <w:jc w:val="both"/>
              <w:rPr>
                <w:rFonts w:ascii="Times New Roman" w:hAnsi="Times New Roman"/>
                <w:sz w:val="24"/>
                <w:szCs w:val="24"/>
              </w:rPr>
            </w:pPr>
          </w:p>
          <w:p w:rsidR="007F7EE6" w:rsidRPr="00CF748E" w:rsidRDefault="007F7EE6" w:rsidP="004E4940">
            <w:pPr>
              <w:pStyle w:val="a3"/>
              <w:tabs>
                <w:tab w:val="left" w:pos="2129"/>
              </w:tabs>
              <w:spacing w:line="276" w:lineRule="auto"/>
              <w:jc w:val="both"/>
              <w:rPr>
                <w:rFonts w:ascii="Times New Roman" w:hAnsi="Times New Roman"/>
                <w:sz w:val="24"/>
                <w:szCs w:val="24"/>
              </w:rPr>
            </w:pPr>
            <w:r w:rsidRPr="00CF748E">
              <w:rPr>
                <w:rFonts w:ascii="Times New Roman" w:hAnsi="Times New Roman"/>
                <w:sz w:val="24"/>
                <w:szCs w:val="24"/>
              </w:rPr>
              <w:t>«Рецепт хорошего настроения»</w:t>
            </w:r>
          </w:p>
          <w:p w:rsidR="007F7EE6" w:rsidRPr="00CF748E" w:rsidRDefault="007F7EE6" w:rsidP="004E4940">
            <w:pPr>
              <w:pStyle w:val="a3"/>
              <w:tabs>
                <w:tab w:val="left" w:pos="2129"/>
              </w:tabs>
              <w:spacing w:line="276" w:lineRule="auto"/>
              <w:jc w:val="both"/>
              <w:rPr>
                <w:rFonts w:ascii="Times New Roman" w:hAnsi="Times New Roman"/>
                <w:sz w:val="24"/>
                <w:szCs w:val="24"/>
              </w:rPr>
            </w:pPr>
          </w:p>
          <w:p w:rsidR="007F7EE6" w:rsidRPr="00CF748E" w:rsidRDefault="007F7EE6" w:rsidP="004E4940">
            <w:pPr>
              <w:pStyle w:val="a3"/>
              <w:tabs>
                <w:tab w:val="left" w:pos="2129"/>
              </w:tabs>
              <w:spacing w:line="276" w:lineRule="auto"/>
              <w:jc w:val="both"/>
              <w:rPr>
                <w:rFonts w:ascii="Times New Roman" w:hAnsi="Times New Roman"/>
                <w:sz w:val="24"/>
                <w:szCs w:val="24"/>
              </w:rPr>
            </w:pPr>
            <w:r w:rsidRPr="00CF748E">
              <w:rPr>
                <w:rFonts w:ascii="Times New Roman" w:hAnsi="Times New Roman"/>
                <w:sz w:val="24"/>
                <w:szCs w:val="24"/>
              </w:rPr>
              <w:t>И.Яковлева</w:t>
            </w:r>
          </w:p>
          <w:p w:rsidR="007F7EE6" w:rsidRPr="00CF748E" w:rsidRDefault="007F7EE6" w:rsidP="004E4940">
            <w:pPr>
              <w:pStyle w:val="a3"/>
              <w:tabs>
                <w:tab w:val="left" w:pos="2129"/>
              </w:tabs>
              <w:jc w:val="both"/>
              <w:rPr>
                <w:rFonts w:ascii="Times New Roman" w:hAnsi="Times New Roman"/>
                <w:sz w:val="24"/>
                <w:szCs w:val="24"/>
              </w:rPr>
            </w:pPr>
            <w:proofErr w:type="spellStart"/>
            <w:r w:rsidRPr="00CF748E">
              <w:rPr>
                <w:rFonts w:ascii="Times New Roman" w:hAnsi="Times New Roman"/>
                <w:sz w:val="24"/>
                <w:szCs w:val="24"/>
              </w:rPr>
              <w:t>Гладковский</w:t>
            </w:r>
            <w:proofErr w:type="spellEnd"/>
            <w:r w:rsidRPr="00CF748E">
              <w:rPr>
                <w:rFonts w:ascii="Times New Roman" w:hAnsi="Times New Roman"/>
                <w:sz w:val="24"/>
                <w:szCs w:val="24"/>
              </w:rPr>
              <w:t xml:space="preserve"> СДК</w:t>
            </w:r>
          </w:p>
        </w:tc>
        <w:tc>
          <w:tcPr>
            <w:tcW w:w="2555" w:type="dxa"/>
            <w:tcBorders>
              <w:top w:val="single" w:sz="4" w:space="0" w:color="auto"/>
              <w:left w:val="single" w:sz="4" w:space="0" w:color="auto"/>
              <w:bottom w:val="single" w:sz="4" w:space="0" w:color="auto"/>
              <w:right w:val="single" w:sz="4" w:space="0" w:color="auto"/>
            </w:tcBorders>
          </w:tcPr>
          <w:p w:rsidR="007F7EE6" w:rsidRPr="00CF748E" w:rsidRDefault="007F7EE6" w:rsidP="004E4940">
            <w:pPr>
              <w:pStyle w:val="a3"/>
              <w:tabs>
                <w:tab w:val="left" w:pos="2129"/>
              </w:tabs>
              <w:spacing w:line="276" w:lineRule="auto"/>
              <w:jc w:val="both"/>
              <w:rPr>
                <w:rFonts w:ascii="Times New Roman" w:hAnsi="Times New Roman"/>
                <w:sz w:val="24"/>
                <w:szCs w:val="24"/>
              </w:rPr>
            </w:pPr>
          </w:p>
          <w:p w:rsidR="007F7EE6" w:rsidRPr="00CF748E" w:rsidRDefault="007F7EE6" w:rsidP="004E4940">
            <w:pPr>
              <w:pStyle w:val="a3"/>
              <w:tabs>
                <w:tab w:val="left" w:pos="2129"/>
              </w:tabs>
              <w:jc w:val="both"/>
              <w:rPr>
                <w:rFonts w:ascii="Times New Roman" w:hAnsi="Times New Roman"/>
                <w:sz w:val="24"/>
                <w:szCs w:val="24"/>
              </w:rPr>
            </w:pPr>
            <w:r w:rsidRPr="00CF748E">
              <w:rPr>
                <w:rFonts w:ascii="Times New Roman" w:hAnsi="Times New Roman"/>
                <w:sz w:val="24"/>
                <w:szCs w:val="24"/>
              </w:rPr>
              <w:t>Г.Курган</w:t>
            </w:r>
          </w:p>
        </w:tc>
      </w:tr>
      <w:tr w:rsidR="007F7EE6" w:rsidRPr="00CF748E" w:rsidTr="004E4940">
        <w:tc>
          <w:tcPr>
            <w:tcW w:w="804" w:type="dxa"/>
            <w:tcBorders>
              <w:top w:val="single" w:sz="4" w:space="0" w:color="auto"/>
              <w:left w:val="single" w:sz="4" w:space="0" w:color="auto"/>
              <w:bottom w:val="single" w:sz="4" w:space="0" w:color="auto"/>
              <w:right w:val="single" w:sz="4" w:space="0" w:color="auto"/>
            </w:tcBorders>
            <w:hideMark/>
          </w:tcPr>
          <w:p w:rsidR="007F7EE6" w:rsidRPr="00CF748E" w:rsidRDefault="007F7EE6" w:rsidP="004E4940"/>
        </w:tc>
        <w:tc>
          <w:tcPr>
            <w:tcW w:w="1606" w:type="dxa"/>
            <w:tcBorders>
              <w:top w:val="single" w:sz="4" w:space="0" w:color="auto"/>
              <w:left w:val="single" w:sz="4" w:space="0" w:color="auto"/>
              <w:bottom w:val="single" w:sz="4" w:space="0" w:color="auto"/>
              <w:right w:val="single" w:sz="4" w:space="0" w:color="auto"/>
            </w:tcBorders>
            <w:hideMark/>
          </w:tcPr>
          <w:p w:rsidR="007F7EE6" w:rsidRPr="00CF748E" w:rsidRDefault="007F7EE6" w:rsidP="004E4940"/>
        </w:tc>
        <w:tc>
          <w:tcPr>
            <w:tcW w:w="2693" w:type="dxa"/>
            <w:tcBorders>
              <w:top w:val="single" w:sz="4" w:space="0" w:color="auto"/>
              <w:left w:val="single" w:sz="4" w:space="0" w:color="auto"/>
              <w:bottom w:val="single" w:sz="4" w:space="0" w:color="auto"/>
              <w:right w:val="single" w:sz="4" w:space="0" w:color="auto"/>
            </w:tcBorders>
            <w:hideMark/>
          </w:tcPr>
          <w:p w:rsidR="007F7EE6" w:rsidRPr="00CF748E" w:rsidRDefault="007F7EE6" w:rsidP="004E4940"/>
        </w:tc>
        <w:tc>
          <w:tcPr>
            <w:tcW w:w="2407" w:type="dxa"/>
            <w:tcBorders>
              <w:top w:val="single" w:sz="4" w:space="0" w:color="auto"/>
              <w:left w:val="single" w:sz="4" w:space="0" w:color="auto"/>
              <w:bottom w:val="single" w:sz="4" w:space="0" w:color="auto"/>
              <w:right w:val="single" w:sz="4" w:space="0" w:color="auto"/>
            </w:tcBorders>
            <w:hideMark/>
          </w:tcPr>
          <w:p w:rsidR="007F7EE6" w:rsidRPr="00CF748E" w:rsidRDefault="007F7EE6" w:rsidP="004E4940"/>
        </w:tc>
        <w:tc>
          <w:tcPr>
            <w:tcW w:w="2555" w:type="dxa"/>
            <w:tcBorders>
              <w:top w:val="single" w:sz="4" w:space="0" w:color="auto"/>
              <w:left w:val="single" w:sz="4" w:space="0" w:color="auto"/>
              <w:bottom w:val="single" w:sz="4" w:space="0" w:color="auto"/>
              <w:right w:val="single" w:sz="4" w:space="0" w:color="auto"/>
            </w:tcBorders>
            <w:hideMark/>
          </w:tcPr>
          <w:p w:rsidR="007F7EE6" w:rsidRPr="00CF748E" w:rsidRDefault="007F7EE6" w:rsidP="004E4940"/>
        </w:tc>
      </w:tr>
      <w:tr w:rsidR="007F7EE6" w:rsidRPr="00CF748E" w:rsidTr="004E4940">
        <w:tc>
          <w:tcPr>
            <w:tcW w:w="804" w:type="dxa"/>
            <w:tcBorders>
              <w:top w:val="single" w:sz="4" w:space="0" w:color="auto"/>
              <w:left w:val="single" w:sz="4" w:space="0" w:color="auto"/>
              <w:bottom w:val="single" w:sz="4" w:space="0" w:color="auto"/>
              <w:right w:val="single" w:sz="4" w:space="0" w:color="auto"/>
            </w:tcBorders>
            <w:hideMark/>
          </w:tcPr>
          <w:p w:rsidR="007F7EE6" w:rsidRPr="00CF748E" w:rsidRDefault="007F7EE6" w:rsidP="004E4940"/>
        </w:tc>
        <w:tc>
          <w:tcPr>
            <w:tcW w:w="1606" w:type="dxa"/>
            <w:tcBorders>
              <w:top w:val="single" w:sz="4" w:space="0" w:color="auto"/>
              <w:left w:val="single" w:sz="4" w:space="0" w:color="auto"/>
              <w:bottom w:val="single" w:sz="4" w:space="0" w:color="auto"/>
              <w:right w:val="single" w:sz="4" w:space="0" w:color="auto"/>
            </w:tcBorders>
            <w:hideMark/>
          </w:tcPr>
          <w:p w:rsidR="007F7EE6" w:rsidRPr="00CF748E" w:rsidRDefault="007F7EE6" w:rsidP="004E4940"/>
        </w:tc>
        <w:tc>
          <w:tcPr>
            <w:tcW w:w="2693" w:type="dxa"/>
            <w:tcBorders>
              <w:top w:val="single" w:sz="4" w:space="0" w:color="auto"/>
              <w:left w:val="single" w:sz="4" w:space="0" w:color="auto"/>
              <w:bottom w:val="single" w:sz="4" w:space="0" w:color="auto"/>
              <w:right w:val="single" w:sz="4" w:space="0" w:color="auto"/>
            </w:tcBorders>
            <w:hideMark/>
          </w:tcPr>
          <w:p w:rsidR="007F7EE6" w:rsidRPr="00CF748E" w:rsidRDefault="007F7EE6" w:rsidP="004E4940"/>
        </w:tc>
        <w:tc>
          <w:tcPr>
            <w:tcW w:w="2407" w:type="dxa"/>
            <w:tcBorders>
              <w:top w:val="single" w:sz="4" w:space="0" w:color="auto"/>
              <w:left w:val="single" w:sz="4" w:space="0" w:color="auto"/>
              <w:bottom w:val="single" w:sz="4" w:space="0" w:color="auto"/>
              <w:right w:val="single" w:sz="4" w:space="0" w:color="auto"/>
            </w:tcBorders>
            <w:hideMark/>
          </w:tcPr>
          <w:p w:rsidR="007F7EE6" w:rsidRPr="00CF748E" w:rsidRDefault="007F7EE6" w:rsidP="004E4940"/>
        </w:tc>
        <w:tc>
          <w:tcPr>
            <w:tcW w:w="2555" w:type="dxa"/>
            <w:tcBorders>
              <w:top w:val="single" w:sz="4" w:space="0" w:color="auto"/>
              <w:left w:val="single" w:sz="4" w:space="0" w:color="auto"/>
              <w:bottom w:val="single" w:sz="4" w:space="0" w:color="auto"/>
              <w:right w:val="single" w:sz="4" w:space="0" w:color="auto"/>
            </w:tcBorders>
            <w:hideMark/>
          </w:tcPr>
          <w:p w:rsidR="007F7EE6" w:rsidRPr="00CF748E" w:rsidRDefault="007F7EE6" w:rsidP="004E4940"/>
        </w:tc>
      </w:tr>
      <w:tr w:rsidR="007F7EE6" w:rsidRPr="00CF748E" w:rsidTr="004E4940">
        <w:tc>
          <w:tcPr>
            <w:tcW w:w="804" w:type="dxa"/>
            <w:tcBorders>
              <w:top w:val="single" w:sz="4" w:space="0" w:color="auto"/>
              <w:left w:val="single" w:sz="4" w:space="0" w:color="auto"/>
              <w:bottom w:val="single" w:sz="4" w:space="0" w:color="auto"/>
              <w:right w:val="single" w:sz="4" w:space="0" w:color="auto"/>
            </w:tcBorders>
            <w:hideMark/>
          </w:tcPr>
          <w:p w:rsidR="007F7EE6" w:rsidRPr="00CF748E" w:rsidRDefault="007F7EE6" w:rsidP="004E4940"/>
        </w:tc>
        <w:tc>
          <w:tcPr>
            <w:tcW w:w="1606" w:type="dxa"/>
            <w:tcBorders>
              <w:top w:val="single" w:sz="4" w:space="0" w:color="auto"/>
              <w:left w:val="single" w:sz="4" w:space="0" w:color="auto"/>
              <w:bottom w:val="single" w:sz="4" w:space="0" w:color="auto"/>
              <w:right w:val="single" w:sz="4" w:space="0" w:color="auto"/>
            </w:tcBorders>
            <w:hideMark/>
          </w:tcPr>
          <w:p w:rsidR="007F7EE6" w:rsidRPr="00CF748E" w:rsidRDefault="007F7EE6" w:rsidP="004E4940"/>
        </w:tc>
        <w:tc>
          <w:tcPr>
            <w:tcW w:w="2693" w:type="dxa"/>
            <w:tcBorders>
              <w:top w:val="single" w:sz="4" w:space="0" w:color="auto"/>
              <w:left w:val="single" w:sz="4" w:space="0" w:color="auto"/>
              <w:bottom w:val="single" w:sz="4" w:space="0" w:color="auto"/>
              <w:right w:val="single" w:sz="4" w:space="0" w:color="auto"/>
            </w:tcBorders>
            <w:hideMark/>
          </w:tcPr>
          <w:p w:rsidR="007F7EE6" w:rsidRPr="00CF748E" w:rsidRDefault="007F7EE6" w:rsidP="004E4940"/>
        </w:tc>
        <w:tc>
          <w:tcPr>
            <w:tcW w:w="2407" w:type="dxa"/>
            <w:tcBorders>
              <w:top w:val="single" w:sz="4" w:space="0" w:color="auto"/>
              <w:left w:val="single" w:sz="4" w:space="0" w:color="auto"/>
              <w:bottom w:val="single" w:sz="4" w:space="0" w:color="auto"/>
              <w:right w:val="single" w:sz="4" w:space="0" w:color="auto"/>
            </w:tcBorders>
            <w:hideMark/>
          </w:tcPr>
          <w:p w:rsidR="007F7EE6" w:rsidRPr="00CF748E" w:rsidRDefault="007F7EE6" w:rsidP="004E4940"/>
        </w:tc>
        <w:tc>
          <w:tcPr>
            <w:tcW w:w="2555" w:type="dxa"/>
            <w:tcBorders>
              <w:top w:val="single" w:sz="4" w:space="0" w:color="auto"/>
              <w:left w:val="single" w:sz="4" w:space="0" w:color="auto"/>
              <w:bottom w:val="single" w:sz="4" w:space="0" w:color="auto"/>
              <w:right w:val="single" w:sz="4" w:space="0" w:color="auto"/>
            </w:tcBorders>
            <w:hideMark/>
          </w:tcPr>
          <w:p w:rsidR="007F7EE6" w:rsidRPr="00CF748E" w:rsidRDefault="007F7EE6" w:rsidP="004E4940"/>
        </w:tc>
      </w:tr>
      <w:tr w:rsidR="007F7EE6" w:rsidRPr="00CF748E" w:rsidTr="004E4940">
        <w:trPr>
          <w:trHeight w:val="960"/>
        </w:trPr>
        <w:tc>
          <w:tcPr>
            <w:tcW w:w="804" w:type="dxa"/>
            <w:tcBorders>
              <w:top w:val="single" w:sz="4" w:space="0" w:color="auto"/>
              <w:left w:val="single" w:sz="4" w:space="0" w:color="auto"/>
              <w:bottom w:val="single" w:sz="4" w:space="0" w:color="auto"/>
              <w:right w:val="single" w:sz="4" w:space="0" w:color="auto"/>
            </w:tcBorders>
          </w:tcPr>
          <w:p w:rsidR="007F7EE6" w:rsidRPr="00CF748E" w:rsidRDefault="007F7EE6" w:rsidP="004E4940">
            <w:pPr>
              <w:pStyle w:val="a3"/>
              <w:tabs>
                <w:tab w:val="left" w:pos="2129"/>
              </w:tabs>
              <w:spacing w:line="276" w:lineRule="auto"/>
              <w:jc w:val="center"/>
              <w:rPr>
                <w:rFonts w:ascii="Times New Roman" w:hAnsi="Times New Roman"/>
                <w:sz w:val="24"/>
                <w:szCs w:val="24"/>
              </w:rPr>
            </w:pPr>
            <w:r w:rsidRPr="00CF748E">
              <w:rPr>
                <w:rFonts w:ascii="Times New Roman" w:hAnsi="Times New Roman"/>
                <w:sz w:val="24"/>
                <w:szCs w:val="24"/>
              </w:rPr>
              <w:t>6.</w:t>
            </w:r>
          </w:p>
          <w:p w:rsidR="007F7EE6" w:rsidRPr="00CF748E" w:rsidRDefault="007F7EE6" w:rsidP="004E4940">
            <w:pPr>
              <w:pStyle w:val="a3"/>
              <w:tabs>
                <w:tab w:val="left" w:pos="2129"/>
              </w:tabs>
              <w:spacing w:line="276" w:lineRule="auto"/>
              <w:jc w:val="center"/>
              <w:rPr>
                <w:rFonts w:ascii="Times New Roman" w:hAnsi="Times New Roman"/>
                <w:sz w:val="24"/>
                <w:szCs w:val="24"/>
              </w:rPr>
            </w:pPr>
          </w:p>
          <w:p w:rsidR="007F7EE6" w:rsidRPr="00CF748E" w:rsidRDefault="007F7EE6" w:rsidP="004E4940">
            <w:pPr>
              <w:pStyle w:val="a3"/>
              <w:tabs>
                <w:tab w:val="left" w:pos="2129"/>
              </w:tabs>
              <w:spacing w:line="276" w:lineRule="auto"/>
              <w:rPr>
                <w:rFonts w:ascii="Times New Roman" w:hAnsi="Times New Roman"/>
                <w:sz w:val="24"/>
                <w:szCs w:val="24"/>
              </w:rPr>
            </w:pPr>
          </w:p>
        </w:tc>
        <w:tc>
          <w:tcPr>
            <w:tcW w:w="1606" w:type="dxa"/>
            <w:tcBorders>
              <w:top w:val="single" w:sz="4" w:space="0" w:color="auto"/>
              <w:left w:val="single" w:sz="4" w:space="0" w:color="auto"/>
              <w:bottom w:val="single" w:sz="4" w:space="0" w:color="auto"/>
              <w:right w:val="single" w:sz="4" w:space="0" w:color="auto"/>
            </w:tcBorders>
          </w:tcPr>
          <w:p w:rsidR="007F7EE6" w:rsidRPr="00CF748E" w:rsidRDefault="007F7EE6" w:rsidP="004E4940">
            <w:r w:rsidRPr="00CF748E">
              <w:t>23.03.22г.</w:t>
            </w:r>
          </w:p>
          <w:p w:rsidR="007F7EE6" w:rsidRPr="00CF748E" w:rsidRDefault="007F7EE6" w:rsidP="004E4940"/>
          <w:p w:rsidR="007F7EE6" w:rsidRPr="00CF748E" w:rsidRDefault="007F7EE6" w:rsidP="004E4940"/>
        </w:tc>
        <w:tc>
          <w:tcPr>
            <w:tcW w:w="2693" w:type="dxa"/>
            <w:tcBorders>
              <w:top w:val="single" w:sz="4" w:space="0" w:color="auto"/>
              <w:left w:val="single" w:sz="4" w:space="0" w:color="auto"/>
              <w:bottom w:val="single" w:sz="4" w:space="0" w:color="auto"/>
              <w:right w:val="single" w:sz="4" w:space="0" w:color="auto"/>
            </w:tcBorders>
          </w:tcPr>
          <w:p w:rsidR="007F7EE6" w:rsidRPr="00CF748E" w:rsidRDefault="007F7EE6" w:rsidP="004E4940">
            <w:pPr>
              <w:pStyle w:val="a3"/>
              <w:tabs>
                <w:tab w:val="left" w:pos="2129"/>
              </w:tabs>
              <w:spacing w:line="276" w:lineRule="auto"/>
              <w:jc w:val="both"/>
              <w:rPr>
                <w:rFonts w:ascii="Times New Roman" w:hAnsi="Times New Roman"/>
                <w:sz w:val="24"/>
                <w:szCs w:val="24"/>
              </w:rPr>
            </w:pPr>
            <w:r w:rsidRPr="00CF748E">
              <w:rPr>
                <w:rFonts w:ascii="Times New Roman" w:hAnsi="Times New Roman"/>
                <w:sz w:val="24"/>
                <w:szCs w:val="24"/>
              </w:rPr>
              <w:t>Концертная программа</w:t>
            </w:r>
          </w:p>
          <w:p w:rsidR="007F7EE6" w:rsidRPr="00CF748E" w:rsidRDefault="007F7EE6" w:rsidP="004E4940">
            <w:pPr>
              <w:pStyle w:val="a3"/>
              <w:tabs>
                <w:tab w:val="left" w:pos="2129"/>
              </w:tabs>
              <w:spacing w:line="276" w:lineRule="auto"/>
              <w:jc w:val="both"/>
              <w:rPr>
                <w:rFonts w:ascii="Times New Roman" w:hAnsi="Times New Roman"/>
                <w:sz w:val="24"/>
                <w:szCs w:val="24"/>
              </w:rPr>
            </w:pPr>
          </w:p>
          <w:p w:rsidR="007F7EE6" w:rsidRPr="00CF748E" w:rsidRDefault="007F7EE6" w:rsidP="004E4940">
            <w:pPr>
              <w:pStyle w:val="a3"/>
              <w:tabs>
                <w:tab w:val="left" w:pos="2129"/>
              </w:tabs>
              <w:spacing w:line="276" w:lineRule="auto"/>
              <w:jc w:val="both"/>
              <w:rPr>
                <w:rFonts w:ascii="Times New Roman" w:hAnsi="Times New Roman"/>
                <w:sz w:val="24"/>
                <w:szCs w:val="24"/>
              </w:rPr>
            </w:pPr>
          </w:p>
        </w:tc>
        <w:tc>
          <w:tcPr>
            <w:tcW w:w="2407" w:type="dxa"/>
            <w:tcBorders>
              <w:top w:val="single" w:sz="4" w:space="0" w:color="auto"/>
              <w:left w:val="single" w:sz="4" w:space="0" w:color="auto"/>
              <w:bottom w:val="single" w:sz="4" w:space="0" w:color="auto"/>
              <w:right w:val="single" w:sz="4" w:space="0" w:color="auto"/>
            </w:tcBorders>
          </w:tcPr>
          <w:p w:rsidR="007F7EE6" w:rsidRPr="00CF748E" w:rsidRDefault="007F7EE6" w:rsidP="004E4940">
            <w:pPr>
              <w:pStyle w:val="a3"/>
              <w:tabs>
                <w:tab w:val="left" w:pos="2129"/>
              </w:tabs>
              <w:jc w:val="both"/>
              <w:rPr>
                <w:rFonts w:ascii="Times New Roman" w:hAnsi="Times New Roman"/>
                <w:sz w:val="24"/>
                <w:szCs w:val="24"/>
              </w:rPr>
            </w:pPr>
            <w:r w:rsidRPr="00CF748E">
              <w:rPr>
                <w:rFonts w:ascii="Times New Roman" w:hAnsi="Times New Roman"/>
                <w:sz w:val="24"/>
                <w:szCs w:val="24"/>
              </w:rPr>
              <w:t>Творческий коллектив Глядянского РДК</w:t>
            </w:r>
          </w:p>
        </w:tc>
        <w:tc>
          <w:tcPr>
            <w:tcW w:w="2555" w:type="dxa"/>
            <w:tcBorders>
              <w:top w:val="single" w:sz="4" w:space="0" w:color="auto"/>
              <w:left w:val="single" w:sz="4" w:space="0" w:color="auto"/>
              <w:bottom w:val="single" w:sz="4" w:space="0" w:color="auto"/>
              <w:right w:val="single" w:sz="4" w:space="0" w:color="auto"/>
            </w:tcBorders>
          </w:tcPr>
          <w:p w:rsidR="007F7EE6" w:rsidRPr="00CF748E" w:rsidRDefault="007F7EE6" w:rsidP="004E4940">
            <w:pPr>
              <w:pStyle w:val="a3"/>
              <w:tabs>
                <w:tab w:val="left" w:pos="2129"/>
              </w:tabs>
              <w:rPr>
                <w:rFonts w:ascii="Times New Roman" w:hAnsi="Times New Roman"/>
                <w:sz w:val="24"/>
                <w:szCs w:val="24"/>
              </w:rPr>
            </w:pPr>
            <w:r w:rsidRPr="00CF748E">
              <w:rPr>
                <w:rFonts w:ascii="Times New Roman" w:hAnsi="Times New Roman"/>
                <w:sz w:val="24"/>
                <w:szCs w:val="24"/>
              </w:rPr>
              <w:t xml:space="preserve">С. </w:t>
            </w:r>
            <w:proofErr w:type="gramStart"/>
            <w:r w:rsidRPr="00CF748E">
              <w:rPr>
                <w:rFonts w:ascii="Times New Roman" w:hAnsi="Times New Roman"/>
                <w:sz w:val="24"/>
                <w:szCs w:val="24"/>
              </w:rPr>
              <w:t>Круглое</w:t>
            </w:r>
            <w:proofErr w:type="gramEnd"/>
            <w:r w:rsidRPr="00CF748E">
              <w:rPr>
                <w:rFonts w:ascii="Times New Roman" w:hAnsi="Times New Roman"/>
                <w:sz w:val="24"/>
                <w:szCs w:val="24"/>
              </w:rPr>
              <w:t xml:space="preserve">, </w:t>
            </w:r>
            <w:proofErr w:type="spellStart"/>
            <w:r w:rsidRPr="00CF748E">
              <w:rPr>
                <w:rFonts w:ascii="Times New Roman" w:hAnsi="Times New Roman"/>
                <w:sz w:val="24"/>
                <w:szCs w:val="24"/>
              </w:rPr>
              <w:t>Звериноголовский</w:t>
            </w:r>
            <w:proofErr w:type="spellEnd"/>
            <w:r w:rsidRPr="00CF748E">
              <w:rPr>
                <w:rFonts w:ascii="Times New Roman" w:hAnsi="Times New Roman"/>
                <w:sz w:val="24"/>
                <w:szCs w:val="24"/>
              </w:rPr>
              <w:t xml:space="preserve"> район</w:t>
            </w:r>
          </w:p>
        </w:tc>
      </w:tr>
      <w:tr w:rsidR="007F7EE6" w:rsidRPr="00CF748E" w:rsidTr="004E4940">
        <w:trPr>
          <w:trHeight w:val="699"/>
        </w:trPr>
        <w:tc>
          <w:tcPr>
            <w:tcW w:w="804" w:type="dxa"/>
            <w:tcBorders>
              <w:top w:val="single" w:sz="4" w:space="0" w:color="auto"/>
              <w:left w:val="single" w:sz="4" w:space="0" w:color="auto"/>
              <w:bottom w:val="single" w:sz="4" w:space="0" w:color="auto"/>
              <w:right w:val="single" w:sz="4" w:space="0" w:color="auto"/>
            </w:tcBorders>
          </w:tcPr>
          <w:p w:rsidR="007F7EE6" w:rsidRPr="00CF748E" w:rsidRDefault="007F7EE6" w:rsidP="004E4940">
            <w:pPr>
              <w:pStyle w:val="a3"/>
              <w:tabs>
                <w:tab w:val="left" w:pos="2129"/>
              </w:tabs>
              <w:spacing w:line="276" w:lineRule="auto"/>
              <w:jc w:val="center"/>
              <w:rPr>
                <w:rFonts w:ascii="Times New Roman" w:hAnsi="Times New Roman"/>
                <w:sz w:val="24"/>
                <w:szCs w:val="24"/>
              </w:rPr>
            </w:pPr>
          </w:p>
          <w:p w:rsidR="007F7EE6" w:rsidRPr="00CF748E" w:rsidRDefault="007F7EE6" w:rsidP="004E4940">
            <w:pPr>
              <w:pStyle w:val="a3"/>
              <w:tabs>
                <w:tab w:val="left" w:pos="2129"/>
              </w:tabs>
              <w:spacing w:line="276" w:lineRule="auto"/>
              <w:jc w:val="center"/>
              <w:rPr>
                <w:rFonts w:ascii="Times New Roman" w:hAnsi="Times New Roman"/>
                <w:sz w:val="24"/>
                <w:szCs w:val="24"/>
              </w:rPr>
            </w:pPr>
          </w:p>
          <w:p w:rsidR="007F7EE6" w:rsidRPr="00CF748E" w:rsidRDefault="007F7EE6" w:rsidP="004E4940">
            <w:pPr>
              <w:pStyle w:val="a3"/>
              <w:tabs>
                <w:tab w:val="left" w:pos="2129"/>
              </w:tabs>
              <w:spacing w:line="276" w:lineRule="auto"/>
              <w:rPr>
                <w:rFonts w:ascii="Times New Roman" w:hAnsi="Times New Roman"/>
                <w:sz w:val="24"/>
                <w:szCs w:val="24"/>
              </w:rPr>
            </w:pPr>
            <w:r w:rsidRPr="00CF748E">
              <w:rPr>
                <w:rFonts w:ascii="Times New Roman" w:hAnsi="Times New Roman"/>
                <w:sz w:val="24"/>
                <w:szCs w:val="24"/>
              </w:rPr>
              <w:t>7.</w:t>
            </w:r>
          </w:p>
          <w:p w:rsidR="007F7EE6" w:rsidRPr="00CF748E" w:rsidRDefault="007F7EE6" w:rsidP="004E4940">
            <w:pPr>
              <w:pStyle w:val="a3"/>
              <w:tabs>
                <w:tab w:val="left" w:pos="2129"/>
              </w:tabs>
              <w:spacing w:line="276" w:lineRule="auto"/>
              <w:rPr>
                <w:rFonts w:ascii="Times New Roman" w:hAnsi="Times New Roman"/>
                <w:sz w:val="24"/>
                <w:szCs w:val="24"/>
              </w:rPr>
            </w:pPr>
          </w:p>
          <w:p w:rsidR="007F7EE6" w:rsidRPr="00CF748E" w:rsidRDefault="007F7EE6" w:rsidP="004E4940">
            <w:pPr>
              <w:pStyle w:val="a3"/>
              <w:tabs>
                <w:tab w:val="left" w:pos="2129"/>
              </w:tabs>
              <w:spacing w:line="276" w:lineRule="auto"/>
              <w:jc w:val="center"/>
              <w:rPr>
                <w:rFonts w:ascii="Times New Roman" w:hAnsi="Times New Roman"/>
                <w:sz w:val="24"/>
                <w:szCs w:val="24"/>
              </w:rPr>
            </w:pPr>
          </w:p>
          <w:p w:rsidR="007F7EE6" w:rsidRPr="00CF748E" w:rsidRDefault="007F7EE6" w:rsidP="004E4940">
            <w:pPr>
              <w:pStyle w:val="a3"/>
              <w:tabs>
                <w:tab w:val="left" w:pos="2129"/>
              </w:tabs>
              <w:spacing w:line="276" w:lineRule="auto"/>
              <w:jc w:val="center"/>
              <w:rPr>
                <w:rFonts w:ascii="Times New Roman" w:hAnsi="Times New Roman"/>
                <w:sz w:val="24"/>
                <w:szCs w:val="24"/>
              </w:rPr>
            </w:pPr>
          </w:p>
          <w:p w:rsidR="007F7EE6" w:rsidRPr="00CF748E" w:rsidRDefault="007F7EE6" w:rsidP="004E4940">
            <w:pPr>
              <w:pStyle w:val="a3"/>
              <w:tabs>
                <w:tab w:val="left" w:pos="2129"/>
              </w:tabs>
              <w:spacing w:line="276" w:lineRule="auto"/>
              <w:jc w:val="center"/>
              <w:rPr>
                <w:rFonts w:ascii="Times New Roman" w:hAnsi="Times New Roman"/>
                <w:sz w:val="24"/>
                <w:szCs w:val="24"/>
              </w:rPr>
            </w:pPr>
          </w:p>
          <w:p w:rsidR="007F7EE6" w:rsidRPr="00CF748E" w:rsidRDefault="007F7EE6" w:rsidP="004E4940">
            <w:pPr>
              <w:pStyle w:val="a3"/>
              <w:tabs>
                <w:tab w:val="left" w:pos="2129"/>
              </w:tabs>
              <w:spacing w:line="276" w:lineRule="auto"/>
              <w:rPr>
                <w:rFonts w:ascii="Times New Roman" w:hAnsi="Times New Roman"/>
                <w:sz w:val="24"/>
                <w:szCs w:val="24"/>
              </w:rPr>
            </w:pPr>
            <w:r w:rsidRPr="00CF748E">
              <w:rPr>
                <w:rFonts w:ascii="Times New Roman" w:hAnsi="Times New Roman"/>
                <w:sz w:val="24"/>
                <w:szCs w:val="24"/>
              </w:rPr>
              <w:t>8.</w:t>
            </w:r>
          </w:p>
          <w:p w:rsidR="007F7EE6" w:rsidRPr="00CF748E" w:rsidRDefault="007F7EE6" w:rsidP="004E4940">
            <w:pPr>
              <w:pStyle w:val="a3"/>
              <w:tabs>
                <w:tab w:val="left" w:pos="2129"/>
              </w:tabs>
              <w:spacing w:line="276" w:lineRule="auto"/>
              <w:jc w:val="center"/>
              <w:rPr>
                <w:rFonts w:ascii="Times New Roman" w:hAnsi="Times New Roman"/>
                <w:sz w:val="24"/>
                <w:szCs w:val="24"/>
              </w:rPr>
            </w:pPr>
          </w:p>
          <w:p w:rsidR="007F7EE6" w:rsidRPr="00CF748E" w:rsidRDefault="007F7EE6" w:rsidP="004E4940">
            <w:pPr>
              <w:pStyle w:val="a3"/>
              <w:tabs>
                <w:tab w:val="left" w:pos="2129"/>
              </w:tabs>
              <w:spacing w:line="276" w:lineRule="auto"/>
              <w:jc w:val="center"/>
              <w:rPr>
                <w:rFonts w:ascii="Times New Roman" w:hAnsi="Times New Roman"/>
                <w:sz w:val="24"/>
                <w:szCs w:val="24"/>
              </w:rPr>
            </w:pPr>
          </w:p>
          <w:p w:rsidR="007F7EE6" w:rsidRDefault="007F7EE6" w:rsidP="004E4940">
            <w:pPr>
              <w:pStyle w:val="a3"/>
              <w:tabs>
                <w:tab w:val="left" w:pos="2129"/>
              </w:tabs>
              <w:spacing w:line="276" w:lineRule="auto"/>
              <w:jc w:val="center"/>
              <w:rPr>
                <w:rFonts w:ascii="Times New Roman" w:hAnsi="Times New Roman"/>
                <w:sz w:val="24"/>
                <w:szCs w:val="24"/>
              </w:rPr>
            </w:pPr>
          </w:p>
          <w:p w:rsidR="007F7EE6" w:rsidRPr="00CF748E" w:rsidRDefault="007F7EE6" w:rsidP="004E4940">
            <w:pPr>
              <w:pStyle w:val="a3"/>
              <w:tabs>
                <w:tab w:val="left" w:pos="2129"/>
              </w:tabs>
              <w:spacing w:line="276" w:lineRule="auto"/>
              <w:jc w:val="center"/>
              <w:rPr>
                <w:rFonts w:ascii="Times New Roman" w:hAnsi="Times New Roman"/>
                <w:sz w:val="24"/>
                <w:szCs w:val="24"/>
              </w:rPr>
            </w:pPr>
            <w:r w:rsidRPr="00CF748E">
              <w:rPr>
                <w:rFonts w:ascii="Times New Roman" w:hAnsi="Times New Roman"/>
                <w:sz w:val="24"/>
                <w:szCs w:val="24"/>
              </w:rPr>
              <w:t>9.</w:t>
            </w:r>
          </w:p>
          <w:p w:rsidR="007F7EE6" w:rsidRPr="00CF748E" w:rsidRDefault="007F7EE6" w:rsidP="004E4940">
            <w:pPr>
              <w:pStyle w:val="a3"/>
              <w:tabs>
                <w:tab w:val="left" w:pos="2129"/>
              </w:tabs>
              <w:spacing w:line="276" w:lineRule="auto"/>
              <w:jc w:val="center"/>
              <w:rPr>
                <w:rFonts w:ascii="Times New Roman" w:hAnsi="Times New Roman"/>
                <w:sz w:val="24"/>
                <w:szCs w:val="24"/>
              </w:rPr>
            </w:pPr>
          </w:p>
          <w:p w:rsidR="007F7EE6" w:rsidRPr="00CF748E" w:rsidRDefault="007F7EE6" w:rsidP="004E4940">
            <w:pPr>
              <w:pStyle w:val="a3"/>
              <w:tabs>
                <w:tab w:val="left" w:pos="2129"/>
              </w:tabs>
              <w:spacing w:line="276" w:lineRule="auto"/>
              <w:jc w:val="center"/>
              <w:rPr>
                <w:rFonts w:ascii="Times New Roman" w:hAnsi="Times New Roman"/>
                <w:sz w:val="24"/>
                <w:szCs w:val="24"/>
              </w:rPr>
            </w:pPr>
          </w:p>
          <w:p w:rsidR="007F7EE6" w:rsidRPr="00CF748E" w:rsidRDefault="007F7EE6" w:rsidP="004E4940">
            <w:pPr>
              <w:pStyle w:val="a3"/>
              <w:tabs>
                <w:tab w:val="left" w:pos="2129"/>
              </w:tabs>
              <w:spacing w:line="276" w:lineRule="auto"/>
              <w:jc w:val="center"/>
              <w:rPr>
                <w:rFonts w:ascii="Times New Roman" w:hAnsi="Times New Roman"/>
                <w:sz w:val="24"/>
                <w:szCs w:val="24"/>
              </w:rPr>
            </w:pPr>
          </w:p>
          <w:p w:rsidR="007F7EE6" w:rsidRPr="00CF748E" w:rsidRDefault="007F7EE6" w:rsidP="004E4940">
            <w:pPr>
              <w:pStyle w:val="a3"/>
              <w:tabs>
                <w:tab w:val="left" w:pos="2129"/>
              </w:tabs>
              <w:spacing w:line="276" w:lineRule="auto"/>
              <w:jc w:val="center"/>
              <w:rPr>
                <w:rFonts w:ascii="Times New Roman" w:hAnsi="Times New Roman"/>
                <w:sz w:val="24"/>
                <w:szCs w:val="24"/>
              </w:rPr>
            </w:pPr>
          </w:p>
          <w:p w:rsidR="007F7EE6" w:rsidRPr="00CF748E" w:rsidRDefault="007F7EE6" w:rsidP="004E4940">
            <w:pPr>
              <w:pStyle w:val="a3"/>
              <w:tabs>
                <w:tab w:val="left" w:pos="2129"/>
              </w:tabs>
              <w:spacing w:line="276" w:lineRule="auto"/>
              <w:jc w:val="center"/>
              <w:rPr>
                <w:rFonts w:ascii="Times New Roman" w:hAnsi="Times New Roman"/>
                <w:sz w:val="24"/>
                <w:szCs w:val="24"/>
              </w:rPr>
            </w:pPr>
          </w:p>
          <w:p w:rsidR="007F7EE6" w:rsidRPr="00CF748E" w:rsidRDefault="007F7EE6" w:rsidP="004E4940">
            <w:pPr>
              <w:pStyle w:val="a3"/>
              <w:tabs>
                <w:tab w:val="left" w:pos="2129"/>
              </w:tabs>
              <w:spacing w:line="276" w:lineRule="auto"/>
              <w:jc w:val="center"/>
              <w:rPr>
                <w:rFonts w:ascii="Times New Roman" w:hAnsi="Times New Roman"/>
                <w:sz w:val="24"/>
                <w:szCs w:val="24"/>
              </w:rPr>
            </w:pPr>
          </w:p>
          <w:p w:rsidR="007F7EE6" w:rsidRPr="00CF748E" w:rsidRDefault="007F7EE6" w:rsidP="004E4940">
            <w:pPr>
              <w:pStyle w:val="a3"/>
              <w:tabs>
                <w:tab w:val="left" w:pos="2129"/>
              </w:tabs>
              <w:spacing w:line="276" w:lineRule="auto"/>
              <w:rPr>
                <w:rFonts w:ascii="Times New Roman" w:hAnsi="Times New Roman"/>
                <w:sz w:val="24"/>
                <w:szCs w:val="24"/>
              </w:rPr>
            </w:pPr>
            <w:r w:rsidRPr="00CF748E">
              <w:rPr>
                <w:rFonts w:ascii="Times New Roman" w:hAnsi="Times New Roman"/>
                <w:sz w:val="24"/>
                <w:szCs w:val="24"/>
              </w:rPr>
              <w:t>10.</w:t>
            </w:r>
          </w:p>
          <w:p w:rsidR="007F7EE6" w:rsidRPr="00CF748E" w:rsidRDefault="007F7EE6" w:rsidP="004E4940">
            <w:pPr>
              <w:pStyle w:val="a3"/>
              <w:tabs>
                <w:tab w:val="left" w:pos="2129"/>
              </w:tabs>
              <w:spacing w:line="276" w:lineRule="auto"/>
              <w:jc w:val="center"/>
              <w:rPr>
                <w:rFonts w:ascii="Times New Roman" w:hAnsi="Times New Roman"/>
                <w:sz w:val="24"/>
                <w:szCs w:val="24"/>
              </w:rPr>
            </w:pPr>
          </w:p>
          <w:p w:rsidR="007F7EE6" w:rsidRPr="00CF748E" w:rsidRDefault="007F7EE6" w:rsidP="004E4940">
            <w:pPr>
              <w:pStyle w:val="a3"/>
              <w:tabs>
                <w:tab w:val="left" w:pos="2129"/>
              </w:tabs>
              <w:spacing w:line="276" w:lineRule="auto"/>
              <w:jc w:val="center"/>
              <w:rPr>
                <w:rFonts w:ascii="Times New Roman" w:hAnsi="Times New Roman"/>
                <w:sz w:val="24"/>
                <w:szCs w:val="24"/>
              </w:rPr>
            </w:pPr>
          </w:p>
          <w:p w:rsidR="007F7EE6" w:rsidRPr="00CF748E" w:rsidRDefault="007F7EE6" w:rsidP="004E4940">
            <w:pPr>
              <w:pStyle w:val="a3"/>
              <w:tabs>
                <w:tab w:val="left" w:pos="2129"/>
              </w:tabs>
              <w:spacing w:line="276" w:lineRule="auto"/>
              <w:jc w:val="center"/>
              <w:rPr>
                <w:rFonts w:ascii="Times New Roman" w:hAnsi="Times New Roman"/>
                <w:sz w:val="24"/>
                <w:szCs w:val="24"/>
              </w:rPr>
            </w:pPr>
          </w:p>
          <w:p w:rsidR="007F7EE6" w:rsidRPr="00CF748E" w:rsidRDefault="007F7EE6" w:rsidP="004E4940">
            <w:pPr>
              <w:pStyle w:val="a3"/>
              <w:tabs>
                <w:tab w:val="left" w:pos="2129"/>
              </w:tabs>
              <w:spacing w:line="276" w:lineRule="auto"/>
              <w:jc w:val="center"/>
              <w:rPr>
                <w:rFonts w:ascii="Times New Roman" w:hAnsi="Times New Roman"/>
                <w:sz w:val="24"/>
                <w:szCs w:val="24"/>
              </w:rPr>
            </w:pPr>
          </w:p>
          <w:p w:rsidR="007F7EE6" w:rsidRPr="00CF748E" w:rsidRDefault="007F7EE6" w:rsidP="004E4940">
            <w:pPr>
              <w:pStyle w:val="a3"/>
              <w:tabs>
                <w:tab w:val="left" w:pos="2129"/>
              </w:tabs>
              <w:spacing w:line="276" w:lineRule="auto"/>
              <w:jc w:val="center"/>
              <w:rPr>
                <w:rFonts w:ascii="Times New Roman" w:hAnsi="Times New Roman"/>
                <w:sz w:val="24"/>
                <w:szCs w:val="24"/>
              </w:rPr>
            </w:pPr>
          </w:p>
          <w:p w:rsidR="007F7EE6" w:rsidRPr="00CF748E" w:rsidRDefault="007F7EE6" w:rsidP="004E4940">
            <w:pPr>
              <w:pStyle w:val="a3"/>
              <w:tabs>
                <w:tab w:val="left" w:pos="2129"/>
              </w:tabs>
              <w:spacing w:line="276" w:lineRule="auto"/>
              <w:jc w:val="center"/>
              <w:rPr>
                <w:rFonts w:ascii="Times New Roman" w:hAnsi="Times New Roman"/>
                <w:sz w:val="24"/>
                <w:szCs w:val="24"/>
              </w:rPr>
            </w:pPr>
          </w:p>
          <w:p w:rsidR="007F7EE6" w:rsidRPr="00CF748E" w:rsidRDefault="007F7EE6" w:rsidP="004E4940">
            <w:pPr>
              <w:pStyle w:val="a3"/>
              <w:tabs>
                <w:tab w:val="left" w:pos="2129"/>
              </w:tabs>
              <w:spacing w:line="276" w:lineRule="auto"/>
              <w:rPr>
                <w:rFonts w:ascii="Times New Roman" w:hAnsi="Times New Roman"/>
                <w:sz w:val="24"/>
                <w:szCs w:val="24"/>
              </w:rPr>
            </w:pPr>
            <w:r w:rsidRPr="00CF748E">
              <w:rPr>
                <w:rFonts w:ascii="Times New Roman" w:hAnsi="Times New Roman"/>
                <w:sz w:val="24"/>
                <w:szCs w:val="24"/>
              </w:rPr>
              <w:t>11.</w:t>
            </w:r>
          </w:p>
          <w:p w:rsidR="007F7EE6" w:rsidRPr="00CF748E" w:rsidRDefault="007F7EE6" w:rsidP="004E4940">
            <w:pPr>
              <w:pStyle w:val="a3"/>
              <w:tabs>
                <w:tab w:val="left" w:pos="2129"/>
              </w:tabs>
              <w:spacing w:line="276" w:lineRule="auto"/>
              <w:rPr>
                <w:rFonts w:ascii="Times New Roman" w:hAnsi="Times New Roman"/>
                <w:sz w:val="24"/>
                <w:szCs w:val="24"/>
              </w:rPr>
            </w:pPr>
          </w:p>
          <w:p w:rsidR="007F7EE6" w:rsidRPr="00CF748E" w:rsidRDefault="007F7EE6" w:rsidP="004E4940">
            <w:pPr>
              <w:pStyle w:val="a3"/>
              <w:tabs>
                <w:tab w:val="left" w:pos="2129"/>
              </w:tabs>
              <w:spacing w:line="276" w:lineRule="auto"/>
              <w:rPr>
                <w:rFonts w:ascii="Times New Roman" w:hAnsi="Times New Roman"/>
                <w:sz w:val="24"/>
                <w:szCs w:val="24"/>
              </w:rPr>
            </w:pPr>
          </w:p>
          <w:p w:rsidR="007F7EE6" w:rsidRPr="00CF748E" w:rsidRDefault="007F7EE6" w:rsidP="004E4940">
            <w:pPr>
              <w:pStyle w:val="a3"/>
              <w:tabs>
                <w:tab w:val="left" w:pos="2129"/>
              </w:tabs>
              <w:spacing w:line="276" w:lineRule="auto"/>
              <w:rPr>
                <w:rFonts w:ascii="Times New Roman" w:hAnsi="Times New Roman"/>
                <w:sz w:val="24"/>
                <w:szCs w:val="24"/>
              </w:rPr>
            </w:pPr>
          </w:p>
          <w:p w:rsidR="007F7EE6" w:rsidRPr="00CF748E" w:rsidRDefault="007F7EE6" w:rsidP="004E4940">
            <w:pPr>
              <w:pStyle w:val="a3"/>
              <w:tabs>
                <w:tab w:val="left" w:pos="2129"/>
              </w:tabs>
              <w:spacing w:line="276" w:lineRule="auto"/>
              <w:rPr>
                <w:rFonts w:ascii="Times New Roman" w:hAnsi="Times New Roman"/>
                <w:sz w:val="24"/>
                <w:szCs w:val="24"/>
              </w:rPr>
            </w:pPr>
          </w:p>
          <w:p w:rsidR="007F7EE6" w:rsidRPr="00CF748E" w:rsidRDefault="007F7EE6" w:rsidP="004E4940">
            <w:pPr>
              <w:pStyle w:val="a3"/>
              <w:tabs>
                <w:tab w:val="left" w:pos="2129"/>
              </w:tabs>
              <w:spacing w:line="276" w:lineRule="auto"/>
              <w:rPr>
                <w:rFonts w:ascii="Times New Roman" w:hAnsi="Times New Roman"/>
                <w:sz w:val="24"/>
                <w:szCs w:val="24"/>
              </w:rPr>
            </w:pPr>
          </w:p>
          <w:p w:rsidR="007F7EE6" w:rsidRPr="00CF748E" w:rsidRDefault="007F7EE6" w:rsidP="004E4940">
            <w:pPr>
              <w:pStyle w:val="a3"/>
              <w:tabs>
                <w:tab w:val="left" w:pos="2129"/>
              </w:tabs>
              <w:spacing w:line="276" w:lineRule="auto"/>
              <w:rPr>
                <w:rFonts w:ascii="Times New Roman" w:hAnsi="Times New Roman"/>
                <w:sz w:val="24"/>
                <w:szCs w:val="24"/>
              </w:rPr>
            </w:pPr>
            <w:r w:rsidRPr="00CF748E">
              <w:rPr>
                <w:rFonts w:ascii="Times New Roman" w:hAnsi="Times New Roman"/>
                <w:sz w:val="24"/>
                <w:szCs w:val="24"/>
              </w:rPr>
              <w:t>12.</w:t>
            </w:r>
          </w:p>
          <w:p w:rsidR="007F7EE6" w:rsidRPr="00CF748E" w:rsidRDefault="007F7EE6" w:rsidP="004E4940">
            <w:pPr>
              <w:pStyle w:val="a3"/>
              <w:tabs>
                <w:tab w:val="left" w:pos="2129"/>
              </w:tabs>
              <w:spacing w:line="276" w:lineRule="auto"/>
              <w:rPr>
                <w:rFonts w:ascii="Times New Roman" w:hAnsi="Times New Roman"/>
                <w:sz w:val="24"/>
                <w:szCs w:val="24"/>
              </w:rPr>
            </w:pPr>
          </w:p>
          <w:p w:rsidR="007F7EE6" w:rsidRPr="00CF748E" w:rsidRDefault="007F7EE6" w:rsidP="004E4940">
            <w:pPr>
              <w:pStyle w:val="a3"/>
              <w:tabs>
                <w:tab w:val="left" w:pos="2129"/>
              </w:tabs>
              <w:spacing w:line="276" w:lineRule="auto"/>
              <w:rPr>
                <w:rFonts w:ascii="Times New Roman" w:hAnsi="Times New Roman"/>
                <w:sz w:val="24"/>
                <w:szCs w:val="24"/>
              </w:rPr>
            </w:pPr>
          </w:p>
          <w:p w:rsidR="007F7EE6" w:rsidRPr="00CF748E" w:rsidRDefault="007F7EE6" w:rsidP="004E4940">
            <w:pPr>
              <w:pStyle w:val="a3"/>
              <w:tabs>
                <w:tab w:val="left" w:pos="2129"/>
              </w:tabs>
              <w:spacing w:line="276" w:lineRule="auto"/>
              <w:rPr>
                <w:rFonts w:ascii="Times New Roman" w:hAnsi="Times New Roman"/>
                <w:sz w:val="24"/>
                <w:szCs w:val="24"/>
              </w:rPr>
            </w:pPr>
          </w:p>
          <w:p w:rsidR="007F7EE6" w:rsidRPr="00CF748E" w:rsidRDefault="007F7EE6" w:rsidP="004E4940">
            <w:pPr>
              <w:pStyle w:val="a3"/>
              <w:tabs>
                <w:tab w:val="left" w:pos="2129"/>
              </w:tabs>
              <w:spacing w:line="276" w:lineRule="auto"/>
              <w:rPr>
                <w:rFonts w:ascii="Times New Roman" w:hAnsi="Times New Roman"/>
                <w:sz w:val="24"/>
                <w:szCs w:val="24"/>
              </w:rPr>
            </w:pPr>
          </w:p>
          <w:p w:rsidR="007F7EE6" w:rsidRPr="00CF748E" w:rsidRDefault="007F7EE6" w:rsidP="004E4940">
            <w:pPr>
              <w:pStyle w:val="a3"/>
              <w:tabs>
                <w:tab w:val="left" w:pos="2129"/>
              </w:tabs>
              <w:spacing w:line="276" w:lineRule="auto"/>
              <w:rPr>
                <w:rFonts w:ascii="Times New Roman" w:hAnsi="Times New Roman"/>
                <w:sz w:val="24"/>
                <w:szCs w:val="24"/>
              </w:rPr>
            </w:pPr>
            <w:r w:rsidRPr="00CF748E">
              <w:rPr>
                <w:rFonts w:ascii="Times New Roman" w:hAnsi="Times New Roman"/>
                <w:sz w:val="24"/>
                <w:szCs w:val="24"/>
              </w:rPr>
              <w:t>13.</w:t>
            </w:r>
          </w:p>
        </w:tc>
        <w:tc>
          <w:tcPr>
            <w:tcW w:w="1606" w:type="dxa"/>
            <w:tcBorders>
              <w:top w:val="single" w:sz="4" w:space="0" w:color="auto"/>
              <w:left w:val="single" w:sz="4" w:space="0" w:color="auto"/>
              <w:bottom w:val="single" w:sz="4" w:space="0" w:color="auto"/>
              <w:right w:val="single" w:sz="4" w:space="0" w:color="auto"/>
            </w:tcBorders>
          </w:tcPr>
          <w:p w:rsidR="007F7EE6" w:rsidRPr="00CF748E" w:rsidRDefault="007F7EE6" w:rsidP="004E4940"/>
          <w:p w:rsidR="007F7EE6" w:rsidRPr="00CF748E" w:rsidRDefault="007F7EE6" w:rsidP="004E4940"/>
          <w:p w:rsidR="007F7EE6" w:rsidRPr="00CF748E" w:rsidRDefault="007F7EE6" w:rsidP="004E4940">
            <w:r w:rsidRPr="00CF748E">
              <w:t>2.04.22г.</w:t>
            </w:r>
          </w:p>
          <w:p w:rsidR="007F7EE6" w:rsidRPr="00CF748E" w:rsidRDefault="007F7EE6" w:rsidP="004E4940"/>
          <w:p w:rsidR="007F7EE6" w:rsidRPr="00CF748E" w:rsidRDefault="007F7EE6" w:rsidP="004E4940"/>
          <w:p w:rsidR="007F7EE6" w:rsidRPr="00CF748E" w:rsidRDefault="007F7EE6" w:rsidP="004E4940"/>
          <w:p w:rsidR="007F7EE6" w:rsidRPr="00CF748E" w:rsidRDefault="007F7EE6" w:rsidP="004E4940"/>
          <w:p w:rsidR="007F7EE6" w:rsidRPr="00CF748E" w:rsidRDefault="007F7EE6" w:rsidP="004E4940"/>
          <w:p w:rsidR="007F7EE6" w:rsidRPr="00CF748E" w:rsidRDefault="007F7EE6" w:rsidP="004E4940">
            <w:r w:rsidRPr="00CF748E">
              <w:t>17.04.22г.</w:t>
            </w:r>
          </w:p>
          <w:p w:rsidR="007F7EE6" w:rsidRPr="00CF748E" w:rsidRDefault="007F7EE6" w:rsidP="004E4940"/>
          <w:p w:rsidR="007F7EE6" w:rsidRPr="00CF748E" w:rsidRDefault="007F7EE6" w:rsidP="004E4940"/>
          <w:p w:rsidR="007F7EE6" w:rsidRDefault="007F7EE6" w:rsidP="004E4940"/>
          <w:p w:rsidR="007F7EE6" w:rsidRDefault="007F7EE6" w:rsidP="004E4940"/>
          <w:p w:rsidR="007F7EE6" w:rsidRPr="00CF748E" w:rsidRDefault="007F7EE6" w:rsidP="004E4940">
            <w:r w:rsidRPr="00CF748E">
              <w:t>29.04.22г.</w:t>
            </w:r>
          </w:p>
          <w:p w:rsidR="007F7EE6" w:rsidRPr="00CF748E" w:rsidRDefault="007F7EE6" w:rsidP="004E4940"/>
          <w:p w:rsidR="007F7EE6" w:rsidRPr="00CF748E" w:rsidRDefault="007F7EE6" w:rsidP="004E4940"/>
          <w:p w:rsidR="007F7EE6" w:rsidRPr="00CF748E" w:rsidRDefault="007F7EE6" w:rsidP="004E4940"/>
          <w:p w:rsidR="007F7EE6" w:rsidRPr="00CF748E" w:rsidRDefault="007F7EE6" w:rsidP="004E4940"/>
          <w:p w:rsidR="007F7EE6" w:rsidRPr="00CF748E" w:rsidRDefault="007F7EE6" w:rsidP="004E4940"/>
          <w:p w:rsidR="007F7EE6" w:rsidRPr="00CF748E" w:rsidRDefault="007F7EE6" w:rsidP="004E4940"/>
          <w:p w:rsidR="007F7EE6" w:rsidRPr="00CF748E" w:rsidRDefault="007F7EE6" w:rsidP="004E4940"/>
          <w:p w:rsidR="007F7EE6" w:rsidRPr="00CF748E" w:rsidRDefault="007F7EE6" w:rsidP="004E4940">
            <w:r w:rsidRPr="00CF748E">
              <w:t>14.05.22г.</w:t>
            </w:r>
          </w:p>
          <w:p w:rsidR="007F7EE6" w:rsidRPr="00CF748E" w:rsidRDefault="007F7EE6" w:rsidP="004E4940"/>
          <w:p w:rsidR="007F7EE6" w:rsidRPr="00CF748E" w:rsidRDefault="007F7EE6" w:rsidP="004E4940"/>
          <w:p w:rsidR="007F7EE6" w:rsidRPr="00CF748E" w:rsidRDefault="007F7EE6" w:rsidP="004E4940"/>
          <w:p w:rsidR="007F7EE6" w:rsidRPr="00CF748E" w:rsidRDefault="007F7EE6" w:rsidP="004E4940"/>
          <w:p w:rsidR="007F7EE6" w:rsidRPr="00CF748E" w:rsidRDefault="007F7EE6" w:rsidP="004E4940"/>
          <w:p w:rsidR="007F7EE6" w:rsidRPr="00CF748E" w:rsidRDefault="007F7EE6" w:rsidP="004E4940"/>
          <w:p w:rsidR="007F7EE6" w:rsidRDefault="007F7EE6" w:rsidP="004E4940"/>
          <w:p w:rsidR="007F7EE6" w:rsidRPr="00CF748E" w:rsidRDefault="007F7EE6" w:rsidP="004E4940">
            <w:r w:rsidRPr="00CF748E">
              <w:t>12.08.22г.</w:t>
            </w:r>
          </w:p>
          <w:p w:rsidR="007F7EE6" w:rsidRPr="00CF748E" w:rsidRDefault="007F7EE6" w:rsidP="004E4940"/>
          <w:p w:rsidR="007F7EE6" w:rsidRPr="00CF748E" w:rsidRDefault="007F7EE6" w:rsidP="004E4940"/>
          <w:p w:rsidR="007F7EE6" w:rsidRPr="00CF748E" w:rsidRDefault="007F7EE6" w:rsidP="004E4940"/>
          <w:p w:rsidR="007F7EE6" w:rsidRPr="00CF748E" w:rsidRDefault="007F7EE6" w:rsidP="004E4940"/>
          <w:p w:rsidR="007F7EE6" w:rsidRPr="00CF748E" w:rsidRDefault="007F7EE6" w:rsidP="004E4940"/>
          <w:p w:rsidR="007F7EE6" w:rsidRDefault="007F7EE6" w:rsidP="004E4940"/>
          <w:p w:rsidR="007F7EE6" w:rsidRPr="00CF748E" w:rsidRDefault="007F7EE6" w:rsidP="004E4940">
            <w:r w:rsidRPr="00CF748E">
              <w:t>27.08.22г.</w:t>
            </w:r>
          </w:p>
          <w:p w:rsidR="007F7EE6" w:rsidRPr="00CF748E" w:rsidRDefault="007F7EE6" w:rsidP="004E4940"/>
          <w:p w:rsidR="007F7EE6" w:rsidRPr="00CF748E" w:rsidRDefault="007F7EE6" w:rsidP="004E4940"/>
          <w:p w:rsidR="007F7EE6" w:rsidRPr="00CF748E" w:rsidRDefault="007F7EE6" w:rsidP="004E4940"/>
          <w:p w:rsidR="007F7EE6" w:rsidRPr="00CF748E" w:rsidRDefault="007F7EE6" w:rsidP="004E4940"/>
          <w:p w:rsidR="007F7EE6" w:rsidRDefault="007F7EE6" w:rsidP="004E4940"/>
          <w:p w:rsidR="007F7EE6" w:rsidRPr="00CF748E" w:rsidRDefault="007F7EE6" w:rsidP="004E4940">
            <w:r w:rsidRPr="00CF748E">
              <w:t>17.09.22г.</w:t>
            </w:r>
          </w:p>
        </w:tc>
        <w:tc>
          <w:tcPr>
            <w:tcW w:w="2693" w:type="dxa"/>
            <w:tcBorders>
              <w:top w:val="single" w:sz="4" w:space="0" w:color="auto"/>
              <w:left w:val="single" w:sz="4" w:space="0" w:color="auto"/>
              <w:bottom w:val="single" w:sz="4" w:space="0" w:color="auto"/>
              <w:right w:val="single" w:sz="4" w:space="0" w:color="auto"/>
            </w:tcBorders>
          </w:tcPr>
          <w:p w:rsidR="007F7EE6" w:rsidRPr="00CF748E" w:rsidRDefault="007F7EE6" w:rsidP="004E4940">
            <w:pPr>
              <w:pStyle w:val="a3"/>
              <w:tabs>
                <w:tab w:val="left" w:pos="2129"/>
              </w:tabs>
              <w:spacing w:line="276" w:lineRule="auto"/>
              <w:jc w:val="both"/>
              <w:rPr>
                <w:rFonts w:ascii="Times New Roman" w:hAnsi="Times New Roman"/>
                <w:sz w:val="24"/>
                <w:szCs w:val="24"/>
              </w:rPr>
            </w:pPr>
          </w:p>
          <w:p w:rsidR="007F7EE6" w:rsidRPr="00CF748E" w:rsidRDefault="007F7EE6" w:rsidP="004E4940">
            <w:pPr>
              <w:pStyle w:val="a3"/>
              <w:tabs>
                <w:tab w:val="left" w:pos="2129"/>
              </w:tabs>
              <w:spacing w:line="276" w:lineRule="auto"/>
              <w:jc w:val="both"/>
              <w:rPr>
                <w:rFonts w:ascii="Times New Roman" w:hAnsi="Times New Roman"/>
                <w:sz w:val="24"/>
                <w:szCs w:val="24"/>
              </w:rPr>
            </w:pPr>
            <w:r w:rsidRPr="00CF748E">
              <w:rPr>
                <w:rFonts w:ascii="Times New Roman" w:hAnsi="Times New Roman"/>
                <w:sz w:val="24"/>
                <w:szCs w:val="24"/>
              </w:rPr>
              <w:t>Международный конкурс «Урал собирает друзей»</w:t>
            </w:r>
          </w:p>
          <w:p w:rsidR="007F7EE6" w:rsidRPr="00CF748E" w:rsidRDefault="007F7EE6" w:rsidP="004E4940">
            <w:pPr>
              <w:pStyle w:val="a3"/>
              <w:tabs>
                <w:tab w:val="left" w:pos="2129"/>
              </w:tabs>
              <w:spacing w:line="276" w:lineRule="auto"/>
              <w:jc w:val="both"/>
              <w:rPr>
                <w:rFonts w:ascii="Times New Roman" w:hAnsi="Times New Roman"/>
                <w:sz w:val="24"/>
                <w:szCs w:val="24"/>
              </w:rPr>
            </w:pPr>
          </w:p>
          <w:p w:rsidR="007F7EE6" w:rsidRPr="00CF748E" w:rsidRDefault="007F7EE6" w:rsidP="004E4940">
            <w:pPr>
              <w:pStyle w:val="a3"/>
              <w:tabs>
                <w:tab w:val="left" w:pos="2129"/>
              </w:tabs>
              <w:spacing w:line="276" w:lineRule="auto"/>
              <w:jc w:val="both"/>
              <w:rPr>
                <w:rFonts w:ascii="Times New Roman" w:hAnsi="Times New Roman"/>
                <w:sz w:val="24"/>
                <w:szCs w:val="24"/>
              </w:rPr>
            </w:pPr>
          </w:p>
          <w:p w:rsidR="007F7EE6" w:rsidRPr="00CF748E" w:rsidRDefault="007F7EE6" w:rsidP="004E4940">
            <w:pPr>
              <w:pStyle w:val="a3"/>
              <w:tabs>
                <w:tab w:val="left" w:pos="2129"/>
              </w:tabs>
              <w:spacing w:line="276" w:lineRule="auto"/>
              <w:jc w:val="both"/>
              <w:rPr>
                <w:rFonts w:ascii="Times New Roman" w:hAnsi="Times New Roman"/>
                <w:sz w:val="24"/>
                <w:szCs w:val="24"/>
              </w:rPr>
            </w:pPr>
          </w:p>
          <w:p w:rsidR="007F7EE6" w:rsidRPr="00CF748E" w:rsidRDefault="007F7EE6" w:rsidP="004E4940">
            <w:pPr>
              <w:pStyle w:val="a3"/>
              <w:tabs>
                <w:tab w:val="left" w:pos="2129"/>
              </w:tabs>
              <w:spacing w:line="276" w:lineRule="auto"/>
              <w:jc w:val="both"/>
              <w:rPr>
                <w:rFonts w:ascii="Times New Roman" w:hAnsi="Times New Roman"/>
                <w:sz w:val="24"/>
                <w:szCs w:val="24"/>
              </w:rPr>
            </w:pPr>
            <w:r w:rsidRPr="00CF748E">
              <w:rPr>
                <w:rFonts w:ascii="Times New Roman" w:hAnsi="Times New Roman"/>
                <w:sz w:val="24"/>
                <w:szCs w:val="24"/>
              </w:rPr>
              <w:t>Концертная программа «Пионерская зорька»</w:t>
            </w:r>
          </w:p>
          <w:p w:rsidR="007F7EE6" w:rsidRPr="00CF748E" w:rsidRDefault="007F7EE6" w:rsidP="004E4940">
            <w:pPr>
              <w:pStyle w:val="a3"/>
              <w:tabs>
                <w:tab w:val="left" w:pos="2129"/>
              </w:tabs>
              <w:spacing w:line="276" w:lineRule="auto"/>
              <w:jc w:val="both"/>
              <w:rPr>
                <w:rFonts w:ascii="Times New Roman" w:hAnsi="Times New Roman"/>
                <w:sz w:val="24"/>
                <w:szCs w:val="24"/>
              </w:rPr>
            </w:pPr>
          </w:p>
          <w:p w:rsidR="007F7EE6" w:rsidRDefault="007F7EE6" w:rsidP="004E4940">
            <w:pPr>
              <w:pStyle w:val="a3"/>
              <w:tabs>
                <w:tab w:val="left" w:pos="2129"/>
              </w:tabs>
              <w:spacing w:line="276" w:lineRule="auto"/>
              <w:jc w:val="both"/>
              <w:rPr>
                <w:rFonts w:ascii="Times New Roman" w:hAnsi="Times New Roman"/>
                <w:sz w:val="24"/>
                <w:szCs w:val="24"/>
              </w:rPr>
            </w:pPr>
          </w:p>
          <w:p w:rsidR="007F7EE6" w:rsidRPr="00CF748E" w:rsidRDefault="007F7EE6" w:rsidP="004E4940">
            <w:pPr>
              <w:pStyle w:val="a3"/>
              <w:tabs>
                <w:tab w:val="left" w:pos="2129"/>
              </w:tabs>
              <w:spacing w:line="276" w:lineRule="auto"/>
              <w:jc w:val="both"/>
              <w:rPr>
                <w:rFonts w:ascii="Times New Roman" w:hAnsi="Times New Roman"/>
                <w:sz w:val="24"/>
                <w:szCs w:val="24"/>
              </w:rPr>
            </w:pPr>
            <w:r w:rsidRPr="00CF748E">
              <w:rPr>
                <w:rFonts w:ascii="Times New Roman" w:hAnsi="Times New Roman"/>
                <w:sz w:val="24"/>
                <w:szCs w:val="24"/>
              </w:rPr>
              <w:t>2тур областного фестиваля самодеятельного художественного творчества «Судьба моя – граница»</w:t>
            </w:r>
          </w:p>
          <w:p w:rsidR="007F7EE6" w:rsidRPr="00CF748E" w:rsidRDefault="007F7EE6" w:rsidP="004E4940">
            <w:pPr>
              <w:pStyle w:val="a3"/>
              <w:tabs>
                <w:tab w:val="left" w:pos="2129"/>
              </w:tabs>
              <w:spacing w:line="276" w:lineRule="auto"/>
              <w:jc w:val="both"/>
              <w:rPr>
                <w:rFonts w:ascii="Times New Roman" w:hAnsi="Times New Roman"/>
                <w:sz w:val="24"/>
                <w:szCs w:val="24"/>
              </w:rPr>
            </w:pPr>
          </w:p>
          <w:p w:rsidR="007F7EE6" w:rsidRPr="00CF748E" w:rsidRDefault="007F7EE6" w:rsidP="004E4940">
            <w:pPr>
              <w:pStyle w:val="a3"/>
              <w:tabs>
                <w:tab w:val="left" w:pos="2129"/>
              </w:tabs>
              <w:spacing w:line="276" w:lineRule="auto"/>
              <w:jc w:val="both"/>
              <w:rPr>
                <w:rFonts w:ascii="Times New Roman" w:hAnsi="Times New Roman"/>
                <w:sz w:val="24"/>
                <w:szCs w:val="24"/>
              </w:rPr>
            </w:pPr>
            <w:r w:rsidRPr="00CF748E">
              <w:rPr>
                <w:rFonts w:ascii="Times New Roman" w:hAnsi="Times New Roman"/>
                <w:sz w:val="24"/>
                <w:szCs w:val="24"/>
              </w:rPr>
              <w:t>Гала – концерт 5 областного фестиваля самодеятельного художественного творчества «Судьба моя – граница»</w:t>
            </w:r>
          </w:p>
          <w:p w:rsidR="007F7EE6" w:rsidRPr="00CF748E" w:rsidRDefault="007F7EE6" w:rsidP="004E4940">
            <w:pPr>
              <w:pStyle w:val="a3"/>
              <w:tabs>
                <w:tab w:val="left" w:pos="2129"/>
              </w:tabs>
              <w:spacing w:line="276" w:lineRule="auto"/>
              <w:jc w:val="both"/>
              <w:rPr>
                <w:rFonts w:ascii="Times New Roman" w:hAnsi="Times New Roman"/>
                <w:sz w:val="24"/>
                <w:szCs w:val="24"/>
              </w:rPr>
            </w:pPr>
          </w:p>
          <w:p w:rsidR="007F7EE6" w:rsidRPr="00CF748E" w:rsidRDefault="007F7EE6" w:rsidP="004E4940">
            <w:pPr>
              <w:pStyle w:val="a3"/>
              <w:tabs>
                <w:tab w:val="left" w:pos="2129"/>
              </w:tabs>
              <w:spacing w:line="276" w:lineRule="auto"/>
              <w:jc w:val="both"/>
              <w:rPr>
                <w:rFonts w:ascii="Times New Roman" w:hAnsi="Times New Roman"/>
                <w:sz w:val="24"/>
                <w:szCs w:val="24"/>
              </w:rPr>
            </w:pPr>
            <w:r w:rsidRPr="00CF748E">
              <w:rPr>
                <w:rFonts w:ascii="Times New Roman" w:hAnsi="Times New Roman"/>
                <w:sz w:val="24"/>
                <w:szCs w:val="24"/>
              </w:rPr>
              <w:t xml:space="preserve">Межрегиональный фестиваль календарных праздников народов </w:t>
            </w:r>
            <w:r w:rsidRPr="00CF748E">
              <w:rPr>
                <w:rFonts w:ascii="Times New Roman" w:hAnsi="Times New Roman"/>
                <w:sz w:val="24"/>
                <w:szCs w:val="24"/>
              </w:rPr>
              <w:lastRenderedPageBreak/>
              <w:t>Курганской области «Зауральские версты»</w:t>
            </w:r>
          </w:p>
          <w:p w:rsidR="007F7EE6" w:rsidRPr="00CF748E" w:rsidRDefault="007F7EE6" w:rsidP="004E4940">
            <w:pPr>
              <w:pStyle w:val="a3"/>
              <w:tabs>
                <w:tab w:val="left" w:pos="2129"/>
              </w:tabs>
              <w:spacing w:line="276" w:lineRule="auto"/>
              <w:jc w:val="both"/>
              <w:rPr>
                <w:rFonts w:ascii="Times New Roman" w:hAnsi="Times New Roman"/>
                <w:sz w:val="24"/>
                <w:szCs w:val="24"/>
              </w:rPr>
            </w:pPr>
          </w:p>
          <w:p w:rsidR="007F7EE6" w:rsidRPr="00CF748E" w:rsidRDefault="007F7EE6" w:rsidP="004E4940">
            <w:pPr>
              <w:pStyle w:val="a3"/>
              <w:tabs>
                <w:tab w:val="left" w:pos="2129"/>
              </w:tabs>
              <w:spacing w:line="276" w:lineRule="auto"/>
              <w:jc w:val="both"/>
              <w:rPr>
                <w:rFonts w:ascii="Times New Roman" w:hAnsi="Times New Roman"/>
                <w:sz w:val="24"/>
                <w:szCs w:val="24"/>
              </w:rPr>
            </w:pPr>
            <w:r w:rsidRPr="00CF748E">
              <w:rPr>
                <w:rFonts w:ascii="Times New Roman" w:hAnsi="Times New Roman"/>
                <w:sz w:val="24"/>
                <w:szCs w:val="24"/>
              </w:rPr>
              <w:t>Районный фестиваль «</w:t>
            </w:r>
            <w:proofErr w:type="gramStart"/>
            <w:r w:rsidRPr="00CF748E">
              <w:rPr>
                <w:rFonts w:ascii="Times New Roman" w:hAnsi="Times New Roman"/>
                <w:sz w:val="24"/>
                <w:szCs w:val="24"/>
              </w:rPr>
              <w:t>Сладкие</w:t>
            </w:r>
            <w:proofErr w:type="gramEnd"/>
            <w:r w:rsidRPr="00CF748E">
              <w:rPr>
                <w:rFonts w:ascii="Times New Roman" w:hAnsi="Times New Roman"/>
                <w:sz w:val="24"/>
                <w:szCs w:val="24"/>
              </w:rPr>
              <w:t xml:space="preserve"> </w:t>
            </w:r>
            <w:proofErr w:type="spellStart"/>
            <w:r w:rsidRPr="00CF748E">
              <w:rPr>
                <w:rFonts w:ascii="Times New Roman" w:hAnsi="Times New Roman"/>
                <w:sz w:val="24"/>
                <w:szCs w:val="24"/>
              </w:rPr>
              <w:t>Спасы</w:t>
            </w:r>
            <w:proofErr w:type="spellEnd"/>
            <w:r w:rsidRPr="00CF748E">
              <w:rPr>
                <w:rFonts w:ascii="Times New Roman" w:hAnsi="Times New Roman"/>
                <w:sz w:val="24"/>
                <w:szCs w:val="24"/>
              </w:rPr>
              <w:t>»</w:t>
            </w:r>
          </w:p>
          <w:p w:rsidR="007F7EE6" w:rsidRPr="00CF748E" w:rsidRDefault="007F7EE6" w:rsidP="004E4940">
            <w:pPr>
              <w:pStyle w:val="a3"/>
              <w:tabs>
                <w:tab w:val="left" w:pos="2129"/>
              </w:tabs>
              <w:spacing w:line="276" w:lineRule="auto"/>
              <w:jc w:val="both"/>
              <w:rPr>
                <w:rFonts w:ascii="Times New Roman" w:hAnsi="Times New Roman"/>
                <w:sz w:val="24"/>
                <w:szCs w:val="24"/>
              </w:rPr>
            </w:pPr>
          </w:p>
          <w:p w:rsidR="007F7EE6" w:rsidRPr="00CF748E" w:rsidRDefault="007F7EE6" w:rsidP="004E4940">
            <w:pPr>
              <w:pStyle w:val="a3"/>
              <w:tabs>
                <w:tab w:val="left" w:pos="2129"/>
              </w:tabs>
              <w:spacing w:line="276" w:lineRule="auto"/>
              <w:jc w:val="both"/>
              <w:rPr>
                <w:rFonts w:ascii="Times New Roman" w:hAnsi="Times New Roman"/>
                <w:sz w:val="24"/>
                <w:szCs w:val="24"/>
              </w:rPr>
            </w:pPr>
          </w:p>
          <w:p w:rsidR="007F7EE6" w:rsidRPr="00CF748E" w:rsidRDefault="007F7EE6" w:rsidP="004E4940">
            <w:pPr>
              <w:pStyle w:val="a3"/>
              <w:tabs>
                <w:tab w:val="left" w:pos="2129"/>
              </w:tabs>
              <w:spacing w:line="276" w:lineRule="auto"/>
              <w:jc w:val="both"/>
              <w:rPr>
                <w:rFonts w:ascii="Times New Roman" w:hAnsi="Times New Roman"/>
                <w:sz w:val="24"/>
                <w:szCs w:val="24"/>
              </w:rPr>
            </w:pPr>
          </w:p>
          <w:p w:rsidR="007F7EE6" w:rsidRPr="00CF748E" w:rsidRDefault="007F7EE6" w:rsidP="004E4940">
            <w:pPr>
              <w:pStyle w:val="a3"/>
              <w:tabs>
                <w:tab w:val="left" w:pos="2129"/>
              </w:tabs>
              <w:jc w:val="both"/>
              <w:rPr>
                <w:rFonts w:ascii="Times New Roman" w:hAnsi="Times New Roman"/>
                <w:sz w:val="24"/>
                <w:szCs w:val="24"/>
              </w:rPr>
            </w:pPr>
            <w:r w:rsidRPr="00CF748E">
              <w:rPr>
                <w:rFonts w:ascii="Times New Roman" w:hAnsi="Times New Roman"/>
                <w:sz w:val="24"/>
                <w:szCs w:val="24"/>
              </w:rPr>
              <w:t>Областной праздник «День тружеников села»</w:t>
            </w:r>
          </w:p>
        </w:tc>
        <w:tc>
          <w:tcPr>
            <w:tcW w:w="2407" w:type="dxa"/>
            <w:tcBorders>
              <w:top w:val="single" w:sz="4" w:space="0" w:color="auto"/>
              <w:left w:val="single" w:sz="4" w:space="0" w:color="auto"/>
              <w:bottom w:val="single" w:sz="4" w:space="0" w:color="auto"/>
              <w:right w:val="single" w:sz="4" w:space="0" w:color="auto"/>
            </w:tcBorders>
          </w:tcPr>
          <w:p w:rsidR="007F7EE6" w:rsidRPr="00CF748E" w:rsidRDefault="007F7EE6" w:rsidP="004E4940">
            <w:pPr>
              <w:pStyle w:val="a3"/>
              <w:tabs>
                <w:tab w:val="left" w:pos="2129"/>
              </w:tabs>
              <w:spacing w:line="276" w:lineRule="auto"/>
              <w:jc w:val="both"/>
              <w:rPr>
                <w:rFonts w:ascii="Times New Roman" w:hAnsi="Times New Roman"/>
                <w:sz w:val="24"/>
                <w:szCs w:val="24"/>
              </w:rPr>
            </w:pPr>
          </w:p>
          <w:p w:rsidR="007F7EE6" w:rsidRPr="00CF748E" w:rsidRDefault="007F7EE6" w:rsidP="004E4940">
            <w:pPr>
              <w:pStyle w:val="a3"/>
              <w:tabs>
                <w:tab w:val="left" w:pos="2129"/>
              </w:tabs>
              <w:spacing w:line="276" w:lineRule="auto"/>
              <w:jc w:val="both"/>
              <w:rPr>
                <w:rFonts w:ascii="Times New Roman" w:hAnsi="Times New Roman"/>
                <w:sz w:val="24"/>
                <w:szCs w:val="24"/>
              </w:rPr>
            </w:pPr>
            <w:r w:rsidRPr="00CF748E">
              <w:rPr>
                <w:rFonts w:ascii="Times New Roman" w:hAnsi="Times New Roman"/>
                <w:sz w:val="24"/>
                <w:szCs w:val="24"/>
              </w:rPr>
              <w:t>Народный коллектив ансамбль танца «Росинка» Глядянского РДК</w:t>
            </w:r>
          </w:p>
          <w:p w:rsidR="007F7EE6" w:rsidRPr="00CF748E" w:rsidRDefault="007F7EE6" w:rsidP="004E4940">
            <w:pPr>
              <w:pStyle w:val="a3"/>
              <w:tabs>
                <w:tab w:val="left" w:pos="2129"/>
              </w:tabs>
              <w:spacing w:line="276" w:lineRule="auto"/>
              <w:jc w:val="both"/>
              <w:rPr>
                <w:rFonts w:ascii="Times New Roman" w:hAnsi="Times New Roman"/>
                <w:sz w:val="24"/>
                <w:szCs w:val="24"/>
              </w:rPr>
            </w:pPr>
          </w:p>
          <w:p w:rsidR="007F7EE6" w:rsidRPr="00CF748E" w:rsidRDefault="007F7EE6" w:rsidP="004E4940">
            <w:pPr>
              <w:pStyle w:val="a3"/>
              <w:tabs>
                <w:tab w:val="left" w:pos="2129"/>
              </w:tabs>
              <w:spacing w:line="276" w:lineRule="auto"/>
              <w:jc w:val="both"/>
              <w:rPr>
                <w:rFonts w:ascii="Times New Roman" w:hAnsi="Times New Roman"/>
                <w:sz w:val="24"/>
                <w:szCs w:val="24"/>
              </w:rPr>
            </w:pPr>
          </w:p>
          <w:p w:rsidR="007F7EE6" w:rsidRPr="00CF748E" w:rsidRDefault="007F7EE6" w:rsidP="004E4940">
            <w:pPr>
              <w:pStyle w:val="a3"/>
              <w:tabs>
                <w:tab w:val="left" w:pos="2129"/>
              </w:tabs>
              <w:spacing w:line="276" w:lineRule="auto"/>
              <w:jc w:val="both"/>
              <w:rPr>
                <w:rFonts w:ascii="Times New Roman" w:hAnsi="Times New Roman"/>
                <w:sz w:val="24"/>
                <w:szCs w:val="24"/>
              </w:rPr>
            </w:pPr>
            <w:r w:rsidRPr="00CF748E">
              <w:rPr>
                <w:rFonts w:ascii="Times New Roman" w:hAnsi="Times New Roman"/>
                <w:sz w:val="24"/>
                <w:szCs w:val="24"/>
              </w:rPr>
              <w:t xml:space="preserve">Творческий коллектив </w:t>
            </w:r>
            <w:proofErr w:type="spellStart"/>
            <w:r w:rsidRPr="00CF748E">
              <w:rPr>
                <w:rFonts w:ascii="Times New Roman" w:hAnsi="Times New Roman"/>
                <w:sz w:val="24"/>
                <w:szCs w:val="24"/>
              </w:rPr>
              <w:t>Гладковского</w:t>
            </w:r>
            <w:proofErr w:type="spellEnd"/>
            <w:r w:rsidRPr="00CF748E">
              <w:rPr>
                <w:rFonts w:ascii="Times New Roman" w:hAnsi="Times New Roman"/>
                <w:sz w:val="24"/>
                <w:szCs w:val="24"/>
              </w:rPr>
              <w:t xml:space="preserve"> СДК, </w:t>
            </w:r>
          </w:p>
          <w:p w:rsidR="007F7EE6" w:rsidRPr="00CF748E" w:rsidRDefault="007F7EE6" w:rsidP="004E4940">
            <w:pPr>
              <w:pStyle w:val="a3"/>
              <w:tabs>
                <w:tab w:val="left" w:pos="2129"/>
              </w:tabs>
              <w:spacing w:line="276" w:lineRule="auto"/>
              <w:jc w:val="both"/>
              <w:rPr>
                <w:rFonts w:ascii="Times New Roman" w:hAnsi="Times New Roman"/>
                <w:sz w:val="24"/>
                <w:szCs w:val="24"/>
              </w:rPr>
            </w:pPr>
          </w:p>
          <w:p w:rsidR="007F7EE6" w:rsidRPr="00CF748E" w:rsidRDefault="007F7EE6" w:rsidP="004E4940">
            <w:pPr>
              <w:pStyle w:val="a3"/>
              <w:tabs>
                <w:tab w:val="left" w:pos="2129"/>
              </w:tabs>
              <w:spacing w:line="276" w:lineRule="auto"/>
              <w:jc w:val="both"/>
              <w:rPr>
                <w:rFonts w:ascii="Times New Roman" w:hAnsi="Times New Roman"/>
                <w:sz w:val="24"/>
                <w:szCs w:val="24"/>
              </w:rPr>
            </w:pPr>
            <w:r w:rsidRPr="00CF748E">
              <w:rPr>
                <w:rFonts w:ascii="Times New Roman" w:hAnsi="Times New Roman"/>
                <w:sz w:val="24"/>
                <w:szCs w:val="24"/>
              </w:rPr>
              <w:t xml:space="preserve">Р. Иванов, И. Яковлева </w:t>
            </w:r>
            <w:proofErr w:type="spellStart"/>
            <w:r w:rsidRPr="00CF748E">
              <w:rPr>
                <w:rFonts w:ascii="Times New Roman" w:hAnsi="Times New Roman"/>
                <w:sz w:val="24"/>
                <w:szCs w:val="24"/>
              </w:rPr>
              <w:t>Гладковский</w:t>
            </w:r>
            <w:proofErr w:type="spellEnd"/>
            <w:r w:rsidRPr="00CF748E">
              <w:rPr>
                <w:rFonts w:ascii="Times New Roman" w:hAnsi="Times New Roman"/>
                <w:sz w:val="24"/>
                <w:szCs w:val="24"/>
              </w:rPr>
              <w:t xml:space="preserve"> СДК</w:t>
            </w:r>
          </w:p>
          <w:p w:rsidR="007F7EE6" w:rsidRPr="00CF748E" w:rsidRDefault="007F7EE6" w:rsidP="004E4940">
            <w:pPr>
              <w:pStyle w:val="a3"/>
              <w:tabs>
                <w:tab w:val="left" w:pos="2129"/>
              </w:tabs>
              <w:spacing w:line="276" w:lineRule="auto"/>
              <w:jc w:val="both"/>
              <w:rPr>
                <w:rFonts w:ascii="Times New Roman" w:hAnsi="Times New Roman"/>
                <w:sz w:val="24"/>
                <w:szCs w:val="24"/>
              </w:rPr>
            </w:pPr>
          </w:p>
          <w:p w:rsidR="007F7EE6" w:rsidRDefault="007F7EE6" w:rsidP="004E4940">
            <w:pPr>
              <w:pStyle w:val="a3"/>
              <w:tabs>
                <w:tab w:val="left" w:pos="2129"/>
              </w:tabs>
              <w:spacing w:line="276" w:lineRule="auto"/>
              <w:jc w:val="both"/>
              <w:rPr>
                <w:rFonts w:ascii="Times New Roman" w:hAnsi="Times New Roman"/>
                <w:sz w:val="24"/>
                <w:szCs w:val="24"/>
              </w:rPr>
            </w:pPr>
          </w:p>
          <w:p w:rsidR="007F7EE6" w:rsidRDefault="007F7EE6" w:rsidP="004E4940">
            <w:pPr>
              <w:pStyle w:val="a3"/>
              <w:tabs>
                <w:tab w:val="left" w:pos="2129"/>
              </w:tabs>
              <w:spacing w:line="276" w:lineRule="auto"/>
              <w:jc w:val="both"/>
              <w:rPr>
                <w:rFonts w:ascii="Times New Roman" w:hAnsi="Times New Roman"/>
                <w:sz w:val="24"/>
                <w:szCs w:val="24"/>
              </w:rPr>
            </w:pPr>
          </w:p>
          <w:p w:rsidR="007F7EE6" w:rsidRDefault="007F7EE6" w:rsidP="004E4940">
            <w:pPr>
              <w:pStyle w:val="a3"/>
              <w:tabs>
                <w:tab w:val="left" w:pos="2129"/>
              </w:tabs>
              <w:spacing w:line="276" w:lineRule="auto"/>
              <w:jc w:val="both"/>
              <w:rPr>
                <w:rFonts w:ascii="Times New Roman" w:hAnsi="Times New Roman"/>
                <w:sz w:val="24"/>
                <w:szCs w:val="24"/>
              </w:rPr>
            </w:pPr>
          </w:p>
          <w:p w:rsidR="007F7EE6" w:rsidRPr="00CF748E" w:rsidRDefault="007F7EE6" w:rsidP="004E4940">
            <w:pPr>
              <w:pStyle w:val="a3"/>
              <w:tabs>
                <w:tab w:val="left" w:pos="2129"/>
              </w:tabs>
              <w:spacing w:line="276" w:lineRule="auto"/>
              <w:jc w:val="both"/>
              <w:rPr>
                <w:rFonts w:ascii="Times New Roman" w:hAnsi="Times New Roman"/>
                <w:sz w:val="24"/>
                <w:szCs w:val="24"/>
              </w:rPr>
            </w:pPr>
            <w:r w:rsidRPr="00CF748E">
              <w:rPr>
                <w:rFonts w:ascii="Times New Roman" w:hAnsi="Times New Roman"/>
                <w:sz w:val="24"/>
                <w:szCs w:val="24"/>
              </w:rPr>
              <w:t xml:space="preserve">Р. Иванов, И. Яковлева </w:t>
            </w:r>
            <w:proofErr w:type="spellStart"/>
            <w:r w:rsidRPr="00CF748E">
              <w:rPr>
                <w:rFonts w:ascii="Times New Roman" w:hAnsi="Times New Roman"/>
                <w:sz w:val="24"/>
                <w:szCs w:val="24"/>
              </w:rPr>
              <w:t>Гладковский</w:t>
            </w:r>
            <w:proofErr w:type="spellEnd"/>
            <w:r w:rsidRPr="00CF748E">
              <w:rPr>
                <w:rFonts w:ascii="Times New Roman" w:hAnsi="Times New Roman"/>
                <w:sz w:val="24"/>
                <w:szCs w:val="24"/>
              </w:rPr>
              <w:t xml:space="preserve"> СДК</w:t>
            </w:r>
          </w:p>
          <w:p w:rsidR="007F7EE6" w:rsidRPr="00CF748E" w:rsidRDefault="007F7EE6" w:rsidP="004E4940">
            <w:pPr>
              <w:pStyle w:val="a3"/>
              <w:tabs>
                <w:tab w:val="left" w:pos="2129"/>
              </w:tabs>
              <w:spacing w:line="276" w:lineRule="auto"/>
              <w:jc w:val="both"/>
              <w:rPr>
                <w:rFonts w:ascii="Times New Roman" w:hAnsi="Times New Roman"/>
                <w:sz w:val="24"/>
                <w:szCs w:val="24"/>
              </w:rPr>
            </w:pPr>
          </w:p>
          <w:p w:rsidR="007F7EE6" w:rsidRPr="00CF748E" w:rsidRDefault="007F7EE6" w:rsidP="004E4940">
            <w:pPr>
              <w:pStyle w:val="a3"/>
              <w:tabs>
                <w:tab w:val="left" w:pos="2129"/>
              </w:tabs>
              <w:spacing w:line="276" w:lineRule="auto"/>
              <w:jc w:val="both"/>
              <w:rPr>
                <w:rFonts w:ascii="Times New Roman" w:hAnsi="Times New Roman"/>
                <w:sz w:val="24"/>
                <w:szCs w:val="24"/>
              </w:rPr>
            </w:pPr>
          </w:p>
          <w:p w:rsidR="007F7EE6" w:rsidRPr="00CF748E" w:rsidRDefault="007F7EE6" w:rsidP="004E4940">
            <w:pPr>
              <w:pStyle w:val="a3"/>
              <w:tabs>
                <w:tab w:val="left" w:pos="2129"/>
              </w:tabs>
              <w:spacing w:line="276" w:lineRule="auto"/>
              <w:jc w:val="both"/>
              <w:rPr>
                <w:rFonts w:ascii="Times New Roman" w:hAnsi="Times New Roman"/>
                <w:sz w:val="24"/>
                <w:szCs w:val="24"/>
              </w:rPr>
            </w:pPr>
          </w:p>
          <w:p w:rsidR="007F7EE6" w:rsidRPr="00CF748E" w:rsidRDefault="007F7EE6" w:rsidP="004E4940">
            <w:pPr>
              <w:pStyle w:val="a3"/>
              <w:tabs>
                <w:tab w:val="left" w:pos="2129"/>
              </w:tabs>
              <w:spacing w:line="276" w:lineRule="auto"/>
              <w:jc w:val="both"/>
              <w:rPr>
                <w:rFonts w:ascii="Times New Roman" w:hAnsi="Times New Roman"/>
                <w:sz w:val="24"/>
                <w:szCs w:val="24"/>
              </w:rPr>
            </w:pPr>
          </w:p>
          <w:p w:rsidR="007F7EE6" w:rsidRPr="00CF748E" w:rsidRDefault="007F7EE6" w:rsidP="004E4940">
            <w:pPr>
              <w:pStyle w:val="a3"/>
              <w:tabs>
                <w:tab w:val="left" w:pos="2129"/>
              </w:tabs>
              <w:spacing w:line="276" w:lineRule="auto"/>
              <w:jc w:val="both"/>
              <w:rPr>
                <w:rFonts w:ascii="Times New Roman" w:hAnsi="Times New Roman"/>
                <w:sz w:val="24"/>
                <w:szCs w:val="24"/>
              </w:rPr>
            </w:pPr>
            <w:r w:rsidRPr="00CF748E">
              <w:rPr>
                <w:rFonts w:ascii="Times New Roman" w:hAnsi="Times New Roman"/>
                <w:sz w:val="24"/>
                <w:szCs w:val="24"/>
              </w:rPr>
              <w:t>Народный коллектив вокальная группа «Калинушка»</w:t>
            </w:r>
          </w:p>
          <w:p w:rsidR="007F7EE6" w:rsidRPr="00CF748E" w:rsidRDefault="007F7EE6" w:rsidP="004E4940">
            <w:pPr>
              <w:pStyle w:val="a3"/>
              <w:tabs>
                <w:tab w:val="left" w:pos="2129"/>
              </w:tabs>
              <w:spacing w:line="276" w:lineRule="auto"/>
              <w:jc w:val="both"/>
              <w:rPr>
                <w:rFonts w:ascii="Times New Roman" w:hAnsi="Times New Roman"/>
                <w:sz w:val="24"/>
                <w:szCs w:val="24"/>
              </w:rPr>
            </w:pPr>
          </w:p>
          <w:p w:rsidR="007F7EE6" w:rsidRPr="00CF748E" w:rsidRDefault="007F7EE6" w:rsidP="004E4940">
            <w:pPr>
              <w:pStyle w:val="a3"/>
              <w:tabs>
                <w:tab w:val="left" w:pos="2129"/>
              </w:tabs>
              <w:spacing w:line="276" w:lineRule="auto"/>
              <w:jc w:val="both"/>
              <w:rPr>
                <w:rFonts w:ascii="Times New Roman" w:hAnsi="Times New Roman"/>
                <w:sz w:val="24"/>
                <w:szCs w:val="24"/>
              </w:rPr>
            </w:pPr>
          </w:p>
          <w:p w:rsidR="007F7EE6" w:rsidRPr="00CF748E" w:rsidRDefault="007F7EE6" w:rsidP="004E4940">
            <w:pPr>
              <w:pStyle w:val="a3"/>
              <w:tabs>
                <w:tab w:val="left" w:pos="2129"/>
              </w:tabs>
              <w:spacing w:line="276" w:lineRule="auto"/>
              <w:jc w:val="both"/>
              <w:rPr>
                <w:rFonts w:ascii="Times New Roman" w:hAnsi="Times New Roman"/>
                <w:sz w:val="24"/>
                <w:szCs w:val="24"/>
              </w:rPr>
            </w:pPr>
          </w:p>
          <w:p w:rsidR="007F7EE6" w:rsidRPr="00CF748E" w:rsidRDefault="007F7EE6" w:rsidP="004E4940">
            <w:pPr>
              <w:pStyle w:val="a3"/>
              <w:tabs>
                <w:tab w:val="left" w:pos="2129"/>
              </w:tabs>
              <w:spacing w:line="276" w:lineRule="auto"/>
              <w:jc w:val="both"/>
              <w:rPr>
                <w:rFonts w:ascii="Times New Roman" w:hAnsi="Times New Roman"/>
                <w:sz w:val="24"/>
                <w:szCs w:val="24"/>
              </w:rPr>
            </w:pPr>
            <w:r w:rsidRPr="00CF748E">
              <w:rPr>
                <w:rFonts w:ascii="Times New Roman" w:hAnsi="Times New Roman"/>
                <w:sz w:val="24"/>
                <w:szCs w:val="24"/>
              </w:rPr>
              <w:t xml:space="preserve">Народный коллектив </w:t>
            </w:r>
          </w:p>
          <w:p w:rsidR="007F7EE6" w:rsidRPr="00CF748E" w:rsidRDefault="007F7EE6" w:rsidP="004E4940">
            <w:pPr>
              <w:pStyle w:val="a3"/>
              <w:tabs>
                <w:tab w:val="left" w:pos="2129"/>
              </w:tabs>
              <w:spacing w:line="276" w:lineRule="auto"/>
              <w:jc w:val="both"/>
              <w:rPr>
                <w:rFonts w:ascii="Times New Roman" w:hAnsi="Times New Roman"/>
                <w:sz w:val="24"/>
                <w:szCs w:val="24"/>
              </w:rPr>
            </w:pPr>
            <w:r w:rsidRPr="00CF748E">
              <w:rPr>
                <w:rFonts w:ascii="Times New Roman" w:hAnsi="Times New Roman"/>
                <w:sz w:val="24"/>
                <w:szCs w:val="24"/>
              </w:rPr>
              <w:t>Вокальная группа «Калинушка»</w:t>
            </w:r>
          </w:p>
          <w:p w:rsidR="007F7EE6" w:rsidRPr="00CF748E" w:rsidRDefault="007F7EE6" w:rsidP="004E4940">
            <w:pPr>
              <w:pStyle w:val="a3"/>
              <w:tabs>
                <w:tab w:val="left" w:pos="2129"/>
              </w:tabs>
              <w:spacing w:line="276" w:lineRule="auto"/>
              <w:jc w:val="both"/>
              <w:rPr>
                <w:rFonts w:ascii="Times New Roman" w:hAnsi="Times New Roman"/>
                <w:sz w:val="24"/>
                <w:szCs w:val="24"/>
              </w:rPr>
            </w:pPr>
          </w:p>
          <w:p w:rsidR="007F7EE6" w:rsidRPr="00CF748E" w:rsidRDefault="007F7EE6" w:rsidP="004E4940">
            <w:pPr>
              <w:pStyle w:val="a3"/>
              <w:tabs>
                <w:tab w:val="left" w:pos="2129"/>
              </w:tabs>
              <w:spacing w:line="276" w:lineRule="auto"/>
              <w:jc w:val="both"/>
              <w:rPr>
                <w:rFonts w:ascii="Times New Roman" w:hAnsi="Times New Roman"/>
                <w:sz w:val="24"/>
                <w:szCs w:val="24"/>
              </w:rPr>
            </w:pPr>
          </w:p>
          <w:p w:rsidR="007F7EE6" w:rsidRPr="00CF748E" w:rsidRDefault="007F7EE6" w:rsidP="004E4940">
            <w:pPr>
              <w:pStyle w:val="a3"/>
              <w:tabs>
                <w:tab w:val="left" w:pos="2129"/>
              </w:tabs>
              <w:jc w:val="both"/>
              <w:rPr>
                <w:rFonts w:ascii="Times New Roman" w:hAnsi="Times New Roman"/>
                <w:sz w:val="24"/>
                <w:szCs w:val="24"/>
              </w:rPr>
            </w:pPr>
            <w:r w:rsidRPr="00CF748E">
              <w:rPr>
                <w:rFonts w:ascii="Times New Roman" w:hAnsi="Times New Roman"/>
                <w:sz w:val="24"/>
                <w:szCs w:val="24"/>
              </w:rPr>
              <w:t>Вокальная группа «</w:t>
            </w:r>
            <w:proofErr w:type="spellStart"/>
            <w:r w:rsidRPr="00CF748E">
              <w:rPr>
                <w:rFonts w:ascii="Times New Roman" w:hAnsi="Times New Roman"/>
                <w:sz w:val="24"/>
                <w:szCs w:val="24"/>
              </w:rPr>
              <w:t>Селяночка</w:t>
            </w:r>
            <w:proofErr w:type="spellEnd"/>
            <w:r w:rsidRPr="00CF748E">
              <w:rPr>
                <w:rFonts w:ascii="Times New Roman" w:hAnsi="Times New Roman"/>
                <w:sz w:val="24"/>
                <w:szCs w:val="24"/>
              </w:rPr>
              <w:t xml:space="preserve">» </w:t>
            </w:r>
            <w:proofErr w:type="spellStart"/>
            <w:r w:rsidRPr="00CF748E">
              <w:rPr>
                <w:rFonts w:ascii="Times New Roman" w:hAnsi="Times New Roman"/>
                <w:sz w:val="24"/>
                <w:szCs w:val="24"/>
              </w:rPr>
              <w:t>Утятского</w:t>
            </w:r>
            <w:proofErr w:type="spellEnd"/>
            <w:r w:rsidRPr="00CF748E">
              <w:rPr>
                <w:rFonts w:ascii="Times New Roman" w:hAnsi="Times New Roman"/>
                <w:sz w:val="24"/>
                <w:szCs w:val="24"/>
              </w:rPr>
              <w:t xml:space="preserve"> СДК, Мастера ДПИ </w:t>
            </w:r>
          </w:p>
        </w:tc>
        <w:tc>
          <w:tcPr>
            <w:tcW w:w="2555" w:type="dxa"/>
            <w:tcBorders>
              <w:top w:val="single" w:sz="4" w:space="0" w:color="auto"/>
              <w:left w:val="single" w:sz="4" w:space="0" w:color="auto"/>
              <w:bottom w:val="single" w:sz="4" w:space="0" w:color="auto"/>
              <w:right w:val="single" w:sz="4" w:space="0" w:color="auto"/>
            </w:tcBorders>
          </w:tcPr>
          <w:p w:rsidR="007F7EE6" w:rsidRPr="00CF748E" w:rsidRDefault="007F7EE6" w:rsidP="004E4940">
            <w:pPr>
              <w:pStyle w:val="a3"/>
              <w:tabs>
                <w:tab w:val="left" w:pos="2129"/>
              </w:tabs>
              <w:spacing w:line="276" w:lineRule="auto"/>
              <w:jc w:val="both"/>
              <w:rPr>
                <w:rFonts w:ascii="Times New Roman" w:hAnsi="Times New Roman"/>
                <w:sz w:val="24"/>
                <w:szCs w:val="24"/>
              </w:rPr>
            </w:pPr>
          </w:p>
          <w:p w:rsidR="007F7EE6" w:rsidRPr="00CF748E" w:rsidRDefault="007F7EE6" w:rsidP="004E4940">
            <w:pPr>
              <w:pStyle w:val="a3"/>
              <w:tabs>
                <w:tab w:val="left" w:pos="2129"/>
              </w:tabs>
              <w:spacing w:line="276" w:lineRule="auto"/>
              <w:jc w:val="both"/>
              <w:rPr>
                <w:rFonts w:ascii="Times New Roman" w:hAnsi="Times New Roman"/>
                <w:sz w:val="24"/>
                <w:szCs w:val="24"/>
              </w:rPr>
            </w:pPr>
            <w:r>
              <w:rPr>
                <w:rFonts w:ascii="Times New Roman" w:hAnsi="Times New Roman"/>
                <w:sz w:val="24"/>
                <w:szCs w:val="24"/>
              </w:rPr>
              <w:t>г</w:t>
            </w:r>
            <w:r w:rsidRPr="00CF748E">
              <w:rPr>
                <w:rFonts w:ascii="Times New Roman" w:hAnsi="Times New Roman"/>
                <w:sz w:val="24"/>
                <w:szCs w:val="24"/>
              </w:rPr>
              <w:t>. Екатеринбур</w:t>
            </w:r>
            <w:r>
              <w:rPr>
                <w:rFonts w:ascii="Times New Roman" w:hAnsi="Times New Roman"/>
                <w:sz w:val="24"/>
                <w:szCs w:val="24"/>
              </w:rPr>
              <w:t>г</w:t>
            </w:r>
          </w:p>
          <w:p w:rsidR="007F7EE6" w:rsidRPr="00CF748E" w:rsidRDefault="007F7EE6" w:rsidP="004E4940">
            <w:pPr>
              <w:pStyle w:val="a3"/>
              <w:tabs>
                <w:tab w:val="left" w:pos="2129"/>
              </w:tabs>
              <w:spacing w:line="276" w:lineRule="auto"/>
              <w:jc w:val="both"/>
              <w:rPr>
                <w:rFonts w:ascii="Times New Roman" w:hAnsi="Times New Roman"/>
                <w:sz w:val="24"/>
                <w:szCs w:val="24"/>
              </w:rPr>
            </w:pPr>
          </w:p>
          <w:p w:rsidR="007F7EE6" w:rsidRPr="00CF748E" w:rsidRDefault="007F7EE6" w:rsidP="004E4940">
            <w:pPr>
              <w:pStyle w:val="a3"/>
              <w:tabs>
                <w:tab w:val="left" w:pos="2129"/>
              </w:tabs>
              <w:spacing w:line="276" w:lineRule="auto"/>
              <w:jc w:val="both"/>
              <w:rPr>
                <w:rFonts w:ascii="Times New Roman" w:hAnsi="Times New Roman"/>
                <w:sz w:val="24"/>
                <w:szCs w:val="24"/>
              </w:rPr>
            </w:pPr>
          </w:p>
          <w:p w:rsidR="007F7EE6" w:rsidRPr="00CF748E" w:rsidRDefault="007F7EE6" w:rsidP="004E4940">
            <w:pPr>
              <w:pStyle w:val="a3"/>
              <w:tabs>
                <w:tab w:val="left" w:pos="2129"/>
              </w:tabs>
              <w:spacing w:line="276" w:lineRule="auto"/>
              <w:jc w:val="both"/>
              <w:rPr>
                <w:rFonts w:ascii="Times New Roman" w:hAnsi="Times New Roman"/>
                <w:sz w:val="24"/>
                <w:szCs w:val="24"/>
              </w:rPr>
            </w:pPr>
          </w:p>
          <w:p w:rsidR="007F7EE6" w:rsidRDefault="007F7EE6" w:rsidP="004E4940">
            <w:pPr>
              <w:pStyle w:val="a3"/>
              <w:tabs>
                <w:tab w:val="left" w:pos="2129"/>
              </w:tabs>
              <w:spacing w:line="276" w:lineRule="auto"/>
              <w:jc w:val="both"/>
              <w:rPr>
                <w:rFonts w:ascii="Times New Roman" w:hAnsi="Times New Roman"/>
                <w:sz w:val="24"/>
                <w:szCs w:val="24"/>
              </w:rPr>
            </w:pPr>
          </w:p>
          <w:p w:rsidR="007F7EE6" w:rsidRDefault="007F7EE6" w:rsidP="004E4940">
            <w:pPr>
              <w:pStyle w:val="a3"/>
              <w:tabs>
                <w:tab w:val="left" w:pos="2129"/>
              </w:tabs>
              <w:spacing w:line="276" w:lineRule="auto"/>
              <w:jc w:val="both"/>
              <w:rPr>
                <w:rFonts w:ascii="Times New Roman" w:hAnsi="Times New Roman"/>
                <w:sz w:val="24"/>
                <w:szCs w:val="24"/>
              </w:rPr>
            </w:pPr>
          </w:p>
          <w:p w:rsidR="007F7EE6" w:rsidRPr="00CF748E" w:rsidRDefault="007F7EE6" w:rsidP="004E4940">
            <w:pPr>
              <w:pStyle w:val="a3"/>
              <w:tabs>
                <w:tab w:val="left" w:pos="2129"/>
              </w:tabs>
              <w:spacing w:line="276" w:lineRule="auto"/>
              <w:jc w:val="both"/>
              <w:rPr>
                <w:rFonts w:ascii="Times New Roman" w:hAnsi="Times New Roman"/>
                <w:sz w:val="24"/>
                <w:szCs w:val="24"/>
              </w:rPr>
            </w:pPr>
            <w:r>
              <w:rPr>
                <w:rFonts w:ascii="Times New Roman" w:hAnsi="Times New Roman"/>
                <w:sz w:val="24"/>
                <w:szCs w:val="24"/>
              </w:rPr>
              <w:t>г</w:t>
            </w:r>
            <w:r w:rsidRPr="00CF748E">
              <w:rPr>
                <w:rFonts w:ascii="Times New Roman" w:hAnsi="Times New Roman"/>
                <w:sz w:val="24"/>
                <w:szCs w:val="24"/>
              </w:rPr>
              <w:t>. Курган</w:t>
            </w:r>
          </w:p>
          <w:p w:rsidR="007F7EE6" w:rsidRPr="00CF748E" w:rsidRDefault="007F7EE6" w:rsidP="004E4940">
            <w:pPr>
              <w:pStyle w:val="a3"/>
              <w:tabs>
                <w:tab w:val="left" w:pos="2129"/>
              </w:tabs>
              <w:spacing w:line="276" w:lineRule="auto"/>
              <w:jc w:val="both"/>
              <w:rPr>
                <w:rFonts w:ascii="Times New Roman" w:hAnsi="Times New Roman"/>
                <w:sz w:val="24"/>
                <w:szCs w:val="24"/>
              </w:rPr>
            </w:pPr>
          </w:p>
          <w:p w:rsidR="007F7EE6" w:rsidRPr="00CF748E" w:rsidRDefault="007F7EE6" w:rsidP="004E4940">
            <w:pPr>
              <w:pStyle w:val="a3"/>
              <w:tabs>
                <w:tab w:val="left" w:pos="2129"/>
              </w:tabs>
              <w:spacing w:line="276" w:lineRule="auto"/>
              <w:jc w:val="both"/>
              <w:rPr>
                <w:rFonts w:ascii="Times New Roman" w:hAnsi="Times New Roman"/>
                <w:sz w:val="24"/>
                <w:szCs w:val="24"/>
              </w:rPr>
            </w:pPr>
          </w:p>
          <w:p w:rsidR="007F7EE6" w:rsidRPr="00CF748E" w:rsidRDefault="007F7EE6" w:rsidP="004E4940">
            <w:pPr>
              <w:pStyle w:val="a3"/>
              <w:tabs>
                <w:tab w:val="left" w:pos="2129"/>
              </w:tabs>
              <w:spacing w:line="276" w:lineRule="auto"/>
              <w:jc w:val="both"/>
              <w:rPr>
                <w:rFonts w:ascii="Times New Roman" w:hAnsi="Times New Roman"/>
                <w:sz w:val="24"/>
                <w:szCs w:val="24"/>
              </w:rPr>
            </w:pPr>
          </w:p>
          <w:p w:rsidR="007F7EE6" w:rsidRPr="00CF748E" w:rsidRDefault="007F7EE6" w:rsidP="004E4940">
            <w:pPr>
              <w:pStyle w:val="a3"/>
              <w:tabs>
                <w:tab w:val="left" w:pos="2129"/>
              </w:tabs>
              <w:spacing w:line="276" w:lineRule="auto"/>
              <w:jc w:val="both"/>
              <w:rPr>
                <w:rFonts w:ascii="Times New Roman" w:hAnsi="Times New Roman"/>
                <w:sz w:val="24"/>
                <w:szCs w:val="24"/>
              </w:rPr>
            </w:pPr>
            <w:r>
              <w:rPr>
                <w:rFonts w:ascii="Times New Roman" w:hAnsi="Times New Roman"/>
                <w:sz w:val="24"/>
                <w:szCs w:val="24"/>
              </w:rPr>
              <w:t>г</w:t>
            </w:r>
            <w:r w:rsidRPr="00CF748E">
              <w:rPr>
                <w:rFonts w:ascii="Times New Roman" w:hAnsi="Times New Roman"/>
                <w:sz w:val="24"/>
                <w:szCs w:val="24"/>
              </w:rPr>
              <w:t>. Курган</w:t>
            </w:r>
          </w:p>
          <w:p w:rsidR="007F7EE6" w:rsidRPr="00CF748E" w:rsidRDefault="007F7EE6" w:rsidP="004E4940">
            <w:pPr>
              <w:pStyle w:val="a3"/>
              <w:tabs>
                <w:tab w:val="left" w:pos="2129"/>
              </w:tabs>
              <w:spacing w:line="276" w:lineRule="auto"/>
              <w:jc w:val="both"/>
              <w:rPr>
                <w:rFonts w:ascii="Times New Roman" w:hAnsi="Times New Roman"/>
                <w:sz w:val="24"/>
                <w:szCs w:val="24"/>
              </w:rPr>
            </w:pPr>
          </w:p>
          <w:p w:rsidR="007F7EE6" w:rsidRPr="00CF748E" w:rsidRDefault="007F7EE6" w:rsidP="004E4940">
            <w:pPr>
              <w:pStyle w:val="a3"/>
              <w:tabs>
                <w:tab w:val="left" w:pos="2129"/>
              </w:tabs>
              <w:spacing w:line="276" w:lineRule="auto"/>
              <w:jc w:val="both"/>
              <w:rPr>
                <w:rFonts w:ascii="Times New Roman" w:hAnsi="Times New Roman"/>
                <w:sz w:val="24"/>
                <w:szCs w:val="24"/>
              </w:rPr>
            </w:pPr>
          </w:p>
          <w:p w:rsidR="007F7EE6" w:rsidRPr="00CF748E" w:rsidRDefault="007F7EE6" w:rsidP="004E4940">
            <w:pPr>
              <w:pStyle w:val="a3"/>
              <w:tabs>
                <w:tab w:val="left" w:pos="2129"/>
              </w:tabs>
              <w:spacing w:line="276" w:lineRule="auto"/>
              <w:jc w:val="both"/>
              <w:rPr>
                <w:rFonts w:ascii="Times New Roman" w:hAnsi="Times New Roman"/>
                <w:sz w:val="24"/>
                <w:szCs w:val="24"/>
              </w:rPr>
            </w:pPr>
          </w:p>
          <w:p w:rsidR="007F7EE6" w:rsidRPr="00CF748E" w:rsidRDefault="007F7EE6" w:rsidP="004E4940">
            <w:pPr>
              <w:pStyle w:val="a3"/>
              <w:tabs>
                <w:tab w:val="left" w:pos="2129"/>
              </w:tabs>
              <w:spacing w:line="276" w:lineRule="auto"/>
              <w:jc w:val="both"/>
              <w:rPr>
                <w:rFonts w:ascii="Times New Roman" w:hAnsi="Times New Roman"/>
                <w:sz w:val="24"/>
                <w:szCs w:val="24"/>
              </w:rPr>
            </w:pPr>
          </w:p>
          <w:p w:rsidR="007F7EE6" w:rsidRDefault="007F7EE6" w:rsidP="004E4940">
            <w:pPr>
              <w:pStyle w:val="a3"/>
              <w:tabs>
                <w:tab w:val="left" w:pos="2129"/>
              </w:tabs>
              <w:spacing w:line="276" w:lineRule="auto"/>
              <w:jc w:val="both"/>
              <w:rPr>
                <w:rFonts w:ascii="Times New Roman" w:hAnsi="Times New Roman"/>
                <w:sz w:val="24"/>
                <w:szCs w:val="24"/>
              </w:rPr>
            </w:pPr>
          </w:p>
          <w:p w:rsidR="007F7EE6" w:rsidRDefault="007F7EE6" w:rsidP="004E4940">
            <w:pPr>
              <w:pStyle w:val="a3"/>
              <w:tabs>
                <w:tab w:val="left" w:pos="2129"/>
              </w:tabs>
              <w:spacing w:line="276" w:lineRule="auto"/>
              <w:jc w:val="both"/>
              <w:rPr>
                <w:rFonts w:ascii="Times New Roman" w:hAnsi="Times New Roman"/>
                <w:sz w:val="24"/>
                <w:szCs w:val="24"/>
              </w:rPr>
            </w:pPr>
          </w:p>
          <w:p w:rsidR="007F7EE6" w:rsidRPr="00CF748E" w:rsidRDefault="007F7EE6" w:rsidP="004E4940">
            <w:pPr>
              <w:pStyle w:val="a3"/>
              <w:tabs>
                <w:tab w:val="left" w:pos="2129"/>
              </w:tabs>
              <w:spacing w:line="276" w:lineRule="auto"/>
              <w:jc w:val="both"/>
              <w:rPr>
                <w:rFonts w:ascii="Times New Roman" w:hAnsi="Times New Roman"/>
                <w:sz w:val="24"/>
                <w:szCs w:val="24"/>
              </w:rPr>
            </w:pPr>
            <w:r>
              <w:rPr>
                <w:rFonts w:ascii="Times New Roman" w:hAnsi="Times New Roman"/>
                <w:sz w:val="24"/>
                <w:szCs w:val="24"/>
              </w:rPr>
              <w:t>г</w:t>
            </w:r>
            <w:r w:rsidRPr="00CF748E">
              <w:rPr>
                <w:rFonts w:ascii="Times New Roman" w:hAnsi="Times New Roman"/>
                <w:sz w:val="24"/>
                <w:szCs w:val="24"/>
              </w:rPr>
              <w:t>. Курган</w:t>
            </w:r>
          </w:p>
          <w:p w:rsidR="007F7EE6" w:rsidRPr="00CF748E" w:rsidRDefault="007F7EE6" w:rsidP="004E4940">
            <w:pPr>
              <w:pStyle w:val="a3"/>
              <w:tabs>
                <w:tab w:val="left" w:pos="2129"/>
              </w:tabs>
              <w:spacing w:line="276" w:lineRule="auto"/>
              <w:jc w:val="both"/>
              <w:rPr>
                <w:rFonts w:ascii="Times New Roman" w:hAnsi="Times New Roman"/>
                <w:sz w:val="24"/>
                <w:szCs w:val="24"/>
              </w:rPr>
            </w:pPr>
          </w:p>
          <w:p w:rsidR="007F7EE6" w:rsidRPr="00CF748E" w:rsidRDefault="007F7EE6" w:rsidP="004E4940">
            <w:pPr>
              <w:pStyle w:val="a3"/>
              <w:tabs>
                <w:tab w:val="left" w:pos="2129"/>
              </w:tabs>
              <w:spacing w:line="276" w:lineRule="auto"/>
              <w:jc w:val="both"/>
              <w:rPr>
                <w:rFonts w:ascii="Times New Roman" w:hAnsi="Times New Roman"/>
                <w:sz w:val="24"/>
                <w:szCs w:val="24"/>
              </w:rPr>
            </w:pPr>
          </w:p>
          <w:p w:rsidR="007F7EE6" w:rsidRPr="00CF748E" w:rsidRDefault="007F7EE6" w:rsidP="004E4940">
            <w:pPr>
              <w:pStyle w:val="a3"/>
              <w:tabs>
                <w:tab w:val="left" w:pos="2129"/>
              </w:tabs>
              <w:spacing w:line="276" w:lineRule="auto"/>
              <w:jc w:val="both"/>
              <w:rPr>
                <w:rFonts w:ascii="Times New Roman" w:hAnsi="Times New Roman"/>
                <w:sz w:val="24"/>
                <w:szCs w:val="24"/>
              </w:rPr>
            </w:pPr>
          </w:p>
          <w:p w:rsidR="007F7EE6" w:rsidRPr="00CF748E" w:rsidRDefault="007F7EE6" w:rsidP="004E4940">
            <w:pPr>
              <w:pStyle w:val="a3"/>
              <w:tabs>
                <w:tab w:val="left" w:pos="2129"/>
              </w:tabs>
              <w:spacing w:line="276" w:lineRule="auto"/>
              <w:jc w:val="both"/>
              <w:rPr>
                <w:rFonts w:ascii="Times New Roman" w:hAnsi="Times New Roman"/>
                <w:sz w:val="24"/>
                <w:szCs w:val="24"/>
              </w:rPr>
            </w:pPr>
          </w:p>
          <w:p w:rsidR="007F7EE6" w:rsidRPr="00CF748E" w:rsidRDefault="007F7EE6" w:rsidP="004E4940">
            <w:pPr>
              <w:pStyle w:val="a3"/>
              <w:tabs>
                <w:tab w:val="left" w:pos="2129"/>
              </w:tabs>
              <w:spacing w:line="276" w:lineRule="auto"/>
              <w:jc w:val="both"/>
              <w:rPr>
                <w:rFonts w:ascii="Times New Roman" w:hAnsi="Times New Roman"/>
                <w:sz w:val="24"/>
                <w:szCs w:val="24"/>
              </w:rPr>
            </w:pPr>
          </w:p>
          <w:p w:rsidR="007F7EE6" w:rsidRPr="00CF748E" w:rsidRDefault="007F7EE6" w:rsidP="004E4940">
            <w:pPr>
              <w:pStyle w:val="a3"/>
              <w:tabs>
                <w:tab w:val="left" w:pos="2129"/>
              </w:tabs>
              <w:spacing w:line="276" w:lineRule="auto"/>
              <w:jc w:val="both"/>
              <w:rPr>
                <w:rFonts w:ascii="Times New Roman" w:hAnsi="Times New Roman"/>
                <w:sz w:val="24"/>
                <w:szCs w:val="24"/>
              </w:rPr>
            </w:pPr>
          </w:p>
          <w:p w:rsidR="007F7EE6" w:rsidRPr="00CF748E" w:rsidRDefault="007F7EE6" w:rsidP="004E4940">
            <w:pPr>
              <w:pStyle w:val="a3"/>
              <w:tabs>
                <w:tab w:val="left" w:pos="2129"/>
              </w:tabs>
              <w:spacing w:line="276" w:lineRule="auto"/>
              <w:jc w:val="both"/>
              <w:rPr>
                <w:rFonts w:ascii="Times New Roman" w:hAnsi="Times New Roman"/>
                <w:sz w:val="24"/>
                <w:szCs w:val="24"/>
              </w:rPr>
            </w:pPr>
            <w:r>
              <w:rPr>
                <w:rFonts w:ascii="Times New Roman" w:hAnsi="Times New Roman"/>
                <w:sz w:val="24"/>
                <w:szCs w:val="24"/>
              </w:rPr>
              <w:t>г</w:t>
            </w:r>
            <w:proofErr w:type="gramStart"/>
            <w:r w:rsidRPr="00CF748E">
              <w:rPr>
                <w:rFonts w:ascii="Times New Roman" w:hAnsi="Times New Roman"/>
                <w:sz w:val="24"/>
                <w:szCs w:val="24"/>
              </w:rPr>
              <w:t>.К</w:t>
            </w:r>
            <w:proofErr w:type="gramEnd"/>
            <w:r w:rsidRPr="00CF748E">
              <w:rPr>
                <w:rFonts w:ascii="Times New Roman" w:hAnsi="Times New Roman"/>
                <w:sz w:val="24"/>
                <w:szCs w:val="24"/>
              </w:rPr>
              <w:t>урган</w:t>
            </w:r>
          </w:p>
          <w:p w:rsidR="007F7EE6" w:rsidRPr="00CF748E" w:rsidRDefault="007F7EE6" w:rsidP="004E4940">
            <w:pPr>
              <w:pStyle w:val="a3"/>
              <w:tabs>
                <w:tab w:val="left" w:pos="2129"/>
              </w:tabs>
              <w:spacing w:line="276" w:lineRule="auto"/>
              <w:jc w:val="both"/>
              <w:rPr>
                <w:rFonts w:ascii="Times New Roman" w:hAnsi="Times New Roman"/>
                <w:sz w:val="24"/>
                <w:szCs w:val="24"/>
              </w:rPr>
            </w:pPr>
          </w:p>
          <w:p w:rsidR="007F7EE6" w:rsidRPr="00CF748E" w:rsidRDefault="007F7EE6" w:rsidP="004E4940">
            <w:pPr>
              <w:pStyle w:val="a3"/>
              <w:tabs>
                <w:tab w:val="left" w:pos="2129"/>
              </w:tabs>
              <w:spacing w:line="276" w:lineRule="auto"/>
              <w:jc w:val="both"/>
              <w:rPr>
                <w:rFonts w:ascii="Times New Roman" w:hAnsi="Times New Roman"/>
                <w:sz w:val="24"/>
                <w:szCs w:val="24"/>
              </w:rPr>
            </w:pPr>
          </w:p>
          <w:p w:rsidR="007F7EE6" w:rsidRPr="00CF748E" w:rsidRDefault="007F7EE6" w:rsidP="004E4940">
            <w:pPr>
              <w:pStyle w:val="a3"/>
              <w:tabs>
                <w:tab w:val="left" w:pos="2129"/>
              </w:tabs>
              <w:spacing w:line="276" w:lineRule="auto"/>
              <w:jc w:val="both"/>
              <w:rPr>
                <w:rFonts w:ascii="Times New Roman" w:hAnsi="Times New Roman"/>
                <w:sz w:val="24"/>
                <w:szCs w:val="24"/>
              </w:rPr>
            </w:pPr>
          </w:p>
          <w:p w:rsidR="007F7EE6" w:rsidRPr="00CF748E" w:rsidRDefault="007F7EE6" w:rsidP="004E4940">
            <w:pPr>
              <w:pStyle w:val="a3"/>
              <w:tabs>
                <w:tab w:val="left" w:pos="2129"/>
              </w:tabs>
              <w:spacing w:line="276" w:lineRule="auto"/>
              <w:jc w:val="both"/>
              <w:rPr>
                <w:rFonts w:ascii="Times New Roman" w:hAnsi="Times New Roman"/>
                <w:sz w:val="24"/>
                <w:szCs w:val="24"/>
              </w:rPr>
            </w:pPr>
          </w:p>
          <w:p w:rsidR="007F7EE6" w:rsidRPr="00CF748E" w:rsidRDefault="007F7EE6" w:rsidP="004E4940">
            <w:pPr>
              <w:pStyle w:val="a3"/>
              <w:tabs>
                <w:tab w:val="left" w:pos="2129"/>
              </w:tabs>
              <w:spacing w:line="276" w:lineRule="auto"/>
              <w:jc w:val="both"/>
              <w:rPr>
                <w:rFonts w:ascii="Times New Roman" w:hAnsi="Times New Roman"/>
                <w:sz w:val="24"/>
                <w:szCs w:val="24"/>
              </w:rPr>
            </w:pPr>
          </w:p>
          <w:p w:rsidR="007F7EE6" w:rsidRPr="00CF748E" w:rsidRDefault="007F7EE6" w:rsidP="004E4940">
            <w:pPr>
              <w:pStyle w:val="a3"/>
              <w:tabs>
                <w:tab w:val="left" w:pos="2129"/>
              </w:tabs>
              <w:spacing w:line="276" w:lineRule="auto"/>
              <w:rPr>
                <w:rFonts w:ascii="Times New Roman" w:hAnsi="Times New Roman"/>
                <w:sz w:val="24"/>
                <w:szCs w:val="24"/>
              </w:rPr>
            </w:pPr>
            <w:r w:rsidRPr="00CF748E">
              <w:rPr>
                <w:rFonts w:ascii="Times New Roman" w:hAnsi="Times New Roman"/>
                <w:sz w:val="24"/>
                <w:szCs w:val="24"/>
              </w:rPr>
              <w:t xml:space="preserve">С. </w:t>
            </w:r>
            <w:proofErr w:type="gramStart"/>
            <w:r w:rsidRPr="00CF748E">
              <w:rPr>
                <w:rFonts w:ascii="Times New Roman" w:hAnsi="Times New Roman"/>
                <w:sz w:val="24"/>
                <w:szCs w:val="24"/>
              </w:rPr>
              <w:t>Круглое</w:t>
            </w:r>
            <w:proofErr w:type="gramEnd"/>
            <w:r w:rsidRPr="00CF748E">
              <w:rPr>
                <w:rFonts w:ascii="Times New Roman" w:hAnsi="Times New Roman"/>
                <w:sz w:val="24"/>
                <w:szCs w:val="24"/>
              </w:rPr>
              <w:t xml:space="preserve"> </w:t>
            </w:r>
            <w:proofErr w:type="spellStart"/>
            <w:r w:rsidRPr="00CF748E">
              <w:rPr>
                <w:rFonts w:ascii="Times New Roman" w:hAnsi="Times New Roman"/>
                <w:sz w:val="24"/>
                <w:szCs w:val="24"/>
              </w:rPr>
              <w:t>Звериноголовский</w:t>
            </w:r>
            <w:proofErr w:type="spellEnd"/>
            <w:r w:rsidRPr="00CF748E">
              <w:rPr>
                <w:rFonts w:ascii="Times New Roman" w:hAnsi="Times New Roman"/>
                <w:sz w:val="24"/>
                <w:szCs w:val="24"/>
              </w:rPr>
              <w:t xml:space="preserve"> район</w:t>
            </w:r>
          </w:p>
          <w:p w:rsidR="007F7EE6" w:rsidRPr="00CF748E" w:rsidRDefault="007F7EE6" w:rsidP="004E4940">
            <w:pPr>
              <w:pStyle w:val="a3"/>
              <w:tabs>
                <w:tab w:val="left" w:pos="2129"/>
              </w:tabs>
              <w:spacing w:line="276" w:lineRule="auto"/>
              <w:rPr>
                <w:rFonts w:ascii="Times New Roman" w:hAnsi="Times New Roman"/>
                <w:sz w:val="24"/>
                <w:szCs w:val="24"/>
              </w:rPr>
            </w:pPr>
          </w:p>
          <w:p w:rsidR="007F7EE6" w:rsidRPr="00CF748E" w:rsidRDefault="007F7EE6" w:rsidP="004E4940">
            <w:pPr>
              <w:pStyle w:val="a3"/>
              <w:tabs>
                <w:tab w:val="left" w:pos="2129"/>
              </w:tabs>
              <w:spacing w:line="276" w:lineRule="auto"/>
              <w:jc w:val="both"/>
              <w:rPr>
                <w:rFonts w:ascii="Times New Roman" w:hAnsi="Times New Roman"/>
                <w:sz w:val="24"/>
                <w:szCs w:val="24"/>
              </w:rPr>
            </w:pPr>
          </w:p>
          <w:p w:rsidR="007F7EE6" w:rsidRPr="00CF748E" w:rsidRDefault="007F7EE6" w:rsidP="004E4940">
            <w:pPr>
              <w:pStyle w:val="a3"/>
              <w:tabs>
                <w:tab w:val="left" w:pos="2129"/>
              </w:tabs>
              <w:jc w:val="both"/>
              <w:rPr>
                <w:rFonts w:ascii="Times New Roman" w:hAnsi="Times New Roman"/>
                <w:sz w:val="24"/>
                <w:szCs w:val="24"/>
              </w:rPr>
            </w:pPr>
            <w:r>
              <w:rPr>
                <w:rFonts w:ascii="Times New Roman" w:hAnsi="Times New Roman"/>
                <w:sz w:val="24"/>
                <w:szCs w:val="24"/>
              </w:rPr>
              <w:t>г</w:t>
            </w:r>
            <w:proofErr w:type="gramStart"/>
            <w:r w:rsidRPr="00CF748E">
              <w:rPr>
                <w:rFonts w:ascii="Times New Roman" w:hAnsi="Times New Roman"/>
                <w:sz w:val="24"/>
                <w:szCs w:val="24"/>
              </w:rPr>
              <w:t>.К</w:t>
            </w:r>
            <w:proofErr w:type="gramEnd"/>
            <w:r w:rsidRPr="00CF748E">
              <w:rPr>
                <w:rFonts w:ascii="Times New Roman" w:hAnsi="Times New Roman"/>
                <w:sz w:val="24"/>
                <w:szCs w:val="24"/>
              </w:rPr>
              <w:t>урган</w:t>
            </w:r>
          </w:p>
        </w:tc>
      </w:tr>
    </w:tbl>
    <w:p w:rsidR="007F7EE6" w:rsidRDefault="007F7EE6" w:rsidP="00CF748E">
      <w:pPr>
        <w:jc w:val="both"/>
      </w:pPr>
    </w:p>
    <w:p w:rsidR="007F7EE6" w:rsidRPr="00CF748E" w:rsidRDefault="007F7EE6" w:rsidP="007F7EE6">
      <w:pPr>
        <w:ind w:firstLine="709"/>
        <w:jc w:val="both"/>
      </w:pPr>
      <w:r w:rsidRPr="00CF748E">
        <w:t xml:space="preserve">Стали   традиционными   народные обрядовые  праздники  «Русская Масленица».   </w:t>
      </w:r>
      <w:proofErr w:type="gramStart"/>
      <w:r w:rsidRPr="00CF748E">
        <w:t>«Рождество», «Крещенье», «Пасха», Иван Купала», «Покров день», «Михайлов день», «</w:t>
      </w:r>
      <w:proofErr w:type="spellStart"/>
      <w:r w:rsidRPr="00CF748E">
        <w:t>Афанасьевские</w:t>
      </w:r>
      <w:proofErr w:type="spellEnd"/>
      <w:r w:rsidRPr="00CF748E">
        <w:t xml:space="preserve"> посиделки», «</w:t>
      </w:r>
      <w:proofErr w:type="spellStart"/>
      <w:r w:rsidRPr="00CF748E">
        <w:t>Спасы</w:t>
      </w:r>
      <w:proofErr w:type="spellEnd"/>
      <w:r w:rsidRPr="00CF748E">
        <w:t>», «Троица».</w:t>
      </w:r>
      <w:proofErr w:type="gramEnd"/>
    </w:p>
    <w:p w:rsidR="007F7EE6" w:rsidRPr="00CF748E" w:rsidRDefault="007F7EE6" w:rsidP="007F7EE6">
      <w:pPr>
        <w:ind w:firstLine="709"/>
        <w:jc w:val="both"/>
      </w:pPr>
      <w:r w:rsidRPr="00CF748E">
        <w:t xml:space="preserve">В летний период учреждениями  культуры проводились  мероприятия для детей в рамках межведомственной акции «Безопасное лето – детям». Активно велась работа в летний период на открытых площадках. </w:t>
      </w:r>
      <w:proofErr w:type="gramStart"/>
      <w:r w:rsidRPr="00CF748E">
        <w:t xml:space="preserve">Мероприятия проводились как для детей, так и для взрослых: концерты выходного дня, </w:t>
      </w:r>
      <w:proofErr w:type="spellStart"/>
      <w:r w:rsidRPr="00CF748E">
        <w:t>конкурсно</w:t>
      </w:r>
      <w:proofErr w:type="spellEnd"/>
      <w:r w:rsidRPr="00CF748E">
        <w:t xml:space="preserve"> – игровые программы, спортивные мероприятия, викторины, мастер – классы, беседы, познавательные мероприятия, </w:t>
      </w:r>
      <w:proofErr w:type="spellStart"/>
      <w:r w:rsidRPr="00CF748E">
        <w:t>квэсты</w:t>
      </w:r>
      <w:proofErr w:type="spellEnd"/>
      <w:r w:rsidRPr="00CF748E">
        <w:t xml:space="preserve"> и т.д.</w:t>
      </w:r>
      <w:proofErr w:type="gramEnd"/>
    </w:p>
    <w:p w:rsidR="007F7EE6" w:rsidRPr="00CF748E" w:rsidRDefault="007F7EE6" w:rsidP="007F7EE6">
      <w:pPr>
        <w:ind w:firstLine="709"/>
        <w:jc w:val="both"/>
      </w:pPr>
      <w:r w:rsidRPr="00CF748E">
        <w:t xml:space="preserve">Весь период работники Глядянского РДК активно проводили </w:t>
      </w:r>
      <w:proofErr w:type="spellStart"/>
      <w:r w:rsidRPr="00CF748E">
        <w:t>конкурсно</w:t>
      </w:r>
      <w:proofErr w:type="spellEnd"/>
      <w:r w:rsidRPr="00CF748E">
        <w:t xml:space="preserve"> - игровые программы, с участием ростовых кукол, познавательные мероприятия, концерты  в селах района.</w:t>
      </w:r>
    </w:p>
    <w:p w:rsidR="007F7EE6" w:rsidRPr="00CF748E" w:rsidRDefault="007F7EE6" w:rsidP="007F7EE6">
      <w:pPr>
        <w:ind w:firstLine="709"/>
        <w:jc w:val="both"/>
      </w:pPr>
      <w:r w:rsidRPr="00CF748E">
        <w:t>Традиционно в  каждом селе проводятся праздничные  мероприятия, посвященные Дню защиты детей, Дню семьи, любви и верности, Дню пожилых людей, Дню народного единства, Дню Государственного флага РФ, и т.д. Так же активно проводятся мероприятия патриотической направленности, мероприятия по ЗОЖ.</w:t>
      </w:r>
    </w:p>
    <w:p w:rsidR="007F7EE6" w:rsidRPr="00CF748E" w:rsidRDefault="007F7EE6" w:rsidP="007F7EE6">
      <w:pPr>
        <w:ind w:firstLine="709"/>
        <w:jc w:val="both"/>
      </w:pPr>
      <w:r w:rsidRPr="00CF748E">
        <w:t>Во всех  учреждениях  культуры  проводятся календарные праздники для  взрослого населения, а также  для детей и подростков. В подготовку и проведение  мероприятий работники культуры стараются вовлечь как можно больше участников. Особое  внимание уделяется детям из СОП и несовершеннолетним, состоящим на профилактических учетах.</w:t>
      </w:r>
    </w:p>
    <w:p w:rsidR="007F7EE6" w:rsidRPr="00CF748E" w:rsidRDefault="007F7EE6" w:rsidP="007F7EE6">
      <w:pPr>
        <w:ind w:firstLine="709"/>
        <w:jc w:val="both"/>
      </w:pPr>
      <w:r w:rsidRPr="00CF748E">
        <w:t>Грамотно организованный досуг – это в первую очередь профилактика правонарушений, эмоциональной бедности и интеллектуальной ограниченности.</w:t>
      </w:r>
    </w:p>
    <w:p w:rsidR="007F7EE6" w:rsidRPr="00C6095F" w:rsidRDefault="007F7EE6" w:rsidP="007F7EE6">
      <w:pPr>
        <w:ind w:firstLine="709"/>
      </w:pPr>
      <w:r w:rsidRPr="00CF748E">
        <w:t>Учреждения культуры делают многое, чтобы в районе развивалась культурная сфера, дающая людям духовную опору и личностный рос</w:t>
      </w:r>
      <w:r>
        <w:t>т.</w:t>
      </w:r>
    </w:p>
    <w:p w:rsidR="00C35698" w:rsidRDefault="00C35698" w:rsidP="00CF748E">
      <w:pPr>
        <w:rPr>
          <w:b/>
        </w:rPr>
      </w:pPr>
    </w:p>
    <w:p w:rsidR="00367114" w:rsidRDefault="00367114" w:rsidP="00C35698">
      <w:pPr>
        <w:jc w:val="center"/>
        <w:rPr>
          <w:b/>
        </w:rPr>
      </w:pPr>
      <w:r>
        <w:rPr>
          <w:b/>
        </w:rPr>
        <w:t>Подпрограмма: «Совершенствование и развитие библиотечно-информационной деятельности»</w:t>
      </w:r>
    </w:p>
    <w:p w:rsidR="00C35698" w:rsidRDefault="00C35698" w:rsidP="00C35698">
      <w:pPr>
        <w:ind w:firstLine="709"/>
        <w:jc w:val="both"/>
      </w:pPr>
      <w:r>
        <w:t xml:space="preserve">Число пользователей за 11 месяцев составило -8726, </w:t>
      </w:r>
    </w:p>
    <w:p w:rsidR="00C35698" w:rsidRDefault="00C35698" w:rsidP="00C35698">
      <w:pPr>
        <w:ind w:firstLine="709"/>
        <w:jc w:val="both"/>
      </w:pPr>
      <w:r>
        <w:t xml:space="preserve">книговыдача -175421 экз., </w:t>
      </w:r>
    </w:p>
    <w:p w:rsidR="00C35698" w:rsidRDefault="00C35698" w:rsidP="00C35698">
      <w:pPr>
        <w:ind w:firstLine="709"/>
        <w:jc w:val="both"/>
      </w:pPr>
      <w:r>
        <w:t xml:space="preserve">посещений -117471 </w:t>
      </w:r>
    </w:p>
    <w:p w:rsidR="00C35698" w:rsidRDefault="00C35698" w:rsidP="00C35698">
      <w:pPr>
        <w:ind w:firstLine="709"/>
        <w:jc w:val="both"/>
      </w:pPr>
      <w:r>
        <w:t xml:space="preserve">При библиотеках работают 57 клубов по интересам. </w:t>
      </w:r>
    </w:p>
    <w:p w:rsidR="00C35698" w:rsidRDefault="00C35698" w:rsidP="00C35698">
      <w:pPr>
        <w:ind w:firstLine="709"/>
        <w:jc w:val="both"/>
      </w:pPr>
      <w:r>
        <w:t xml:space="preserve">На протяжении отчетного периода библиотеки муниципального Притобольного округа принимали активное участие в Международных и Всероссийских акциях и конкурсах. </w:t>
      </w:r>
    </w:p>
    <w:p w:rsidR="00C35698" w:rsidRDefault="00C35698" w:rsidP="00C35698">
      <w:pPr>
        <w:ind w:firstLine="709"/>
        <w:jc w:val="both"/>
      </w:pPr>
      <w:proofErr w:type="gramStart"/>
      <w:r>
        <w:t>4 июня на торжественном мероприятии, посвященном открытию мемориала трактору «</w:t>
      </w:r>
      <w:proofErr w:type="spellStart"/>
      <w:r>
        <w:t>Кировец</w:t>
      </w:r>
      <w:proofErr w:type="spellEnd"/>
      <w:r>
        <w:t>» К-700А, председатель областной Думы Дмитрий Владимирович Фролов вручил коллективу муниципального казенного учреждения культуры «Притобольная центральная библиотека» (в лице директора Н.И. Пантелеевой) Почетную грамоту Курганской областной Думы «за значительный вклад в сохранение культурно исторического наследия, духовно – нравственное и патриотическое воспитание подрастающего поколения, многогранную просветительскую деятельность, получившие признание населения Курганской области</w:t>
      </w:r>
      <w:proofErr w:type="gramEnd"/>
      <w:r>
        <w:t xml:space="preserve">». К Почетной грамоте приложена денежная премия. </w:t>
      </w:r>
    </w:p>
    <w:p w:rsidR="00C35698" w:rsidRDefault="00C35698" w:rsidP="00C35698">
      <w:pPr>
        <w:ind w:firstLine="709"/>
        <w:jc w:val="both"/>
      </w:pPr>
      <w:r>
        <w:t>4 мая, накануне Международного дня семьи, в торгово-развлекательном центре «</w:t>
      </w:r>
      <w:proofErr w:type="spellStart"/>
      <w:r>
        <w:t>ГиперСити</w:t>
      </w:r>
      <w:proofErr w:type="spellEnd"/>
      <w:r>
        <w:t xml:space="preserve">» подвели итоги областного фестиваля клубов молодых семей, в котором принял </w:t>
      </w:r>
      <w:r>
        <w:lastRenderedPageBreak/>
        <w:t>участие наш клуб «7Я».   По итогам наш клуб получил сертификат участника областного фестиваля клубов молодых семей – 2023 и диплом за 1 место в конкурсе «</w:t>
      </w:r>
      <w:proofErr w:type="spellStart"/>
      <w:r>
        <w:t>Лайфхаки</w:t>
      </w:r>
      <w:proofErr w:type="spellEnd"/>
      <w:r>
        <w:t xml:space="preserve"> для семьи».</w:t>
      </w:r>
    </w:p>
    <w:p w:rsidR="00C35698" w:rsidRDefault="00C35698" w:rsidP="00C35698">
      <w:pPr>
        <w:ind w:firstLine="709"/>
        <w:jc w:val="both"/>
      </w:pPr>
      <w:r>
        <w:t xml:space="preserve"> «40 лет «Небывальщине» или как фольклор </w:t>
      </w:r>
      <w:proofErr w:type="spellStart"/>
      <w:r>
        <w:t>Притоболья</w:t>
      </w:r>
      <w:proofErr w:type="spellEnd"/>
      <w:r>
        <w:t xml:space="preserve"> стал известен на весь мир» - так называлось мероприятие в центральной библиотеке, посвященное участию </w:t>
      </w:r>
      <w:proofErr w:type="spellStart"/>
      <w:r>
        <w:t>притобольцев</w:t>
      </w:r>
      <w:proofErr w:type="spellEnd"/>
      <w:r>
        <w:t xml:space="preserve"> в съемках музыкальной комедии «Небывальщина» на киностудии «Ленфильм». К юбилею фильма </w:t>
      </w:r>
      <w:proofErr w:type="spellStart"/>
      <w:r>
        <w:t>Шадринским</w:t>
      </w:r>
      <w:proofErr w:type="spellEnd"/>
      <w:r>
        <w:t xml:space="preserve"> издательством журнала «Мое Зауралье» был подготовлен красочный информационный стенд. Спонсором выступил С.А. Суслов </w:t>
      </w:r>
      <w:proofErr w:type="gramStart"/>
      <w:r>
        <w:t>из</w:t>
      </w:r>
      <w:proofErr w:type="gramEnd"/>
      <w:r>
        <w:t xml:space="preserve"> с. </w:t>
      </w:r>
      <w:proofErr w:type="spellStart"/>
      <w:r>
        <w:t>Нагорское</w:t>
      </w:r>
      <w:proofErr w:type="spellEnd"/>
      <w:r>
        <w:t xml:space="preserve">, </w:t>
      </w:r>
      <w:proofErr w:type="gramStart"/>
      <w:r>
        <w:t>глава</w:t>
      </w:r>
      <w:proofErr w:type="gramEnd"/>
      <w:r>
        <w:t xml:space="preserve"> </w:t>
      </w:r>
      <w:proofErr w:type="spellStart"/>
      <w:r>
        <w:t>крестьянско</w:t>
      </w:r>
      <w:proofErr w:type="spellEnd"/>
      <w:r>
        <w:t xml:space="preserve"> – фермерского хозяйства.  </w:t>
      </w:r>
    </w:p>
    <w:p w:rsidR="00C35698" w:rsidRDefault="00C35698" w:rsidP="00C35698">
      <w:pPr>
        <w:ind w:firstLine="709"/>
        <w:jc w:val="both"/>
      </w:pPr>
      <w:r>
        <w:t xml:space="preserve">Притобольная центральная библиотека приняла участие в областном конкурсе авторской фотографии «Природа без границ».  </w:t>
      </w:r>
    </w:p>
    <w:p w:rsidR="00C35698" w:rsidRDefault="00C35698" w:rsidP="00C35698">
      <w:pPr>
        <w:ind w:firstLine="709"/>
        <w:jc w:val="both"/>
      </w:pPr>
      <w:r>
        <w:t>Детская библиотека – структурное подразделение Притобольной ЦБ приняла участие в областной акции-посвящении «Мои современники — люди, связавшие судьбу с нашим краем», посвященной 80-летию образования Курганской области</w:t>
      </w:r>
    </w:p>
    <w:p w:rsidR="00C35698" w:rsidRDefault="00C35698" w:rsidP="00C35698">
      <w:pPr>
        <w:ind w:firstLine="709"/>
        <w:jc w:val="both"/>
      </w:pPr>
      <w:r>
        <w:t>Юные читатели детской библиотеки - структурного подразделения Притобольной ЦБ приняли участие в областном конкурсе «Лучший творческий пакет», посвящённом 55-летию образования Государственного бюджетного учреждения культуры «Курганская областная детско-юношеская библиотека им. В.Ф. Потанина»; областном конкурсе новогодних игрушек  «Подарок для елочки» (для детей с ограниченными возможностями); областном конкурсе рисунков «Курганской области с любовью».</w:t>
      </w:r>
    </w:p>
    <w:p w:rsidR="00C35698" w:rsidRDefault="00C35698" w:rsidP="00C35698">
      <w:pPr>
        <w:ind w:firstLine="709"/>
        <w:jc w:val="both"/>
      </w:pPr>
      <w:r>
        <w:t>24 марта в детской библиотеке – структурном подразделении Притобольной ЦБ состоялся муниципальный этап Всероссийского конкурса чтецов «Живая классика».</w:t>
      </w:r>
    </w:p>
    <w:p w:rsidR="00C35698" w:rsidRDefault="00C35698" w:rsidP="00C35698">
      <w:pPr>
        <w:ind w:firstLine="709"/>
        <w:jc w:val="both"/>
      </w:pPr>
      <w:r>
        <w:t xml:space="preserve"> По итогам работы в 2023 г. в </w:t>
      </w:r>
      <w:proofErr w:type="spellStart"/>
      <w:r>
        <w:t>PRO.Культура</w:t>
      </w:r>
      <w:proofErr w:type="gramStart"/>
      <w:r>
        <w:t>.Р</w:t>
      </w:r>
      <w:proofErr w:type="gramEnd"/>
      <w:r>
        <w:t>Ф</w:t>
      </w:r>
      <w:proofErr w:type="spellEnd"/>
      <w:r>
        <w:t xml:space="preserve"> (АИС ЕИПСК) Центральная библиотека получает уже седьмой год статус: Лидеры. Предоставлена функция </w:t>
      </w:r>
      <w:proofErr w:type="spellStart"/>
      <w:r>
        <w:t>автомодерации</w:t>
      </w:r>
      <w:proofErr w:type="spellEnd"/>
      <w:r>
        <w:t xml:space="preserve"> событий. Активно работаем в социальных сетях: создано официальное сообщество в Одноклассники, официальная группа </w:t>
      </w:r>
      <w:proofErr w:type="spellStart"/>
      <w:r>
        <w:t>ВКонтакте</w:t>
      </w:r>
      <w:proofErr w:type="spellEnd"/>
      <w:r>
        <w:t xml:space="preserve"> (подключены к </w:t>
      </w:r>
      <w:proofErr w:type="spellStart"/>
      <w:r>
        <w:t>госпабликам</w:t>
      </w:r>
      <w:proofErr w:type="spellEnd"/>
      <w:r>
        <w:t xml:space="preserve">, получена метка: </w:t>
      </w:r>
      <w:proofErr w:type="spellStart"/>
      <w:r>
        <w:t>госорганизация</w:t>
      </w:r>
      <w:proofErr w:type="spellEnd"/>
      <w:r>
        <w:t xml:space="preserve">, подтверждено через </w:t>
      </w:r>
      <w:proofErr w:type="spellStart"/>
      <w:r>
        <w:t>госуслуги</w:t>
      </w:r>
      <w:proofErr w:type="spellEnd"/>
      <w:r>
        <w:t xml:space="preserve">), телеграмм канал, канал на  </w:t>
      </w:r>
      <w:proofErr w:type="spellStart"/>
      <w:r>
        <w:t>youtube</w:t>
      </w:r>
      <w:proofErr w:type="spellEnd"/>
      <w:r>
        <w:t xml:space="preserve"> и RUTUBE. Создан и работает новый официальный сайт Центральной библиотеки. В Центральной библиотеке уже 6 лет открыт доступ к НЭБ. Детская библиотека подключена к НЭДБ.  Идет активная работа в рамках программы «Пушкинская карта». В отчетном году Притобольной  ЦБ с апреля по ноябрь  было продано 434 билета на сумму 30.000 рублей.  </w:t>
      </w:r>
    </w:p>
    <w:p w:rsidR="00C35698" w:rsidRDefault="00C35698" w:rsidP="00C35698">
      <w:pPr>
        <w:ind w:firstLine="709"/>
        <w:jc w:val="both"/>
      </w:pPr>
      <w:r>
        <w:t xml:space="preserve">В декабре планируется подключение к Президентской библиотеке. Притобольной ЦБ   заключен договор с кампанией «Консультант Плюс». Консультант Плюс — это компьютерная справочно-правовая программа, которая содержит более 145 миллионов документов. С ее помощью есть возможность быстро выполнить любую справку правой тематики.  </w:t>
      </w:r>
    </w:p>
    <w:p w:rsidR="00C35698" w:rsidRDefault="00C35698" w:rsidP="00C35698">
      <w:pPr>
        <w:ind w:firstLine="709"/>
        <w:jc w:val="both"/>
      </w:pPr>
      <w:r>
        <w:t xml:space="preserve">С целью сохранения книжного фонда  проводятся проверки книжных фондов, составляются акты на списание устаревших, ветхих  книг. Активно проводится ремонт книг. В 2023 году книжный фонд Притобольной ЦБ пополнился на 681 экземпляров </w:t>
      </w:r>
      <w:proofErr w:type="gramStart"/>
      <w:r>
        <w:t xml:space="preserve">( </w:t>
      </w:r>
      <w:proofErr w:type="gramEnd"/>
      <w:r>
        <w:t>на сумму 51382 руб.) Впервые за много лет взрослая и детская библиотеки смогли выписать 6 названий журналов.</w:t>
      </w:r>
    </w:p>
    <w:p w:rsidR="00C35698" w:rsidRDefault="00C35698" w:rsidP="00C35698">
      <w:pPr>
        <w:ind w:firstLine="709"/>
        <w:jc w:val="both"/>
      </w:pPr>
      <w:r>
        <w:t>Пользуется большим спросом пункт библиотечного обслуживания «</w:t>
      </w:r>
      <w:proofErr w:type="spellStart"/>
      <w:r>
        <w:t>Библионяня</w:t>
      </w:r>
      <w:proofErr w:type="spellEnd"/>
      <w:r>
        <w:t xml:space="preserve">», который обслуживает на дому инвалидов и  людей  в трудной жизненной ситуации. </w:t>
      </w:r>
      <w:proofErr w:type="gramStart"/>
      <w:r>
        <w:t xml:space="preserve">( </w:t>
      </w:r>
      <w:proofErr w:type="gramEnd"/>
      <w:r>
        <w:t>41 человек) Всего в библиотеках записано 270 человек данной категории.</w:t>
      </w:r>
    </w:p>
    <w:p w:rsidR="00C35698" w:rsidRDefault="00C35698" w:rsidP="00C35698">
      <w:pPr>
        <w:ind w:firstLine="709"/>
        <w:jc w:val="both"/>
      </w:pPr>
      <w:r>
        <w:t xml:space="preserve">С образованием муниципального округа три библиотеки были переведены на 0.2 ставки (Ярославка, Камышное, </w:t>
      </w:r>
      <w:proofErr w:type="spellStart"/>
      <w:r>
        <w:t>Обрядовка</w:t>
      </w:r>
      <w:proofErr w:type="spellEnd"/>
      <w:r>
        <w:t xml:space="preserve">), </w:t>
      </w:r>
      <w:proofErr w:type="spellStart"/>
      <w:r>
        <w:t>Притобольная</w:t>
      </w:r>
      <w:proofErr w:type="spellEnd"/>
      <w:r>
        <w:t xml:space="preserve"> сельская библиотека на 0.45 ставки. </w:t>
      </w:r>
      <w:proofErr w:type="spellStart"/>
      <w:r>
        <w:t>Гладковская</w:t>
      </w:r>
      <w:proofErr w:type="spellEnd"/>
      <w:r>
        <w:t xml:space="preserve"> сельская библиотека на 0,75 ставки.</w:t>
      </w:r>
    </w:p>
    <w:p w:rsidR="00C35698" w:rsidRDefault="00C35698" w:rsidP="00C35698">
      <w:pPr>
        <w:ind w:firstLine="709"/>
        <w:jc w:val="both"/>
      </w:pPr>
      <w:r>
        <w:t xml:space="preserve"> В библиотеках муниципального округа реализуется программа «Я.Помню, Я Горжусь</w:t>
      </w:r>
      <w:proofErr w:type="gramStart"/>
      <w:r>
        <w:t xml:space="preserve">.» </w:t>
      </w:r>
      <w:proofErr w:type="gramEnd"/>
      <w:r>
        <w:t xml:space="preserve">по </w:t>
      </w:r>
      <w:proofErr w:type="spellStart"/>
      <w:r>
        <w:t>военно</w:t>
      </w:r>
      <w:proofErr w:type="spellEnd"/>
      <w:r>
        <w:t xml:space="preserve"> – патриотическому воспитанию. Ведется издательская работа. В 2023 году издан первый том книги «Голос военного детства», куда вошли воспоминания детей войны наших земляков. </w:t>
      </w:r>
      <w:proofErr w:type="gramStart"/>
      <w:r>
        <w:t>К</w:t>
      </w:r>
      <w:proofErr w:type="gramEnd"/>
      <w:r>
        <w:t xml:space="preserve"> Дню Победы Притобольная ЦБ участвовала в  Международной акции  «Читаем детям о войне, «Твой ровесник на войне», во Всероссийской акции «Герои войны сегодня и вчера», «Мы о войне стихами говорим», была объявлена районная акция «Учителя на фронте и в тылу».</w:t>
      </w:r>
    </w:p>
    <w:p w:rsidR="00C35698" w:rsidRDefault="00C35698" w:rsidP="00C35698">
      <w:pPr>
        <w:ind w:firstLine="709"/>
        <w:jc w:val="both"/>
      </w:pPr>
      <w:r>
        <w:t>Активно продолжил работу молодежный клуб  «Лига». Проведен  День молодого избирателя, экскурсия в Отдел полиции.</w:t>
      </w:r>
    </w:p>
    <w:p w:rsidR="00C35698" w:rsidRDefault="00C35698" w:rsidP="00C35698">
      <w:pPr>
        <w:ind w:firstLine="709"/>
        <w:jc w:val="both"/>
      </w:pPr>
      <w:r>
        <w:t xml:space="preserve"> Ко Дню матери прошел муниципальный конкурс «Вернисаж маминых улыбок».</w:t>
      </w:r>
    </w:p>
    <w:p w:rsidR="00C35698" w:rsidRDefault="00C35698" w:rsidP="00C35698">
      <w:pPr>
        <w:ind w:firstLine="709"/>
        <w:jc w:val="both"/>
      </w:pPr>
      <w:r>
        <w:t>Библиограф ЦБ провела мероприятие по духовно – нравственному воспитанию на районных Рождественских чтениях.</w:t>
      </w:r>
    </w:p>
    <w:p w:rsidR="00C35698" w:rsidRDefault="00C35698" w:rsidP="00C35698">
      <w:pPr>
        <w:ind w:firstLine="709"/>
        <w:jc w:val="both"/>
      </w:pPr>
      <w:r>
        <w:t xml:space="preserve"> При библиотеке постоянно проводятся обучающие семинары для сельских библиотекарей.</w:t>
      </w:r>
    </w:p>
    <w:p w:rsidR="00C35698" w:rsidRDefault="00C35698" w:rsidP="00CF748E">
      <w:pPr>
        <w:rPr>
          <w:b/>
        </w:rPr>
      </w:pPr>
    </w:p>
    <w:p w:rsidR="00367114" w:rsidRDefault="00367114" w:rsidP="00C35698">
      <w:pPr>
        <w:jc w:val="center"/>
        <w:rPr>
          <w:b/>
        </w:rPr>
      </w:pPr>
      <w:r>
        <w:rPr>
          <w:b/>
        </w:rPr>
        <w:t>Подпрограмма: «Развитие дополнительного образования в сфере культуры».</w:t>
      </w:r>
    </w:p>
    <w:p w:rsidR="00116CC1" w:rsidRDefault="009A785D" w:rsidP="00116CC1">
      <w:pPr>
        <w:ind w:firstLine="709"/>
        <w:jc w:val="both"/>
      </w:pPr>
      <w:r>
        <w:t xml:space="preserve">   </w:t>
      </w:r>
      <w:r w:rsidR="00116CC1">
        <w:t xml:space="preserve">В  </w:t>
      </w:r>
      <w:proofErr w:type="spellStart"/>
      <w:r w:rsidR="00116CC1">
        <w:t>Глядянской</w:t>
      </w:r>
      <w:proofErr w:type="spellEnd"/>
      <w:r w:rsidR="00116CC1">
        <w:t xml:space="preserve"> детской музыкальной школе на 01.09.2023 г. обучается 96 учащихся по шести образовательным программам. 3 - предпрофессиональные общеобразовательные программы, соответствующие Федеральным государственным требованиям -  это "Фортепиано", "Народные инструменты</w:t>
      </w:r>
      <w:proofErr w:type="gramStart"/>
      <w:r w:rsidR="00116CC1">
        <w:t>"(</w:t>
      </w:r>
      <w:proofErr w:type="gramEnd"/>
      <w:r w:rsidR="00116CC1">
        <w:t>аккордеон, баян), "Духовые и ударные инструменты"(флейта, саксофон, тенор).    Проведён набор на 3 общеразвивающие программы: "Основы хорового пения"-37 человек,  "Вокально-инструментальный ансамбль"- 4 об-</w:t>
      </w:r>
      <w:proofErr w:type="spellStart"/>
      <w:r w:rsidR="00116CC1">
        <w:t>ся</w:t>
      </w:r>
      <w:proofErr w:type="spellEnd"/>
      <w:r w:rsidR="00116CC1">
        <w:t>, "Музыкальное искусство"- 9 человек (гитара, вокал).   Общий контингент  остался на уровне прошлого года.</w:t>
      </w:r>
    </w:p>
    <w:p w:rsidR="00116CC1" w:rsidRDefault="00116CC1" w:rsidP="00116CC1">
      <w:pPr>
        <w:ind w:firstLine="709"/>
        <w:jc w:val="both"/>
      </w:pPr>
      <w:r>
        <w:t xml:space="preserve">  9 детей обучаются из 4 близ лежащих сел округа (</w:t>
      </w:r>
      <w:proofErr w:type="spellStart"/>
      <w:r>
        <w:t>Раскатиха</w:t>
      </w:r>
      <w:proofErr w:type="spellEnd"/>
      <w:r>
        <w:t xml:space="preserve">, </w:t>
      </w:r>
      <w:proofErr w:type="spellStart"/>
      <w:r>
        <w:t>Чернавское</w:t>
      </w:r>
      <w:proofErr w:type="spellEnd"/>
      <w:r>
        <w:t xml:space="preserve">, Плотниково, п. </w:t>
      </w:r>
      <w:proofErr w:type="gramStart"/>
      <w:r>
        <w:t>Сосновый</w:t>
      </w:r>
      <w:proofErr w:type="gramEnd"/>
      <w:r>
        <w:t xml:space="preserve">).    </w:t>
      </w:r>
    </w:p>
    <w:p w:rsidR="00116CC1" w:rsidRDefault="00116CC1" w:rsidP="00116CC1">
      <w:pPr>
        <w:ind w:firstLine="709"/>
        <w:jc w:val="both"/>
      </w:pPr>
      <w:r>
        <w:t xml:space="preserve">   2 выпускника нашей школы обучаются в областном музыкальном колледже им. Д.Д.Шостаковича.</w:t>
      </w:r>
    </w:p>
    <w:p w:rsidR="00116CC1" w:rsidRDefault="00116CC1" w:rsidP="00116CC1">
      <w:pPr>
        <w:ind w:firstLine="709"/>
        <w:jc w:val="both"/>
      </w:pPr>
      <w:r>
        <w:t xml:space="preserve">   В школе существует 4 творческих коллектива – старшая и младшая вокальные группы, 2  ансамбля ложкарей - постоянные участники различных конкурсов и концертных мероприятий района.</w:t>
      </w:r>
    </w:p>
    <w:p w:rsidR="00116CC1" w:rsidRDefault="00116CC1" w:rsidP="00116CC1">
      <w:pPr>
        <w:ind w:firstLine="709"/>
        <w:jc w:val="both"/>
      </w:pPr>
      <w:r>
        <w:t xml:space="preserve"> </w:t>
      </w:r>
      <w:r>
        <w:rPr>
          <w:sz w:val="28"/>
        </w:rPr>
        <w:t xml:space="preserve"> </w:t>
      </w:r>
      <w:r>
        <w:t>Помимо обучения детей музыке, преподаватели и учащиеся активно занимаются концертной деятельностью – заключено 8 договоров с организациями райцентра на предоставление концертных номеров. Для детского сада, общеобразовательной школы, родителей составлены образовательные программы до 4-х лет обучения (концертно-лекционное обучение).</w:t>
      </w:r>
    </w:p>
    <w:p w:rsidR="00116CC1" w:rsidRDefault="00116CC1" w:rsidP="00116CC1">
      <w:pPr>
        <w:ind w:firstLine="709"/>
        <w:jc w:val="both"/>
      </w:pPr>
      <w:r>
        <w:t xml:space="preserve">   Обучающиеся и преподаватели в 2023 году приняли участие:</w:t>
      </w:r>
    </w:p>
    <w:p w:rsidR="00116CC1" w:rsidRDefault="00116CC1" w:rsidP="00116CC1">
      <w:pPr>
        <w:ind w:firstLine="709"/>
        <w:jc w:val="both"/>
      </w:pPr>
      <w:r>
        <w:rPr>
          <w:b/>
        </w:rPr>
        <w:t xml:space="preserve">- Всероссийский конкурс "Юные дарования" </w:t>
      </w:r>
      <w:r>
        <w:t xml:space="preserve">(апрель) </w:t>
      </w:r>
      <w:proofErr w:type="gramStart"/>
      <w:r>
        <w:t>-Т</w:t>
      </w:r>
      <w:proofErr w:type="gramEnd"/>
      <w:r>
        <w:t>ерентьева Софья и Волкова Ева - дипломанты;</w:t>
      </w:r>
    </w:p>
    <w:p w:rsidR="00116CC1" w:rsidRDefault="00116CC1" w:rsidP="00116CC1">
      <w:pPr>
        <w:ind w:firstLine="709"/>
        <w:jc w:val="both"/>
      </w:pPr>
      <w:r>
        <w:t xml:space="preserve">- </w:t>
      </w:r>
      <w:r>
        <w:rPr>
          <w:b/>
        </w:rPr>
        <w:t>Региональный конкурс "Искусство концертмейстера" (</w:t>
      </w:r>
      <w:r>
        <w:t xml:space="preserve">май) - Анисимова Марина </w:t>
      </w:r>
      <w:proofErr w:type="gramStart"/>
      <w:r>
        <w:t>-л</w:t>
      </w:r>
      <w:proofErr w:type="gramEnd"/>
      <w:r>
        <w:t>ауреат;</w:t>
      </w:r>
      <w:r>
        <w:rPr>
          <w:b/>
        </w:rPr>
        <w:t xml:space="preserve"> </w:t>
      </w:r>
    </w:p>
    <w:p w:rsidR="00116CC1" w:rsidRDefault="00116CC1" w:rsidP="00116CC1">
      <w:pPr>
        <w:ind w:firstLine="709"/>
        <w:jc w:val="both"/>
      </w:pPr>
      <w:r>
        <w:t xml:space="preserve">- </w:t>
      </w:r>
      <w:r>
        <w:rPr>
          <w:b/>
        </w:rPr>
        <w:t>Областной конкурс исполнителей на народных инструментах "Народная мозаика"</w:t>
      </w:r>
      <w:r>
        <w:t xml:space="preserve"> (март)-</w:t>
      </w:r>
    </w:p>
    <w:p w:rsidR="00116CC1" w:rsidRDefault="00116CC1" w:rsidP="00116CC1">
      <w:pPr>
        <w:ind w:firstLine="709"/>
        <w:jc w:val="both"/>
      </w:pPr>
      <w:proofErr w:type="spellStart"/>
      <w:r>
        <w:t>Киздыкбаевы</w:t>
      </w:r>
      <w:proofErr w:type="spellEnd"/>
      <w:r>
        <w:t xml:space="preserve"> Айдар и Ильдар - лауреаты;</w:t>
      </w:r>
    </w:p>
    <w:p w:rsidR="00116CC1" w:rsidRDefault="00116CC1" w:rsidP="00116CC1">
      <w:pPr>
        <w:ind w:firstLine="709"/>
        <w:jc w:val="both"/>
      </w:pPr>
      <w:r>
        <w:t xml:space="preserve">- </w:t>
      </w:r>
      <w:r>
        <w:rPr>
          <w:b/>
        </w:rPr>
        <w:t xml:space="preserve">Областной конкурс технического мастерства 5-8 классы </w:t>
      </w:r>
      <w:r>
        <w:t xml:space="preserve">(октябрь) - </w:t>
      </w:r>
      <w:proofErr w:type="spellStart"/>
      <w:r>
        <w:t>Паукова</w:t>
      </w:r>
      <w:proofErr w:type="spellEnd"/>
      <w:r>
        <w:t xml:space="preserve"> Кристина-лауреат, Анисимова Марина - дипломант;</w:t>
      </w:r>
    </w:p>
    <w:p w:rsidR="00116CC1" w:rsidRDefault="00116CC1" w:rsidP="00116CC1">
      <w:pPr>
        <w:ind w:firstLine="709"/>
        <w:jc w:val="both"/>
      </w:pPr>
      <w:proofErr w:type="gramStart"/>
      <w:r>
        <w:t xml:space="preserve">- </w:t>
      </w:r>
      <w:r>
        <w:rPr>
          <w:b/>
        </w:rPr>
        <w:t xml:space="preserve">Областной конкурс "Специальность" 2-4 классы </w:t>
      </w:r>
      <w:r>
        <w:t>(декабрь)- Терентьева Софья, Антошкина Александра - лауреаты, Волкова Ева - дипломант;</w:t>
      </w:r>
      <w:proofErr w:type="gramEnd"/>
    </w:p>
    <w:p w:rsidR="00116CC1" w:rsidRDefault="00116CC1" w:rsidP="00116CC1">
      <w:pPr>
        <w:ind w:firstLine="709"/>
        <w:jc w:val="both"/>
      </w:pPr>
      <w:r>
        <w:t xml:space="preserve">- </w:t>
      </w:r>
      <w:r>
        <w:rPr>
          <w:b/>
        </w:rPr>
        <w:t xml:space="preserve">Межмуниципальный конкурс пианистов, </w:t>
      </w:r>
      <w:proofErr w:type="spellStart"/>
      <w:r>
        <w:rPr>
          <w:b/>
        </w:rPr>
        <w:t>посвящ</w:t>
      </w:r>
      <w:proofErr w:type="spellEnd"/>
      <w:r>
        <w:rPr>
          <w:b/>
        </w:rPr>
        <w:t xml:space="preserve">. 150-летию С.В. Рахманинова </w:t>
      </w:r>
      <w:r>
        <w:t>(март)- Терентьева Софья и Волкова Ева - лауреаты;</w:t>
      </w:r>
    </w:p>
    <w:p w:rsidR="00116CC1" w:rsidRDefault="00116CC1" w:rsidP="00116CC1">
      <w:pPr>
        <w:ind w:firstLine="709"/>
        <w:jc w:val="both"/>
      </w:pPr>
      <w:r>
        <w:t>-</w:t>
      </w:r>
      <w:r>
        <w:rPr>
          <w:b/>
        </w:rPr>
        <w:t xml:space="preserve"> Межмуниципальный конкурс ансамблей "Учитель-ученик", </w:t>
      </w:r>
      <w:proofErr w:type="spellStart"/>
      <w:r>
        <w:rPr>
          <w:b/>
        </w:rPr>
        <w:t>посвящ</w:t>
      </w:r>
      <w:proofErr w:type="spellEnd"/>
      <w:r>
        <w:rPr>
          <w:b/>
        </w:rPr>
        <w:t>. Году "Педагога и наставника"</w:t>
      </w:r>
      <w:r>
        <w:t xml:space="preserve"> (декабрь) - Терентьева Софья, Антошкина Александра - лауреаты;</w:t>
      </w:r>
    </w:p>
    <w:p w:rsidR="00116CC1" w:rsidRDefault="00116CC1" w:rsidP="00116CC1">
      <w:pPr>
        <w:ind w:firstLine="709"/>
        <w:jc w:val="both"/>
      </w:pPr>
      <w:r>
        <w:t xml:space="preserve">- </w:t>
      </w:r>
      <w:r>
        <w:rPr>
          <w:b/>
        </w:rPr>
        <w:t xml:space="preserve">Межмуниципальный фестиваль педагогического мастерства и методических идей "Академия мастерства" </w:t>
      </w:r>
      <w:r>
        <w:t>(ноябрь) - Ананьев Д.В. - лауреат.</w:t>
      </w:r>
    </w:p>
    <w:p w:rsidR="00116CC1" w:rsidRDefault="00116CC1" w:rsidP="00116CC1">
      <w:pPr>
        <w:ind w:firstLine="709"/>
        <w:jc w:val="both"/>
      </w:pPr>
      <w:r>
        <w:rPr>
          <w:b/>
        </w:rPr>
        <w:t>Все</w:t>
      </w:r>
      <w:r>
        <w:t xml:space="preserve"> обучающиеся  в прошедшем учебном году приняли участие в том или ином конкурсе или фестивале как сольно, так и составе ансамблей или хоровых  коллективов.   </w:t>
      </w:r>
    </w:p>
    <w:p w:rsidR="00116CC1" w:rsidRPr="00912CAE" w:rsidRDefault="00116CC1" w:rsidP="00116CC1">
      <w:pPr>
        <w:ind w:firstLine="709"/>
        <w:jc w:val="both"/>
      </w:pPr>
      <w:r>
        <w:t xml:space="preserve"> </w:t>
      </w:r>
    </w:p>
    <w:p w:rsidR="00367114" w:rsidRDefault="00367114" w:rsidP="00116CC1">
      <w:pPr>
        <w:jc w:val="center"/>
        <w:rPr>
          <w:b/>
        </w:rPr>
      </w:pPr>
      <w:r>
        <w:rPr>
          <w:b/>
        </w:rPr>
        <w:t>Подпрограмма «Организационное  и материально техническое обеспечение деятельности в сфере культуры».</w:t>
      </w:r>
    </w:p>
    <w:p w:rsidR="00367114" w:rsidRDefault="00367114" w:rsidP="00536E1F">
      <w:pPr>
        <w:ind w:firstLine="709"/>
        <w:jc w:val="both"/>
      </w:pPr>
      <w:r>
        <w:t>У</w:t>
      </w:r>
      <w:r>
        <w:rPr>
          <w:rFonts w:eastAsia="Calibri"/>
        </w:rPr>
        <w:t>крепление материально-технической базы отрасли культуры остается важнейшим   направлением   деятельности   органов управления культуры Притобольного района.   Основными материальными ресурсами учреждений является оснащение техническим оборудованием и обеспеченность помещениями.</w:t>
      </w:r>
      <w:r>
        <w:t xml:space="preserve"> </w:t>
      </w:r>
    </w:p>
    <w:p w:rsidR="00367114" w:rsidRDefault="007F7EE6" w:rsidP="00536E1F">
      <w:pPr>
        <w:ind w:firstLine="709"/>
        <w:jc w:val="both"/>
      </w:pPr>
      <w:r>
        <w:t>В 2023</w:t>
      </w:r>
      <w:r w:rsidR="00367114">
        <w:t xml:space="preserve"> году в рамках проекта ВПП Единая Россия «М</w:t>
      </w:r>
      <w:r w:rsidR="00F84B8A">
        <w:t>естный Дом культуры» приобретены кресла для зрительног</w:t>
      </w:r>
      <w:r>
        <w:t>о зала на сумму 900 тыс. рублей, и световое оборудование (прожекторы для освещения сцены)</w:t>
      </w:r>
    </w:p>
    <w:p w:rsidR="00047560" w:rsidRDefault="00047560" w:rsidP="00536E1F">
      <w:pPr>
        <w:ind w:firstLine="709"/>
        <w:jc w:val="both"/>
      </w:pPr>
      <w:r>
        <w:t>В 2023</w:t>
      </w:r>
      <w:r w:rsidR="00367114">
        <w:t xml:space="preserve"> году в учреждениях культуры были </w:t>
      </w:r>
      <w:r>
        <w:t xml:space="preserve">проведены косметические ремонты. В </w:t>
      </w:r>
      <w:proofErr w:type="spellStart"/>
      <w:r>
        <w:t>Плотниковском</w:t>
      </w:r>
      <w:proofErr w:type="spellEnd"/>
      <w:r>
        <w:t xml:space="preserve"> СДК произведен монтаж оконных блоков, а так же ремонт входной группы и сделан косметический ремонт</w:t>
      </w:r>
      <w:proofErr w:type="gramStart"/>
      <w:r>
        <w:t xml:space="preserve"> ,</w:t>
      </w:r>
      <w:proofErr w:type="gramEnd"/>
      <w:r>
        <w:t xml:space="preserve"> при поддержки спонсора отремонтировано отопление. </w:t>
      </w:r>
    </w:p>
    <w:p w:rsidR="00047560" w:rsidRDefault="00047560" w:rsidP="00536E1F">
      <w:pPr>
        <w:ind w:firstLine="709"/>
        <w:jc w:val="both"/>
      </w:pPr>
      <w:r>
        <w:t xml:space="preserve">В </w:t>
      </w:r>
      <w:proofErr w:type="spellStart"/>
      <w:r>
        <w:t>Камышинском</w:t>
      </w:r>
      <w:proofErr w:type="spellEnd"/>
      <w:r>
        <w:t xml:space="preserve"> СДК  произведен косметический ремонт (покраска, поклейка обоев), был проведен ремонт пола.</w:t>
      </w:r>
    </w:p>
    <w:p w:rsidR="00536E1F" w:rsidRDefault="00536E1F" w:rsidP="00536E1F">
      <w:pPr>
        <w:autoSpaceDE w:val="0"/>
        <w:autoSpaceDN w:val="0"/>
        <w:adjustRightInd w:val="0"/>
        <w:ind w:firstLine="709"/>
        <w:jc w:val="both"/>
      </w:pPr>
      <w:r>
        <w:lastRenderedPageBreak/>
        <w:t xml:space="preserve">В настоящее время требует капитального ремонта  </w:t>
      </w:r>
      <w:proofErr w:type="spellStart"/>
      <w:r>
        <w:t>Ялымский</w:t>
      </w:r>
      <w:proofErr w:type="spellEnd"/>
      <w:r>
        <w:t xml:space="preserve"> СДК. В 2023 году  экспертиза  ПСД одобрена, все документы отправлены в Управление культуры.</w:t>
      </w:r>
    </w:p>
    <w:p w:rsidR="00500E5D" w:rsidRDefault="00500E5D" w:rsidP="00536E1F">
      <w:pPr>
        <w:autoSpaceDE w:val="0"/>
        <w:autoSpaceDN w:val="0"/>
        <w:adjustRightInd w:val="0"/>
        <w:ind w:firstLine="709"/>
        <w:jc w:val="both"/>
      </w:pPr>
      <w:r>
        <w:t xml:space="preserve">На сегодняшний момент 13 зданий домов культуры, </w:t>
      </w:r>
      <w:proofErr w:type="gramStart"/>
      <w:r>
        <w:t>передана</w:t>
      </w:r>
      <w:proofErr w:type="gramEnd"/>
      <w:r>
        <w:t xml:space="preserve"> на баланс Глядянского РДК.</w:t>
      </w:r>
    </w:p>
    <w:p w:rsidR="00367114" w:rsidRDefault="0055650F" w:rsidP="00536E1F">
      <w:pPr>
        <w:autoSpaceDE w:val="0"/>
        <w:autoSpaceDN w:val="0"/>
        <w:adjustRightInd w:val="0"/>
        <w:ind w:firstLine="709"/>
        <w:jc w:val="both"/>
      </w:pPr>
      <w:r>
        <w:t>В большинстве учреждений культуры и библиотек был произведен косметический ремонт.</w:t>
      </w:r>
    </w:p>
    <w:p w:rsidR="00367114" w:rsidRDefault="00367114" w:rsidP="00536E1F">
      <w:pPr>
        <w:autoSpaceDE w:val="0"/>
        <w:autoSpaceDN w:val="0"/>
        <w:adjustRightInd w:val="0"/>
        <w:ind w:firstLine="709"/>
        <w:jc w:val="both"/>
      </w:pPr>
      <w:r>
        <w:t>Многие проблемы материально-технического обеспечения учреждений культуры остаются не решенными.</w:t>
      </w:r>
      <w:r w:rsidR="0055650F">
        <w:t xml:space="preserve"> Частично </w:t>
      </w:r>
      <w:proofErr w:type="gramStart"/>
      <w:r w:rsidR="0055650F">
        <w:t>проведена</w:t>
      </w:r>
      <w:proofErr w:type="gramEnd"/>
      <w:r w:rsidR="0055650F">
        <w:t xml:space="preserve"> заменена театральных</w:t>
      </w:r>
      <w:r>
        <w:t xml:space="preserve"> кресел и мебели в учреждениях культуры</w:t>
      </w:r>
      <w:r w:rsidR="0055650F">
        <w:t xml:space="preserve"> района </w:t>
      </w:r>
      <w:r>
        <w:t xml:space="preserve"> на селе. </w:t>
      </w:r>
    </w:p>
    <w:p w:rsidR="00367114" w:rsidRDefault="00367114" w:rsidP="00536E1F">
      <w:pPr>
        <w:autoSpaceDE w:val="0"/>
        <w:autoSpaceDN w:val="0"/>
        <w:adjustRightInd w:val="0"/>
        <w:ind w:firstLine="709"/>
        <w:jc w:val="both"/>
      </w:pPr>
    </w:p>
    <w:p w:rsidR="00367114" w:rsidRDefault="00367114" w:rsidP="00DE7AA7">
      <w:pPr>
        <w:jc w:val="center"/>
        <w:rPr>
          <w:b/>
        </w:rPr>
      </w:pPr>
      <w:r>
        <w:rPr>
          <w:b/>
        </w:rPr>
        <w:t>Подпрограмма: «Кадровое обеспечение»</w:t>
      </w:r>
    </w:p>
    <w:p w:rsidR="00116CC1" w:rsidRDefault="00116CC1" w:rsidP="00C35698">
      <w:pPr>
        <w:ind w:firstLine="709"/>
        <w:jc w:val="both"/>
      </w:pPr>
      <w:r>
        <w:t xml:space="preserve">  </w:t>
      </w:r>
    </w:p>
    <w:p w:rsidR="00367114" w:rsidRDefault="00367114" w:rsidP="00C35698">
      <w:pPr>
        <w:ind w:firstLine="709"/>
        <w:jc w:val="both"/>
      </w:pPr>
      <w:r>
        <w:t>В</w:t>
      </w:r>
      <w:r w:rsidR="00F12568">
        <w:t xml:space="preserve"> библиотеках района  работает 27</w:t>
      </w:r>
      <w:r>
        <w:t xml:space="preserve"> специалистов, 1</w:t>
      </w:r>
      <w:r w:rsidR="00277A84">
        <w:t>6</w:t>
      </w:r>
      <w:r>
        <w:t xml:space="preserve"> из них работают на не</w:t>
      </w:r>
      <w:r w:rsidR="00277A84">
        <w:t>полную ставку, что составляет 59,3</w:t>
      </w:r>
      <w:r w:rsidR="00F12568">
        <w:t xml:space="preserve">% от числа работающих, </w:t>
      </w:r>
      <w:r w:rsidR="00277A84">
        <w:t>67,0</w:t>
      </w:r>
      <w:r>
        <w:t>% имеют профильное образование. Вакансий нет.</w:t>
      </w:r>
    </w:p>
    <w:p w:rsidR="00367114" w:rsidRDefault="00367114" w:rsidP="00367114">
      <w:pPr>
        <w:jc w:val="both"/>
      </w:pPr>
      <w:r>
        <w:tab/>
        <w:t>В</w:t>
      </w:r>
      <w:r w:rsidR="00666764">
        <w:t xml:space="preserve"> клубных учреждениях работает 37</w:t>
      </w:r>
      <w:r w:rsidR="003472E6">
        <w:t xml:space="preserve"> специалистов, 26</w:t>
      </w:r>
      <w:r>
        <w:t xml:space="preserve"> из них работают на неп</w:t>
      </w:r>
      <w:r w:rsidR="003472E6">
        <w:t>олную ста</w:t>
      </w:r>
      <w:r w:rsidR="00666764">
        <w:t>вку, что составляет  70,3% ,  37,8</w:t>
      </w:r>
      <w:r w:rsidR="003472E6">
        <w:t xml:space="preserve"> </w:t>
      </w:r>
      <w:r>
        <w:t>% имеют профильное образование. Вакансий нет.</w:t>
      </w:r>
    </w:p>
    <w:p w:rsidR="00116CC1" w:rsidRDefault="00367114" w:rsidP="00116CC1">
      <w:pPr>
        <w:ind w:firstLine="709"/>
        <w:jc w:val="both"/>
      </w:pPr>
      <w:r>
        <w:t xml:space="preserve">В </w:t>
      </w:r>
      <w:proofErr w:type="spellStart"/>
      <w:r>
        <w:t>Глядянской</w:t>
      </w:r>
      <w:proofErr w:type="spellEnd"/>
      <w:r>
        <w:t xml:space="preserve"> детс</w:t>
      </w:r>
      <w:r w:rsidR="00F12568">
        <w:t xml:space="preserve">кой музыкальной школе работает </w:t>
      </w:r>
      <w:r w:rsidR="00116CC1">
        <w:t xml:space="preserve"> 6 преподавателей  (4 из них выпускники нашей школы): 2 – имеют </w:t>
      </w:r>
      <w:r w:rsidR="00116CC1">
        <w:rPr>
          <w:lang w:val="en-US"/>
        </w:rPr>
        <w:t>I</w:t>
      </w:r>
      <w:r w:rsidR="00116CC1">
        <w:t xml:space="preserve"> квалификационную категорию; 3 – закончили обучение в профильных высших учебных заведениях. Четыре преподавателя в 2023 году прошли курсы повышения квалификации, получили удостоверения. </w:t>
      </w:r>
    </w:p>
    <w:p w:rsidR="00367114" w:rsidRDefault="00367114" w:rsidP="00F12568">
      <w:pPr>
        <w:jc w:val="both"/>
      </w:pPr>
    </w:p>
    <w:p w:rsidR="004B0A3E" w:rsidRDefault="004B0A3E" w:rsidP="00367114">
      <w:pPr>
        <w:ind w:firstLine="708"/>
        <w:jc w:val="both"/>
      </w:pPr>
      <w:r>
        <w:t xml:space="preserve">Повышение квалификации кадров учреждении культуры проводятся через участие в областных семинаров, онлайн </w:t>
      </w:r>
      <w:r w:rsidR="003D23A2">
        <w:t>семинаров</w:t>
      </w:r>
      <w:r>
        <w:t>, онлайн повышение квалификации руководителей и работников отраслей,  в районных семинарах.</w:t>
      </w:r>
    </w:p>
    <w:p w:rsidR="00367114" w:rsidRDefault="00367114" w:rsidP="00367114">
      <w:pPr>
        <w:ind w:firstLine="708"/>
        <w:jc w:val="both"/>
      </w:pPr>
      <w:r>
        <w:rPr>
          <w:w w:val="105"/>
        </w:rPr>
        <w:t>Вместе с тем, несмотря на происходящие позитивные изменения, существует ряд соци</w:t>
      </w:r>
      <w:r w:rsidR="004B0A3E">
        <w:rPr>
          <w:w w:val="105"/>
        </w:rPr>
        <w:t>альных и экономических факторов.</w:t>
      </w:r>
      <w:r>
        <w:rPr>
          <w:w w:val="105"/>
        </w:rPr>
        <w:t xml:space="preserve"> Прежде </w:t>
      </w:r>
      <w:r w:rsidR="004B0A3E">
        <w:rPr>
          <w:w w:val="105"/>
        </w:rPr>
        <w:t>всего,</w:t>
      </w:r>
      <w:r>
        <w:rPr>
          <w:w w:val="105"/>
        </w:rPr>
        <w:t xml:space="preserve"> это: тенденция «старения» и снижения квалификации кадров, </w:t>
      </w:r>
      <w:r w:rsidR="003D23A2">
        <w:rPr>
          <w:w w:val="105"/>
        </w:rPr>
        <w:t>умения соответствовать  требованиям сегодняшнего дня.</w:t>
      </w:r>
      <w:r>
        <w:rPr>
          <w:w w:val="105"/>
        </w:rPr>
        <w:t xml:space="preserve"> </w:t>
      </w:r>
    </w:p>
    <w:p w:rsidR="00367114" w:rsidRDefault="00367114" w:rsidP="00367114">
      <w:pPr>
        <w:pStyle w:val="a6"/>
        <w:spacing w:after="0"/>
        <w:ind w:right="2"/>
        <w:jc w:val="both"/>
      </w:pPr>
      <w:r>
        <w:rPr>
          <w:w w:val="105"/>
        </w:rPr>
        <w:tab/>
      </w:r>
    </w:p>
    <w:p w:rsidR="00367114" w:rsidRDefault="00367114"/>
    <w:sectPr w:rsidR="00367114" w:rsidSect="00367114">
      <w:pgSz w:w="11906" w:h="16838"/>
      <w:pgMar w:top="680" w:right="851" w:bottom="45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521191"/>
    <w:multiLevelType w:val="hybridMultilevel"/>
    <w:tmpl w:val="7E1A43A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54170"/>
    <w:rsid w:val="00047560"/>
    <w:rsid w:val="000530BC"/>
    <w:rsid w:val="000569BE"/>
    <w:rsid w:val="000D736D"/>
    <w:rsid w:val="000E4F49"/>
    <w:rsid w:val="000F1105"/>
    <w:rsid w:val="0011239F"/>
    <w:rsid w:val="00116CC1"/>
    <w:rsid w:val="00125966"/>
    <w:rsid w:val="00176857"/>
    <w:rsid w:val="001C5373"/>
    <w:rsid w:val="0021323F"/>
    <w:rsid w:val="002165DA"/>
    <w:rsid w:val="002729AC"/>
    <w:rsid w:val="00277A84"/>
    <w:rsid w:val="002B7945"/>
    <w:rsid w:val="002D00C0"/>
    <w:rsid w:val="002D693A"/>
    <w:rsid w:val="002E13BF"/>
    <w:rsid w:val="003472E6"/>
    <w:rsid w:val="00351EA3"/>
    <w:rsid w:val="003650C8"/>
    <w:rsid w:val="00367114"/>
    <w:rsid w:val="00371907"/>
    <w:rsid w:val="003B33D0"/>
    <w:rsid w:val="003D23A2"/>
    <w:rsid w:val="00406C4E"/>
    <w:rsid w:val="0043224F"/>
    <w:rsid w:val="0044091E"/>
    <w:rsid w:val="004B0A3E"/>
    <w:rsid w:val="004B795A"/>
    <w:rsid w:val="004E640A"/>
    <w:rsid w:val="004F29A3"/>
    <w:rsid w:val="00500E5D"/>
    <w:rsid w:val="00536E1F"/>
    <w:rsid w:val="0055650F"/>
    <w:rsid w:val="005C0143"/>
    <w:rsid w:val="006257DD"/>
    <w:rsid w:val="00666764"/>
    <w:rsid w:val="00681ACA"/>
    <w:rsid w:val="006B437A"/>
    <w:rsid w:val="00703D08"/>
    <w:rsid w:val="00746A43"/>
    <w:rsid w:val="007769A0"/>
    <w:rsid w:val="0078004C"/>
    <w:rsid w:val="007A359D"/>
    <w:rsid w:val="007C1E02"/>
    <w:rsid w:val="007D0834"/>
    <w:rsid w:val="007D15C9"/>
    <w:rsid w:val="007F7EE6"/>
    <w:rsid w:val="008435CF"/>
    <w:rsid w:val="00892BF3"/>
    <w:rsid w:val="008C11CD"/>
    <w:rsid w:val="00943ED4"/>
    <w:rsid w:val="009448F8"/>
    <w:rsid w:val="00945EFC"/>
    <w:rsid w:val="00954170"/>
    <w:rsid w:val="009A785D"/>
    <w:rsid w:val="009F15E0"/>
    <w:rsid w:val="00A922FF"/>
    <w:rsid w:val="00A93848"/>
    <w:rsid w:val="00AC6B4B"/>
    <w:rsid w:val="00B4239F"/>
    <w:rsid w:val="00B42BA4"/>
    <w:rsid w:val="00B602A5"/>
    <w:rsid w:val="00BA12F5"/>
    <w:rsid w:val="00BA3B1C"/>
    <w:rsid w:val="00BB5515"/>
    <w:rsid w:val="00C35698"/>
    <w:rsid w:val="00CA6AAC"/>
    <w:rsid w:val="00CA736A"/>
    <w:rsid w:val="00CB31AD"/>
    <w:rsid w:val="00CB44B5"/>
    <w:rsid w:val="00CB6304"/>
    <w:rsid w:val="00CF748E"/>
    <w:rsid w:val="00D135A1"/>
    <w:rsid w:val="00D613EC"/>
    <w:rsid w:val="00DB4DC8"/>
    <w:rsid w:val="00DC2753"/>
    <w:rsid w:val="00DE7AA7"/>
    <w:rsid w:val="00E24B5A"/>
    <w:rsid w:val="00E3105C"/>
    <w:rsid w:val="00E46575"/>
    <w:rsid w:val="00EC265B"/>
    <w:rsid w:val="00F12568"/>
    <w:rsid w:val="00F27E4E"/>
    <w:rsid w:val="00F57BFF"/>
    <w:rsid w:val="00F84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17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954170"/>
    <w:pPr>
      <w:widowControl w:val="0"/>
      <w:spacing w:after="0" w:line="240" w:lineRule="auto"/>
    </w:pPr>
    <w:rPr>
      <w:rFonts w:ascii="Times New Roman" w:eastAsia="Times New Roman" w:hAnsi="Times New Roman" w:cs="Times New Roman"/>
      <w:sz w:val="20"/>
      <w:szCs w:val="20"/>
      <w:lang w:eastAsia="ru-RU"/>
    </w:rPr>
  </w:style>
  <w:style w:type="paragraph" w:styleId="a3">
    <w:name w:val="No Spacing"/>
    <w:uiPriority w:val="1"/>
    <w:qFormat/>
    <w:rsid w:val="00954170"/>
    <w:pPr>
      <w:spacing w:after="0" w:line="240" w:lineRule="auto"/>
    </w:pPr>
    <w:rPr>
      <w:rFonts w:ascii="Calibri" w:eastAsia="Calibri" w:hAnsi="Calibri" w:cs="Times New Roman"/>
    </w:rPr>
  </w:style>
  <w:style w:type="table" w:styleId="a4">
    <w:name w:val="Table Grid"/>
    <w:basedOn w:val="a1"/>
    <w:uiPriority w:val="59"/>
    <w:rsid w:val="009541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Базовый"/>
    <w:rsid w:val="00746A43"/>
    <w:pPr>
      <w:tabs>
        <w:tab w:val="left" w:pos="709"/>
      </w:tabs>
      <w:suppressAutoHyphens/>
      <w:spacing w:after="0" w:line="200" w:lineRule="atLeast"/>
    </w:pPr>
    <w:rPr>
      <w:rFonts w:ascii="Times New Roman" w:eastAsia="Times New Roman" w:hAnsi="Times New Roman" w:cs="Times New Roman"/>
      <w:sz w:val="24"/>
      <w:szCs w:val="24"/>
      <w:lang w:eastAsia="ru-RU"/>
    </w:rPr>
  </w:style>
  <w:style w:type="paragraph" w:styleId="a6">
    <w:name w:val="Body Text"/>
    <w:basedOn w:val="a"/>
    <w:link w:val="a7"/>
    <w:uiPriority w:val="99"/>
    <w:semiHidden/>
    <w:unhideWhenUsed/>
    <w:rsid w:val="00367114"/>
    <w:pPr>
      <w:spacing w:after="120"/>
    </w:pPr>
  </w:style>
  <w:style w:type="character" w:customStyle="1" w:styleId="a7">
    <w:name w:val="Основной текст Знак"/>
    <w:basedOn w:val="a0"/>
    <w:link w:val="a6"/>
    <w:uiPriority w:val="99"/>
    <w:semiHidden/>
    <w:rsid w:val="00367114"/>
    <w:rPr>
      <w:rFonts w:ascii="Times New Roman" w:eastAsia="Times New Roman" w:hAnsi="Times New Roman" w:cs="Times New Roman"/>
      <w:sz w:val="24"/>
      <w:szCs w:val="24"/>
      <w:lang w:eastAsia="ru-RU"/>
    </w:rPr>
  </w:style>
  <w:style w:type="paragraph" w:customStyle="1" w:styleId="Default">
    <w:name w:val="Default"/>
    <w:rsid w:val="00367114"/>
    <w:pPr>
      <w:autoSpaceDE w:val="0"/>
      <w:autoSpaceDN w:val="0"/>
      <w:adjustRightInd w:val="0"/>
      <w:spacing w:after="0" w:line="240" w:lineRule="auto"/>
    </w:pPr>
    <w:rPr>
      <w:rFonts w:ascii="Calibri" w:eastAsia="Calibri" w:hAnsi="Calibri" w:cs="Calibri"/>
      <w:color w:val="000000"/>
      <w:sz w:val="24"/>
      <w:szCs w:val="24"/>
    </w:rPr>
  </w:style>
  <w:style w:type="paragraph" w:styleId="a8">
    <w:name w:val="Balloon Text"/>
    <w:basedOn w:val="a"/>
    <w:link w:val="a9"/>
    <w:uiPriority w:val="99"/>
    <w:semiHidden/>
    <w:unhideWhenUsed/>
    <w:rsid w:val="00D613EC"/>
    <w:rPr>
      <w:rFonts w:ascii="Tahoma" w:hAnsi="Tahoma" w:cs="Tahoma"/>
      <w:sz w:val="16"/>
      <w:szCs w:val="16"/>
    </w:rPr>
  </w:style>
  <w:style w:type="character" w:customStyle="1" w:styleId="a9">
    <w:name w:val="Текст выноски Знак"/>
    <w:basedOn w:val="a0"/>
    <w:link w:val="a8"/>
    <w:uiPriority w:val="99"/>
    <w:semiHidden/>
    <w:rsid w:val="00D613E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56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3229</Words>
  <Characters>18411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ГБПОУ "КУОР"</Company>
  <LinksUpToDate>false</LinksUpToDate>
  <CharactersWithSpaces>21597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Инженер по ОТ</dc:creator>
  <cp:lastModifiedBy>Ситникова И А</cp:lastModifiedBy>
  <cp:revision>7</cp:revision>
  <cp:lastPrinted>2023-12-28T06:33:00Z</cp:lastPrinted>
  <dcterms:created xsi:type="dcterms:W3CDTF">2023-12-15T06:28:00Z</dcterms:created>
  <dcterms:modified xsi:type="dcterms:W3CDTF">2023-12-28T06:35:00Z</dcterms:modified>
</cp:coreProperties>
</file>