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 w:type="textWrapping"/>
      </w:r>
      <w:r>
        <w:rPr>
          <w:b/>
        </w:rPr>
        <w:t xml:space="preserve">РОССИЙСКАЯ ФЕДЕРАЦИЯ </w:t>
      </w:r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КУРГАНСКАЯ ОБЛАСТЬ </w:t>
      </w:r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ПРИТОБОЛЬНЫЙ МУНИЦИПАЛЬНЫЙ ОКРУГ КУРГАНСКОЙ ОБЛАСТИ</w:t>
      </w:r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ДУМА ПРИТОБОЛЬНОГО МУНИЦИПАЛЬНОГО ОКРУГА</w:t>
      </w:r>
    </w:p>
    <w:p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КУРГАНСКОЙ ОБЛАСТИ</w:t>
      </w:r>
      <w:r>
        <w:br w:type="textWrapping"/>
      </w:r>
    </w:p>
    <w:p>
      <w:pPr>
        <w:widowControl w:val="0"/>
        <w:autoSpaceDE w:val="0"/>
        <w:autoSpaceDN w:val="0"/>
        <w:adjustRightInd w:val="0"/>
        <w:jc w:val="center"/>
        <w:outlineLvl w:val="0"/>
      </w:pPr>
    </w:p>
    <w:p>
      <w:pPr>
        <w:widowControl w:val="0"/>
        <w:autoSpaceDE w:val="0"/>
        <w:autoSpaceDN w:val="0"/>
        <w:adjustRightInd w:val="0"/>
        <w:jc w:val="center"/>
        <w:outlineLvl w:val="0"/>
      </w:pPr>
    </w:p>
    <w:p>
      <w:pPr>
        <w:jc w:val="center"/>
        <w:rPr>
          <w:b/>
        </w:rPr>
      </w:pPr>
      <w:bookmarkStart w:id="0" w:name="Par1"/>
      <w:bookmarkEnd w:id="0"/>
      <w:r>
        <w:rPr>
          <w:b/>
        </w:rPr>
        <w:t>РЕШЕНИЕ</w:t>
      </w:r>
    </w:p>
    <w:p>
      <w:pPr>
        <w:jc w:val="center"/>
      </w:pPr>
    </w:p>
    <w:p/>
    <w:p>
      <w:r>
        <w:t xml:space="preserve">от </w:t>
      </w:r>
      <w:r>
        <w:rPr>
          <w:rFonts w:hint="default"/>
          <w:lang w:val="ru-RU"/>
        </w:rPr>
        <w:t xml:space="preserve">25 июля </w:t>
      </w:r>
      <w:r>
        <w:t xml:space="preserve">2023 года   № </w:t>
      </w:r>
      <w:r>
        <w:rPr>
          <w:rFonts w:hint="default"/>
          <w:lang w:val="ru-RU"/>
        </w:rPr>
        <w:t>78</w:t>
      </w:r>
      <w:r>
        <w:t xml:space="preserve"> </w:t>
      </w:r>
    </w:p>
    <w:p>
      <w:r>
        <w:t>с. Глядянское</w:t>
      </w:r>
    </w:p>
    <w:p/>
    <w:p/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О  внесении изменения в решение Притобольной районной Думы  от 27.07.2022 г. № 143 «Об утверждении правил землепользования и застройки Нагорского сельсовета Притобольного района Курганской области»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>
      <w:pPr>
        <w:widowControl w:val="0"/>
        <w:autoSpaceDE w:val="0"/>
        <w:autoSpaceDN w:val="0"/>
        <w:adjustRightInd w:val="0"/>
        <w:jc w:val="center"/>
      </w:pPr>
    </w:p>
    <w:p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>
        <w:t xml:space="preserve">В соответствии с Градостроительным кодексом Российской Федерации,  Федеральным законом от 06.10.2003 г. № 131-ФЗ «Об общих принципах организации местного самоуправления в Российской Федерации», </w:t>
      </w:r>
      <w:r>
        <w:fldChar w:fldCharType="begin"/>
      </w:r>
      <w:r>
        <w:instrText xml:space="preserve"> HYPERLINK "consultantplus://offline/ref=3D8D75C7DB33A89AE961D0DC065A19EBFB7C39707DE76EFBE67715EBF47E75A66D5CD62F2CCE1B68E4CD9Da6v5I" </w:instrText>
      </w:r>
      <w:r>
        <w:fldChar w:fldCharType="separate"/>
      </w:r>
      <w:r>
        <w:rPr>
          <w:rStyle w:val="4"/>
          <w:color w:val="auto"/>
          <w:u w:val="none"/>
        </w:rPr>
        <w:t>Уставом</w:t>
      </w:r>
      <w:r>
        <w:rPr>
          <w:rStyle w:val="4"/>
          <w:color w:val="auto"/>
          <w:u w:val="none"/>
        </w:rPr>
        <w:fldChar w:fldCharType="end"/>
      </w:r>
      <w:r>
        <w:t xml:space="preserve"> Притобольного муниципального округа Курганской области Дума Притобольного муниципального округа Курганской области </w:t>
      </w:r>
    </w:p>
    <w:p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РЕШИЛА:</w:t>
      </w:r>
    </w:p>
    <w:p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tab/>
      </w:r>
      <w:r>
        <w:t>1. В решение Притобольной районной Думы от 27.07.2022 г. № 143 «Об утверждении правил землепользования и застройки Нагорского сельсовета Притобольного района Курганской области» внести  изменение,  в таблице 1 приложения 2  столбец 3 основные виды РИ (Код вида РИ)  подпункта 4.3 пункта 4  дополнить словами «Хранение и переработка сельскохозяйственной продукции (1.15)»</w:t>
      </w:r>
      <w:r>
        <w:rPr>
          <w:rFonts w:cs="Arial"/>
        </w:rPr>
        <w:t>.</w:t>
      </w:r>
    </w:p>
    <w:p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cs="Arial"/>
        </w:rPr>
        <w:tab/>
      </w:r>
      <w:r>
        <w:rPr>
          <w:rFonts w:cs="Arial"/>
        </w:rPr>
        <w:t xml:space="preserve">2. </w:t>
      </w:r>
      <w:r>
        <w:t xml:space="preserve">Настоящее  решение  опубликовать </w:t>
      </w:r>
      <w:r>
        <w:rPr>
          <w:color w:val="000000"/>
        </w:rPr>
        <w:t>в  информационном   бюллетене «Муниципальный вестник Притоболья»  и</w:t>
      </w:r>
      <w:r>
        <w:t xml:space="preserve"> разместить на официальном сайте Администрации </w:t>
      </w:r>
      <w:r>
        <w:rPr>
          <w:color w:val="000000"/>
        </w:rPr>
        <w:t>Притобольного района</w:t>
      </w:r>
      <w:r>
        <w:t xml:space="preserve">  в сети «Интернет».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hint="default" w:cs="Times New Roman"/>
          <w:lang w:val="ru-RU"/>
        </w:rPr>
        <w:t>3</w:t>
      </w:r>
      <w:r>
        <w:rPr>
          <w:rFonts w:ascii="Times New Roman" w:hAnsi="Times New Roman" w:cs="Times New Roman"/>
        </w:rPr>
        <w:t xml:space="preserve">. Настоящее решение вступает в силу после его официального опубликования. </w:t>
      </w:r>
    </w:p>
    <w:p>
      <w:pPr>
        <w:autoSpaceDE w:val="0"/>
        <w:autoSpaceDN w:val="0"/>
        <w:adjustRightInd w:val="0"/>
        <w:ind w:firstLine="540"/>
        <w:jc w:val="both"/>
      </w:pPr>
      <w:r>
        <w:tab/>
      </w:r>
      <w:r>
        <w:rPr>
          <w:rFonts w:hint="default"/>
          <w:lang w:val="ru-RU"/>
        </w:rPr>
        <w:t>4</w:t>
      </w:r>
      <w:r>
        <w:t>. Контроль за выполнением настоящего решения возложить на правовой комитет Притобольной районной Думы.</w:t>
      </w:r>
    </w:p>
    <w:p>
      <w:pPr>
        <w:widowControl w:val="0"/>
        <w:autoSpaceDE w:val="0"/>
        <w:autoSpaceDN w:val="0"/>
        <w:adjustRightInd w:val="0"/>
        <w:ind w:firstLine="540"/>
        <w:jc w:val="both"/>
      </w:pPr>
    </w:p>
    <w:p>
      <w:pPr>
        <w:widowControl w:val="0"/>
        <w:autoSpaceDE w:val="0"/>
        <w:autoSpaceDN w:val="0"/>
        <w:adjustRightInd w:val="0"/>
        <w:ind w:firstLine="540"/>
        <w:jc w:val="both"/>
      </w:pPr>
    </w:p>
    <w:p>
      <w:pPr>
        <w:widowControl w:val="0"/>
        <w:autoSpaceDE w:val="0"/>
        <w:autoSpaceDN w:val="0"/>
        <w:adjustRightInd w:val="0"/>
      </w:pPr>
      <w:r>
        <w:t>Председатель Думы Притобольного</w:t>
      </w:r>
    </w:p>
    <w:p>
      <w:pPr>
        <w:widowControl w:val="0"/>
        <w:autoSpaceDE w:val="0"/>
        <w:autoSpaceDN w:val="0"/>
        <w:adjustRightInd w:val="0"/>
      </w:pPr>
      <w:r>
        <w:t>муниципального округа</w:t>
      </w:r>
      <w:r>
        <w:rPr>
          <w:rFonts w:hint="default"/>
          <w:lang w:val="ru-RU"/>
        </w:rPr>
        <w:t xml:space="preserve"> Курганской области  </w:t>
      </w:r>
      <w:r>
        <w:t xml:space="preserve">                                                     И.А. Суслова</w:t>
      </w:r>
    </w:p>
    <w:p>
      <w:pPr>
        <w:widowControl w:val="0"/>
        <w:autoSpaceDE w:val="0"/>
        <w:autoSpaceDN w:val="0"/>
        <w:adjustRightInd w:val="0"/>
      </w:pPr>
    </w:p>
    <w:p>
      <w:pPr>
        <w:widowControl w:val="0"/>
        <w:autoSpaceDE w:val="0"/>
        <w:autoSpaceDN w:val="0"/>
        <w:adjustRightInd w:val="0"/>
      </w:pPr>
      <w:r>
        <w:t xml:space="preserve">Глава Притобольного </w:t>
      </w:r>
    </w:p>
    <w:p>
      <w:pPr>
        <w:widowControl w:val="0"/>
        <w:autoSpaceDE w:val="0"/>
        <w:autoSpaceDN w:val="0"/>
        <w:adjustRightInd w:val="0"/>
      </w:pPr>
      <w:r>
        <w:rPr>
          <w:lang w:val="ru-RU"/>
        </w:rPr>
        <w:t>мунициципального</w:t>
      </w:r>
      <w:r>
        <w:rPr>
          <w:rFonts w:hint="default"/>
          <w:lang w:val="ru-RU"/>
        </w:rPr>
        <w:t xml:space="preserve"> округа Курганской области</w:t>
      </w:r>
      <w:r>
        <w:t xml:space="preserve">                      </w:t>
      </w:r>
      <w:r>
        <w:rPr>
          <w:rFonts w:hint="default"/>
          <w:lang w:val="ru-RU"/>
        </w:rPr>
        <w:t xml:space="preserve"> </w:t>
      </w:r>
      <w:r>
        <w:t xml:space="preserve">                      Д.А. Спиридонов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1" w:name="_GoBack"/>
      <w:bookmarkEnd w:id="1"/>
    </w:p>
    <w:p>
      <w:pPr>
        <w:jc w:val="center"/>
      </w:pPr>
    </w:p>
    <w:p>
      <w:pPr>
        <w:jc w:val="center"/>
      </w:pPr>
    </w:p>
    <w:p>
      <w:pPr>
        <w:jc w:val="center"/>
      </w:pPr>
      <w:r>
        <w:t>Лист согласования</w:t>
      </w:r>
    </w:p>
    <w:p>
      <w:pPr>
        <w:jc w:val="center"/>
      </w:pPr>
      <w:r>
        <w:t>к проекту решения   Думы Притобольного муниципального округа Курганской области «</w:t>
      </w:r>
      <w:r>
        <w:rPr>
          <w:rFonts w:cs="Arial"/>
          <w:bCs/>
        </w:rPr>
        <w:t>О  внесении изменения в решение Притобольной районной  Думы  от 27.07.2022 г. № 143 «Об утверждении правил землепользования и застройки Нагорского сельсовета Притобольного района Курганской области»</w:t>
      </w:r>
    </w:p>
    <w:p/>
    <w:p>
      <w:r>
        <w:t>ПРОЕКТ ПОДГОТОВЛЕН И ВНЕСЕН:</w:t>
      </w:r>
    </w:p>
    <w:p/>
    <w:p>
      <w:r>
        <w:t xml:space="preserve">Руководитель отдела по архитектуре, строительству </w:t>
      </w:r>
    </w:p>
    <w:p>
      <w:r>
        <w:t>и ЖКХ Администрации Притобольного</w:t>
      </w:r>
    </w:p>
    <w:p>
      <w:r>
        <w:t>района                                                                                                            Е. Н. Путинцева</w:t>
      </w:r>
    </w:p>
    <w:p/>
    <w:p>
      <w:r>
        <w:t>ПРОЕКТ СОГЛАСОВАН:</w:t>
      </w:r>
    </w:p>
    <w:p/>
    <w:p>
      <w:r>
        <w:t xml:space="preserve">И.о. заместитель Главы  </w:t>
      </w:r>
    </w:p>
    <w:p>
      <w:r>
        <w:t>Притобольного района                                                                                В.Н. Ильин</w:t>
      </w:r>
    </w:p>
    <w:p/>
    <w:p/>
    <w:p>
      <w:r>
        <w:t>Руководитель отдела правовой</w:t>
      </w:r>
    </w:p>
    <w:p>
      <w:r>
        <w:t xml:space="preserve">и кадровой работы  Администрации </w:t>
      </w:r>
    </w:p>
    <w:p>
      <w:r>
        <w:t>Притобольного района                                                                                 С.В. Кузьмина</w:t>
      </w:r>
    </w:p>
    <w:p/>
    <w:p/>
    <w:sectPr>
      <w:pgSz w:w="11906" w:h="16838"/>
      <w:pgMar w:top="1134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F3AF4"/>
    <w:rsid w:val="00030712"/>
    <w:rsid w:val="0003086D"/>
    <w:rsid w:val="00080823"/>
    <w:rsid w:val="000E58CD"/>
    <w:rsid w:val="00102199"/>
    <w:rsid w:val="00112F96"/>
    <w:rsid w:val="00153DF3"/>
    <w:rsid w:val="00187EDA"/>
    <w:rsid w:val="001A04E2"/>
    <w:rsid w:val="002836D3"/>
    <w:rsid w:val="002A6B82"/>
    <w:rsid w:val="002C2EE9"/>
    <w:rsid w:val="002C71AD"/>
    <w:rsid w:val="002F74BF"/>
    <w:rsid w:val="00306807"/>
    <w:rsid w:val="003440D6"/>
    <w:rsid w:val="003A25C2"/>
    <w:rsid w:val="00413172"/>
    <w:rsid w:val="00437EC6"/>
    <w:rsid w:val="00474E63"/>
    <w:rsid w:val="00483F6B"/>
    <w:rsid w:val="004F080B"/>
    <w:rsid w:val="00502297"/>
    <w:rsid w:val="00526986"/>
    <w:rsid w:val="005324AB"/>
    <w:rsid w:val="005B2A7E"/>
    <w:rsid w:val="005B3B39"/>
    <w:rsid w:val="005C5D5F"/>
    <w:rsid w:val="00600392"/>
    <w:rsid w:val="00696887"/>
    <w:rsid w:val="00726C4D"/>
    <w:rsid w:val="00727B76"/>
    <w:rsid w:val="00753546"/>
    <w:rsid w:val="0076217B"/>
    <w:rsid w:val="00764885"/>
    <w:rsid w:val="007B10AC"/>
    <w:rsid w:val="007D0C5C"/>
    <w:rsid w:val="007E2C33"/>
    <w:rsid w:val="007F0E77"/>
    <w:rsid w:val="0081580E"/>
    <w:rsid w:val="0082557B"/>
    <w:rsid w:val="00856F47"/>
    <w:rsid w:val="008F212D"/>
    <w:rsid w:val="008F7279"/>
    <w:rsid w:val="009179EE"/>
    <w:rsid w:val="009224BC"/>
    <w:rsid w:val="00926D1F"/>
    <w:rsid w:val="00927888"/>
    <w:rsid w:val="00947215"/>
    <w:rsid w:val="00955DE7"/>
    <w:rsid w:val="00957AC6"/>
    <w:rsid w:val="009B0BE1"/>
    <w:rsid w:val="009E7B3C"/>
    <w:rsid w:val="00A036A9"/>
    <w:rsid w:val="00A13ABD"/>
    <w:rsid w:val="00A24E04"/>
    <w:rsid w:val="00A3674A"/>
    <w:rsid w:val="00A422A3"/>
    <w:rsid w:val="00A57482"/>
    <w:rsid w:val="00A95C14"/>
    <w:rsid w:val="00A96671"/>
    <w:rsid w:val="00AB042F"/>
    <w:rsid w:val="00AF3AF4"/>
    <w:rsid w:val="00B02E10"/>
    <w:rsid w:val="00B54418"/>
    <w:rsid w:val="00B71E59"/>
    <w:rsid w:val="00BA61C0"/>
    <w:rsid w:val="00BE3AFA"/>
    <w:rsid w:val="00BF305C"/>
    <w:rsid w:val="00C41878"/>
    <w:rsid w:val="00C61A72"/>
    <w:rsid w:val="00C80892"/>
    <w:rsid w:val="00C92071"/>
    <w:rsid w:val="00CA73B1"/>
    <w:rsid w:val="00CB173C"/>
    <w:rsid w:val="00CB2108"/>
    <w:rsid w:val="00D83957"/>
    <w:rsid w:val="00DB186B"/>
    <w:rsid w:val="00DC3BAE"/>
    <w:rsid w:val="00DE7362"/>
    <w:rsid w:val="00DF09D2"/>
    <w:rsid w:val="00E10191"/>
    <w:rsid w:val="00E16B1C"/>
    <w:rsid w:val="00E5184B"/>
    <w:rsid w:val="00E66CAE"/>
    <w:rsid w:val="00E9260C"/>
    <w:rsid w:val="00EA528B"/>
    <w:rsid w:val="00EE3840"/>
    <w:rsid w:val="00F074C4"/>
    <w:rsid w:val="00F24F18"/>
    <w:rsid w:val="00F36BEE"/>
    <w:rsid w:val="00F506A7"/>
    <w:rsid w:val="00F53CEF"/>
    <w:rsid w:val="00F96D91"/>
    <w:rsid w:val="00FA0102"/>
    <w:rsid w:val="00FD6F99"/>
    <w:rsid w:val="0EED4C78"/>
    <w:rsid w:val="291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ody Text"/>
    <w:basedOn w:val="1"/>
    <w:link w:val="11"/>
    <w:qFormat/>
    <w:uiPriority w:val="0"/>
    <w:pPr>
      <w:suppressAutoHyphens/>
      <w:spacing w:after="120"/>
    </w:pPr>
    <w:rPr>
      <w:rFonts w:ascii="Arial" w:hAnsi="Arial" w:cs="Arial"/>
      <w:lang w:eastAsia="zh-CN"/>
    </w:rPr>
  </w:style>
  <w:style w:type="paragraph" w:styleId="6">
    <w:name w:val="Body Text Indent"/>
    <w:basedOn w:val="1"/>
    <w:link w:val="9"/>
    <w:semiHidden/>
    <w:unhideWhenUsed/>
    <w:uiPriority w:val="99"/>
    <w:pPr>
      <w:suppressAutoHyphens/>
      <w:spacing w:after="120"/>
      <w:ind w:left="283"/>
    </w:pPr>
    <w:rPr>
      <w:rFonts w:asciiTheme="minorHAnsi" w:hAnsiTheme="minorHAnsi" w:eastAsiaTheme="minorHAnsi" w:cstheme="minorBidi"/>
      <w:lang w:eastAsia="ar-SA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с отступом Знак"/>
    <w:basedOn w:val="2"/>
    <w:link w:val="6"/>
    <w:semiHidden/>
    <w:qFormat/>
    <w:locked/>
    <w:uiPriority w:val="99"/>
    <w:rPr>
      <w:sz w:val="24"/>
      <w:szCs w:val="24"/>
      <w:lang w:eastAsia="ar-SA"/>
    </w:rPr>
  </w:style>
  <w:style w:type="character" w:customStyle="1" w:styleId="9">
    <w:name w:val="Основной текст с отступом Знак1"/>
    <w:basedOn w:val="2"/>
    <w:link w:val="6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onsTitle"/>
    <w:qFormat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11">
    <w:name w:val="Основной текст Знак"/>
    <w:basedOn w:val="2"/>
    <w:link w:val="5"/>
    <w:uiPriority w:val="0"/>
    <w:rPr>
      <w:rFonts w:ascii="Arial" w:hAnsi="Arial" w:eastAsia="Times New Roman" w:cs="Arial"/>
      <w:sz w:val="24"/>
      <w:szCs w:val="24"/>
      <w:lang w:eastAsia="zh-CN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406</Words>
  <Characters>2319</Characters>
  <Lines>19</Lines>
  <Paragraphs>5</Paragraphs>
  <TotalTime>4</TotalTime>
  <ScaleCrop>false</ScaleCrop>
  <LinksUpToDate>false</LinksUpToDate>
  <CharactersWithSpaces>2720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2017-12-06T04:55:00Z</dcterms:created>
  <dc:creator>Путинцева Е Н</dc:creator>
  <cp:lastModifiedBy>MajorJurist</cp:lastModifiedBy>
  <cp:lastPrinted>2023-07-25T07:01:40Z</cp:lastPrinted>
  <dcterms:modified xsi:type="dcterms:W3CDTF">2023-07-25T07:05:18Z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1242D11F97624763BAE84FB6D117AA51</vt:lpwstr>
  </property>
</Properties>
</file>