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2C" w:rsidRPr="0055402C" w:rsidRDefault="0055402C" w:rsidP="0055402C">
      <w:pPr>
        <w:jc w:val="center"/>
        <w:rPr>
          <w:b/>
          <w:sz w:val="24"/>
          <w:szCs w:val="24"/>
        </w:rPr>
      </w:pPr>
      <w:r w:rsidRPr="0055402C">
        <w:rPr>
          <w:b/>
          <w:sz w:val="24"/>
          <w:szCs w:val="24"/>
        </w:rPr>
        <w:t>РОССИЙСКАЯ ФЕДЕРАЦИЯ</w:t>
      </w:r>
    </w:p>
    <w:p w:rsidR="0055402C" w:rsidRPr="0055402C" w:rsidRDefault="0055402C" w:rsidP="0055402C">
      <w:pPr>
        <w:jc w:val="center"/>
        <w:rPr>
          <w:b/>
          <w:sz w:val="24"/>
          <w:szCs w:val="24"/>
        </w:rPr>
      </w:pPr>
      <w:r w:rsidRPr="0055402C">
        <w:rPr>
          <w:b/>
          <w:sz w:val="24"/>
          <w:szCs w:val="24"/>
        </w:rPr>
        <w:t>КУРГАНСКАЯ ОБЛАСТЬ</w:t>
      </w:r>
    </w:p>
    <w:p w:rsidR="0055402C" w:rsidRPr="0055402C" w:rsidRDefault="0055402C" w:rsidP="0055402C">
      <w:pPr>
        <w:jc w:val="center"/>
        <w:rPr>
          <w:b/>
          <w:sz w:val="24"/>
          <w:szCs w:val="24"/>
        </w:rPr>
      </w:pPr>
      <w:r w:rsidRPr="0055402C">
        <w:rPr>
          <w:b/>
          <w:sz w:val="24"/>
          <w:szCs w:val="24"/>
        </w:rPr>
        <w:t>ПРИТОБОЛЬНЫЙ МУНИЦИПАЛЬНЫЙ ОКРУГ КУРГАНСКОЙ ОБЛАСТИ</w:t>
      </w:r>
    </w:p>
    <w:p w:rsidR="0055402C" w:rsidRPr="0055402C" w:rsidRDefault="0055402C" w:rsidP="0055402C">
      <w:pPr>
        <w:jc w:val="center"/>
        <w:rPr>
          <w:b/>
          <w:sz w:val="24"/>
          <w:szCs w:val="24"/>
        </w:rPr>
      </w:pPr>
      <w:r w:rsidRPr="0055402C">
        <w:rPr>
          <w:b/>
          <w:sz w:val="24"/>
          <w:szCs w:val="24"/>
        </w:rPr>
        <w:t xml:space="preserve">ДУМА ПРИТОБОЛЬНОГО МУНИЦИПАЛЬНОГО ОКРУГА </w:t>
      </w:r>
    </w:p>
    <w:p w:rsidR="0055402C" w:rsidRPr="0055402C" w:rsidRDefault="0055402C" w:rsidP="0055402C">
      <w:pPr>
        <w:jc w:val="center"/>
        <w:rPr>
          <w:b/>
          <w:sz w:val="24"/>
          <w:szCs w:val="24"/>
        </w:rPr>
      </w:pPr>
      <w:r w:rsidRPr="0055402C">
        <w:rPr>
          <w:b/>
          <w:sz w:val="24"/>
          <w:szCs w:val="24"/>
        </w:rPr>
        <w:t>КУРГАНСКОЙ ОБЛАСТИ</w:t>
      </w:r>
    </w:p>
    <w:p w:rsidR="007E5F6E" w:rsidRDefault="007E5F6E" w:rsidP="007E5F6E">
      <w:pPr>
        <w:jc w:val="center"/>
        <w:rPr>
          <w:b/>
          <w:sz w:val="24"/>
          <w:szCs w:val="24"/>
        </w:rPr>
      </w:pPr>
    </w:p>
    <w:p w:rsidR="007E5F6E" w:rsidRDefault="007E5F6E" w:rsidP="007E5F6E">
      <w:pPr>
        <w:jc w:val="center"/>
        <w:rPr>
          <w:b/>
          <w:sz w:val="24"/>
          <w:szCs w:val="24"/>
        </w:rPr>
      </w:pPr>
    </w:p>
    <w:p w:rsidR="007E5F6E" w:rsidRDefault="007E5F6E" w:rsidP="007E5F6E">
      <w:pPr>
        <w:jc w:val="center"/>
        <w:rPr>
          <w:b/>
          <w:sz w:val="24"/>
          <w:szCs w:val="24"/>
        </w:rPr>
      </w:pPr>
      <w:r>
        <w:rPr>
          <w:b/>
          <w:sz w:val="24"/>
          <w:szCs w:val="24"/>
        </w:rPr>
        <w:t>РЕШЕНИЕ</w:t>
      </w:r>
    </w:p>
    <w:p w:rsidR="007E5F6E" w:rsidRDefault="007E5F6E" w:rsidP="007E5F6E">
      <w:pPr>
        <w:jc w:val="center"/>
        <w:rPr>
          <w:b/>
          <w:sz w:val="24"/>
          <w:szCs w:val="24"/>
        </w:rPr>
      </w:pPr>
    </w:p>
    <w:p w:rsidR="008473AA" w:rsidRDefault="008473AA" w:rsidP="007E5F6E">
      <w:pPr>
        <w:jc w:val="center"/>
        <w:rPr>
          <w:b/>
          <w:sz w:val="24"/>
          <w:szCs w:val="24"/>
        </w:rPr>
      </w:pPr>
    </w:p>
    <w:p w:rsidR="007E5F6E" w:rsidRDefault="00DE6215" w:rsidP="007E5F6E">
      <w:pPr>
        <w:jc w:val="both"/>
        <w:rPr>
          <w:sz w:val="24"/>
          <w:szCs w:val="24"/>
        </w:rPr>
      </w:pPr>
      <w:r>
        <w:rPr>
          <w:sz w:val="24"/>
          <w:szCs w:val="24"/>
        </w:rPr>
        <w:t>о</w:t>
      </w:r>
      <w:r w:rsidR="00C1395C">
        <w:rPr>
          <w:sz w:val="24"/>
          <w:szCs w:val="24"/>
        </w:rPr>
        <w:t>т</w:t>
      </w:r>
      <w:r>
        <w:rPr>
          <w:sz w:val="24"/>
          <w:szCs w:val="24"/>
        </w:rPr>
        <w:t xml:space="preserve"> </w:t>
      </w:r>
      <w:r w:rsidR="00786D60" w:rsidRPr="00786D60">
        <w:rPr>
          <w:sz w:val="24"/>
          <w:szCs w:val="24"/>
        </w:rPr>
        <w:t>12</w:t>
      </w:r>
      <w:r w:rsidR="00786D60">
        <w:rPr>
          <w:sz w:val="24"/>
          <w:szCs w:val="24"/>
        </w:rPr>
        <w:t xml:space="preserve"> мая</w:t>
      </w:r>
      <w:r w:rsidR="007E5F6E">
        <w:rPr>
          <w:sz w:val="24"/>
          <w:szCs w:val="24"/>
        </w:rPr>
        <w:t xml:space="preserve"> 20</w:t>
      </w:r>
      <w:r w:rsidR="00C1395C">
        <w:rPr>
          <w:sz w:val="24"/>
          <w:szCs w:val="24"/>
        </w:rPr>
        <w:t>2</w:t>
      </w:r>
      <w:r w:rsidR="00C63404">
        <w:rPr>
          <w:sz w:val="24"/>
          <w:szCs w:val="24"/>
        </w:rPr>
        <w:t>3</w:t>
      </w:r>
      <w:r w:rsidR="008473AA">
        <w:rPr>
          <w:sz w:val="24"/>
          <w:szCs w:val="24"/>
        </w:rPr>
        <w:t xml:space="preserve"> года  </w:t>
      </w:r>
      <w:r w:rsidR="007E5F6E">
        <w:rPr>
          <w:sz w:val="24"/>
          <w:szCs w:val="24"/>
        </w:rPr>
        <w:t xml:space="preserve">№ </w:t>
      </w:r>
      <w:r w:rsidR="00786D60">
        <w:rPr>
          <w:sz w:val="24"/>
          <w:szCs w:val="24"/>
        </w:rPr>
        <w:t>32</w:t>
      </w:r>
    </w:p>
    <w:p w:rsidR="007E5F6E" w:rsidRDefault="007E5F6E" w:rsidP="007E5F6E">
      <w:pPr>
        <w:rPr>
          <w:sz w:val="24"/>
          <w:szCs w:val="24"/>
        </w:rPr>
      </w:pPr>
      <w:r>
        <w:rPr>
          <w:sz w:val="24"/>
          <w:szCs w:val="24"/>
        </w:rPr>
        <w:t>с. Глядянское</w:t>
      </w:r>
    </w:p>
    <w:p w:rsidR="00371188" w:rsidRDefault="00371188" w:rsidP="007E5F6E">
      <w:pPr>
        <w:rPr>
          <w:sz w:val="24"/>
          <w:szCs w:val="24"/>
        </w:rPr>
      </w:pPr>
    </w:p>
    <w:p w:rsidR="00371188" w:rsidRDefault="00371188" w:rsidP="007E5F6E">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71188" w:rsidTr="00E43CF0">
        <w:trPr>
          <w:trHeight w:val="1017"/>
        </w:trPr>
        <w:tc>
          <w:tcPr>
            <w:tcW w:w="4361" w:type="dxa"/>
          </w:tcPr>
          <w:p w:rsidR="00371188" w:rsidRPr="00E43CF0" w:rsidRDefault="00E43CF0" w:rsidP="00E43CF0">
            <w:pPr>
              <w:jc w:val="both"/>
              <w:rPr>
                <w:rFonts w:ascii="Liberation Serif" w:hAnsi="Liberation Serif"/>
                <w:b/>
                <w:bCs/>
                <w:sz w:val="26"/>
              </w:rPr>
            </w:pPr>
            <w:r w:rsidRPr="006C15E5">
              <w:rPr>
                <w:rFonts w:ascii="Liberation Serif" w:hAnsi="Liberation Serif"/>
                <w:b/>
                <w:bCs/>
                <w:sz w:val="26"/>
              </w:rPr>
              <w:t>Об объявлении конкурса по отбору кандидатур</w:t>
            </w:r>
            <w:r>
              <w:rPr>
                <w:rFonts w:ascii="Liberation Serif" w:hAnsi="Liberation Serif"/>
                <w:b/>
                <w:bCs/>
                <w:sz w:val="26"/>
              </w:rPr>
              <w:t xml:space="preserve"> на должность </w:t>
            </w:r>
            <w:r w:rsidRPr="006C15E5">
              <w:rPr>
                <w:rFonts w:ascii="Liberation Serif" w:hAnsi="Liberation Serif"/>
                <w:b/>
                <w:bCs/>
                <w:sz w:val="26"/>
              </w:rPr>
              <w:t>Главы</w:t>
            </w:r>
            <w:r>
              <w:rPr>
                <w:rFonts w:ascii="Liberation Serif" w:hAnsi="Liberation Serif"/>
                <w:b/>
                <w:bCs/>
                <w:sz w:val="26"/>
              </w:rPr>
              <w:t xml:space="preserve"> </w:t>
            </w:r>
            <w:r w:rsidRPr="006C15E5">
              <w:rPr>
                <w:rFonts w:ascii="Liberation Serif" w:hAnsi="Liberation Serif"/>
                <w:b/>
                <w:bCs/>
                <w:sz w:val="26"/>
              </w:rPr>
              <w:t>П</w:t>
            </w:r>
            <w:r>
              <w:rPr>
                <w:rFonts w:ascii="Liberation Serif" w:hAnsi="Liberation Serif"/>
                <w:b/>
                <w:bCs/>
                <w:sz w:val="26"/>
              </w:rPr>
              <w:t>ритобольного</w:t>
            </w:r>
            <w:r w:rsidRPr="006C15E5">
              <w:rPr>
                <w:rFonts w:ascii="Liberation Serif" w:hAnsi="Liberation Serif"/>
                <w:b/>
                <w:bCs/>
                <w:sz w:val="26"/>
              </w:rPr>
              <w:t xml:space="preserve"> муниципального округа</w:t>
            </w:r>
            <w:r>
              <w:rPr>
                <w:rFonts w:ascii="Liberation Serif" w:hAnsi="Liberation Serif"/>
                <w:b/>
                <w:bCs/>
                <w:sz w:val="26"/>
              </w:rPr>
              <w:t xml:space="preserve"> </w:t>
            </w:r>
            <w:r w:rsidRPr="006C15E5">
              <w:rPr>
                <w:rFonts w:ascii="Liberation Serif" w:hAnsi="Liberation Serif"/>
                <w:b/>
                <w:bCs/>
                <w:sz w:val="26"/>
              </w:rPr>
              <w:t>Курганской области</w:t>
            </w:r>
          </w:p>
        </w:tc>
      </w:tr>
    </w:tbl>
    <w:p w:rsidR="008473AA" w:rsidRDefault="008473AA" w:rsidP="007E5F6E">
      <w:pPr>
        <w:rPr>
          <w:sz w:val="24"/>
          <w:szCs w:val="24"/>
        </w:rPr>
      </w:pPr>
    </w:p>
    <w:p w:rsidR="00DD2020" w:rsidRDefault="00DD2020" w:rsidP="007E5F6E">
      <w:pPr>
        <w:rPr>
          <w:b/>
          <w:sz w:val="24"/>
          <w:szCs w:val="24"/>
        </w:rPr>
      </w:pPr>
    </w:p>
    <w:p w:rsidR="00DD2020" w:rsidRPr="00524743" w:rsidRDefault="00DD2020" w:rsidP="00371188">
      <w:pPr>
        <w:pStyle w:val="2"/>
        <w:shd w:val="clear" w:color="auto" w:fill="FFFFFF"/>
        <w:spacing w:before="0" w:beforeAutospacing="0" w:after="0" w:afterAutospacing="0"/>
        <w:contextualSpacing/>
        <w:jc w:val="both"/>
        <w:textAlignment w:val="baseline"/>
        <w:rPr>
          <w:b w:val="0"/>
          <w:sz w:val="24"/>
          <w:szCs w:val="24"/>
        </w:rPr>
      </w:pPr>
      <w:r>
        <w:rPr>
          <w:sz w:val="24"/>
          <w:szCs w:val="24"/>
        </w:rPr>
        <w:tab/>
      </w:r>
      <w:r w:rsidR="00E43CF0" w:rsidRPr="00E43CF0">
        <w:rPr>
          <w:b w:val="0"/>
          <w:sz w:val="26"/>
          <w:szCs w:val="26"/>
          <w:lang w:eastAsia="en-US"/>
        </w:rPr>
        <w:t>В соответствии с Федеральным законом от 6 октября 2003 года № 131 - ФЗ «Об общих принципах организации местного самоуправления в Российской Федерации», Уставом П</w:t>
      </w:r>
      <w:r w:rsidR="00E43CF0">
        <w:rPr>
          <w:b w:val="0"/>
          <w:sz w:val="26"/>
          <w:szCs w:val="26"/>
          <w:lang w:eastAsia="en-US"/>
        </w:rPr>
        <w:t>ритобольного</w:t>
      </w:r>
      <w:r w:rsidR="00E43CF0" w:rsidRPr="00E43CF0">
        <w:rPr>
          <w:b w:val="0"/>
          <w:sz w:val="26"/>
          <w:szCs w:val="26"/>
          <w:lang w:eastAsia="en-US"/>
        </w:rPr>
        <w:t xml:space="preserve"> района Курганской области, решением Думы П</w:t>
      </w:r>
      <w:r w:rsidR="00E43CF0">
        <w:rPr>
          <w:b w:val="0"/>
          <w:sz w:val="26"/>
          <w:szCs w:val="26"/>
          <w:lang w:eastAsia="en-US"/>
        </w:rPr>
        <w:t>ритобольного</w:t>
      </w:r>
      <w:r w:rsidR="00E43CF0" w:rsidRPr="00E43CF0">
        <w:rPr>
          <w:b w:val="0"/>
          <w:sz w:val="26"/>
          <w:szCs w:val="26"/>
          <w:lang w:eastAsia="en-US"/>
        </w:rPr>
        <w:t xml:space="preserve"> муниципального округа Курганской области </w:t>
      </w:r>
      <w:r w:rsidR="00E43CF0" w:rsidRPr="00E43CF0">
        <w:rPr>
          <w:b w:val="0"/>
          <w:sz w:val="26"/>
          <w:szCs w:val="26"/>
        </w:rPr>
        <w:t xml:space="preserve">от </w:t>
      </w:r>
      <w:r w:rsidR="00E43CF0">
        <w:rPr>
          <w:b w:val="0"/>
          <w:sz w:val="26"/>
          <w:szCs w:val="26"/>
        </w:rPr>
        <w:t>28</w:t>
      </w:r>
      <w:r w:rsidR="001D224C">
        <w:rPr>
          <w:b w:val="0"/>
          <w:sz w:val="26"/>
          <w:szCs w:val="26"/>
        </w:rPr>
        <w:t xml:space="preserve"> апреля </w:t>
      </w:r>
      <w:r w:rsidR="00E43CF0" w:rsidRPr="00E43CF0">
        <w:rPr>
          <w:b w:val="0"/>
          <w:sz w:val="26"/>
          <w:szCs w:val="26"/>
        </w:rPr>
        <w:t>202</w:t>
      </w:r>
      <w:r w:rsidR="00E43CF0">
        <w:rPr>
          <w:b w:val="0"/>
          <w:sz w:val="26"/>
          <w:szCs w:val="26"/>
        </w:rPr>
        <w:t>3</w:t>
      </w:r>
      <w:r w:rsidR="001D224C">
        <w:rPr>
          <w:b w:val="0"/>
          <w:sz w:val="26"/>
          <w:szCs w:val="26"/>
        </w:rPr>
        <w:t xml:space="preserve"> года</w:t>
      </w:r>
      <w:r w:rsidR="00E43CF0" w:rsidRPr="00E43CF0">
        <w:rPr>
          <w:b w:val="0"/>
          <w:sz w:val="26"/>
          <w:szCs w:val="26"/>
        </w:rPr>
        <w:t xml:space="preserve"> </w:t>
      </w:r>
      <w:r w:rsidR="00E43CF0" w:rsidRPr="00CF7E7C">
        <w:rPr>
          <w:b w:val="0"/>
          <w:sz w:val="26"/>
          <w:szCs w:val="26"/>
        </w:rPr>
        <w:t xml:space="preserve">№ </w:t>
      </w:r>
      <w:r w:rsidR="00620770">
        <w:rPr>
          <w:b w:val="0"/>
          <w:sz w:val="26"/>
          <w:szCs w:val="26"/>
        </w:rPr>
        <w:t>12</w:t>
      </w:r>
      <w:r w:rsidR="00E43CF0" w:rsidRPr="00E43CF0">
        <w:rPr>
          <w:b w:val="0"/>
          <w:sz w:val="26"/>
          <w:szCs w:val="26"/>
        </w:rPr>
        <w:t xml:space="preserve"> «Об установлении Порядка проведения конкурса по отбору кандидатур на должность Главы </w:t>
      </w:r>
      <w:r w:rsidR="00E43CF0" w:rsidRPr="00E43CF0">
        <w:rPr>
          <w:b w:val="0"/>
          <w:sz w:val="26"/>
          <w:szCs w:val="26"/>
          <w:lang w:eastAsia="en-US"/>
        </w:rPr>
        <w:t>П</w:t>
      </w:r>
      <w:r w:rsidR="00E43CF0">
        <w:rPr>
          <w:b w:val="0"/>
          <w:sz w:val="26"/>
          <w:szCs w:val="26"/>
          <w:lang w:eastAsia="en-US"/>
        </w:rPr>
        <w:t>ритобольного</w:t>
      </w:r>
      <w:r w:rsidR="00E43CF0" w:rsidRPr="00E43CF0">
        <w:rPr>
          <w:b w:val="0"/>
          <w:sz w:val="26"/>
          <w:szCs w:val="26"/>
          <w:lang w:eastAsia="en-US"/>
        </w:rPr>
        <w:t xml:space="preserve"> муниципального округа Курганской области</w:t>
      </w:r>
      <w:r w:rsidR="00E43CF0" w:rsidRPr="00E43CF0">
        <w:rPr>
          <w:b w:val="0"/>
          <w:sz w:val="26"/>
          <w:szCs w:val="26"/>
        </w:rPr>
        <w:t>»</w:t>
      </w:r>
      <w:r w:rsidR="00E43CF0" w:rsidRPr="00E43CF0">
        <w:rPr>
          <w:b w:val="0"/>
          <w:sz w:val="26"/>
          <w:szCs w:val="26"/>
          <w:lang w:eastAsia="en-US"/>
        </w:rPr>
        <w:t>,</w:t>
      </w:r>
      <w:r w:rsidR="00524743" w:rsidRPr="00524743">
        <w:rPr>
          <w:sz w:val="24"/>
          <w:szCs w:val="24"/>
        </w:rPr>
        <w:t xml:space="preserve"> </w:t>
      </w:r>
      <w:r w:rsidR="00371188" w:rsidRPr="00524743">
        <w:rPr>
          <w:rStyle w:val="10"/>
          <w:b w:val="0"/>
          <w:sz w:val="24"/>
          <w:szCs w:val="24"/>
        </w:rPr>
        <w:t xml:space="preserve"> Дума Притобольного муниципального округа</w:t>
      </w:r>
      <w:r w:rsidR="00371188" w:rsidRPr="00524743">
        <w:rPr>
          <w:b w:val="0"/>
          <w:sz w:val="24"/>
          <w:szCs w:val="24"/>
        </w:rPr>
        <w:t xml:space="preserve"> Курганской области</w:t>
      </w:r>
    </w:p>
    <w:p w:rsidR="00DD2020" w:rsidRPr="00524743" w:rsidRDefault="00DD2020" w:rsidP="004D5C9B">
      <w:pPr>
        <w:rPr>
          <w:rFonts w:cs="Times New Roman"/>
          <w:b/>
          <w:sz w:val="24"/>
          <w:szCs w:val="24"/>
        </w:rPr>
      </w:pPr>
      <w:r w:rsidRPr="00524743">
        <w:rPr>
          <w:rFonts w:cs="Times New Roman"/>
          <w:b/>
          <w:sz w:val="24"/>
          <w:szCs w:val="24"/>
        </w:rPr>
        <w:t>РЕШИЛА:</w:t>
      </w:r>
    </w:p>
    <w:p w:rsidR="00E43CF0" w:rsidRPr="00E03A10" w:rsidRDefault="00E43CF0" w:rsidP="00E43CF0">
      <w:pPr>
        <w:ind w:firstLine="720"/>
        <w:jc w:val="both"/>
        <w:rPr>
          <w:rFonts w:cs="Times New Roman"/>
          <w:sz w:val="24"/>
          <w:szCs w:val="24"/>
        </w:rPr>
      </w:pPr>
      <w:r w:rsidRPr="00E03A10">
        <w:rPr>
          <w:rFonts w:cs="Times New Roman"/>
          <w:sz w:val="24"/>
          <w:szCs w:val="24"/>
        </w:rPr>
        <w:t>1. Объявить конкурс по отбору кандидатур на должность Главы П</w:t>
      </w:r>
      <w:r w:rsidR="00E03A10">
        <w:rPr>
          <w:rFonts w:cs="Times New Roman"/>
          <w:sz w:val="24"/>
          <w:szCs w:val="24"/>
        </w:rPr>
        <w:t>ритобольного</w:t>
      </w:r>
      <w:r w:rsidRPr="00E03A10">
        <w:rPr>
          <w:rFonts w:cs="Times New Roman"/>
          <w:sz w:val="24"/>
          <w:szCs w:val="24"/>
        </w:rPr>
        <w:t xml:space="preserve"> муниципального округа Курганской области.</w:t>
      </w:r>
    </w:p>
    <w:p w:rsidR="00E43CF0" w:rsidRPr="004D5C9B" w:rsidRDefault="00E43CF0" w:rsidP="00E43CF0">
      <w:pPr>
        <w:ind w:firstLine="720"/>
        <w:jc w:val="both"/>
        <w:rPr>
          <w:rFonts w:cs="Times New Roman"/>
          <w:sz w:val="24"/>
          <w:szCs w:val="24"/>
        </w:rPr>
      </w:pPr>
      <w:r w:rsidRPr="00E03A10">
        <w:rPr>
          <w:rFonts w:cs="Times New Roman"/>
          <w:sz w:val="24"/>
          <w:szCs w:val="24"/>
        </w:rPr>
        <w:t xml:space="preserve">2. </w:t>
      </w:r>
      <w:r w:rsidRPr="004D5C9B">
        <w:rPr>
          <w:rFonts w:cs="Times New Roman"/>
          <w:sz w:val="24"/>
          <w:szCs w:val="24"/>
        </w:rPr>
        <w:t>Определить дату, время и место проведения конкурса по отбору кандидатур на должность Главы П</w:t>
      </w:r>
      <w:r w:rsidR="00E03A10" w:rsidRPr="004D5C9B">
        <w:rPr>
          <w:rFonts w:cs="Times New Roman"/>
          <w:sz w:val="24"/>
          <w:szCs w:val="24"/>
        </w:rPr>
        <w:t>ритобольного</w:t>
      </w:r>
      <w:r w:rsidRPr="004D5C9B">
        <w:rPr>
          <w:rFonts w:cs="Times New Roman"/>
          <w:sz w:val="24"/>
          <w:szCs w:val="24"/>
        </w:rPr>
        <w:t xml:space="preserve"> муниципального округа Курганской области </w:t>
      </w:r>
      <w:r w:rsidR="008A4614">
        <w:rPr>
          <w:rFonts w:cs="Times New Roman"/>
          <w:sz w:val="24"/>
          <w:szCs w:val="24"/>
        </w:rPr>
        <w:t>6</w:t>
      </w:r>
      <w:r w:rsidRPr="004D5C9B">
        <w:rPr>
          <w:rFonts w:cs="Times New Roman"/>
          <w:sz w:val="24"/>
          <w:szCs w:val="24"/>
        </w:rPr>
        <w:t xml:space="preserve"> июля 202</w:t>
      </w:r>
      <w:r w:rsidR="00CF7E7C" w:rsidRPr="004D5C9B">
        <w:rPr>
          <w:rFonts w:cs="Times New Roman"/>
          <w:sz w:val="24"/>
          <w:szCs w:val="24"/>
        </w:rPr>
        <w:t>3</w:t>
      </w:r>
      <w:r w:rsidRPr="004D5C9B">
        <w:rPr>
          <w:rFonts w:cs="Times New Roman"/>
          <w:sz w:val="24"/>
          <w:szCs w:val="24"/>
        </w:rPr>
        <w:t xml:space="preserve"> года, 14 часов 00 минут по местному времени, по адресу: Курганская область, П</w:t>
      </w:r>
      <w:r w:rsidR="00E03A10" w:rsidRPr="004D5C9B">
        <w:rPr>
          <w:rFonts w:cs="Times New Roman"/>
          <w:sz w:val="24"/>
          <w:szCs w:val="24"/>
        </w:rPr>
        <w:t>ритобольный</w:t>
      </w:r>
      <w:r w:rsidRPr="004D5C9B">
        <w:rPr>
          <w:rFonts w:cs="Times New Roman"/>
          <w:sz w:val="24"/>
          <w:szCs w:val="24"/>
        </w:rPr>
        <w:t xml:space="preserve"> район, с. </w:t>
      </w:r>
      <w:r w:rsidR="00E03A10" w:rsidRPr="004D5C9B">
        <w:rPr>
          <w:rFonts w:cs="Times New Roman"/>
          <w:sz w:val="24"/>
          <w:szCs w:val="24"/>
        </w:rPr>
        <w:t>Глядянское</w:t>
      </w:r>
      <w:r w:rsidRPr="004D5C9B">
        <w:rPr>
          <w:rFonts w:cs="Times New Roman"/>
          <w:sz w:val="24"/>
          <w:szCs w:val="24"/>
        </w:rPr>
        <w:t xml:space="preserve">, ул. </w:t>
      </w:r>
      <w:r w:rsidR="00E03A10" w:rsidRPr="004D5C9B">
        <w:rPr>
          <w:rFonts w:cs="Times New Roman"/>
          <w:sz w:val="24"/>
          <w:szCs w:val="24"/>
        </w:rPr>
        <w:t>Красноармейская</w:t>
      </w:r>
      <w:r w:rsidRPr="004D5C9B">
        <w:rPr>
          <w:rFonts w:cs="Times New Roman"/>
          <w:sz w:val="24"/>
          <w:szCs w:val="24"/>
        </w:rPr>
        <w:t>, д.</w:t>
      </w:r>
      <w:r w:rsidR="00232B36" w:rsidRPr="004D5C9B">
        <w:rPr>
          <w:rFonts w:cs="Times New Roman"/>
          <w:sz w:val="24"/>
          <w:szCs w:val="24"/>
        </w:rPr>
        <w:t xml:space="preserve"> </w:t>
      </w:r>
      <w:r w:rsidRPr="004D5C9B">
        <w:rPr>
          <w:rFonts w:cs="Times New Roman"/>
          <w:sz w:val="24"/>
          <w:szCs w:val="24"/>
        </w:rPr>
        <w:t>1</w:t>
      </w:r>
      <w:r w:rsidR="00232B36" w:rsidRPr="004D5C9B">
        <w:rPr>
          <w:rFonts w:cs="Times New Roman"/>
          <w:sz w:val="24"/>
          <w:szCs w:val="24"/>
        </w:rPr>
        <w:t>9</w:t>
      </w:r>
      <w:r w:rsidRPr="004D5C9B">
        <w:rPr>
          <w:rFonts w:cs="Times New Roman"/>
          <w:sz w:val="24"/>
          <w:szCs w:val="24"/>
        </w:rPr>
        <w:t xml:space="preserve">, кабинет № </w:t>
      </w:r>
      <w:r w:rsidR="00CF7E7C" w:rsidRPr="004D5C9B">
        <w:rPr>
          <w:rFonts w:cs="Times New Roman"/>
          <w:sz w:val="24"/>
          <w:szCs w:val="24"/>
        </w:rPr>
        <w:t>26</w:t>
      </w:r>
      <w:r w:rsidRPr="004D5C9B">
        <w:rPr>
          <w:rFonts w:cs="Times New Roman"/>
          <w:sz w:val="24"/>
          <w:szCs w:val="24"/>
        </w:rPr>
        <w:t xml:space="preserve"> (II</w:t>
      </w:r>
      <w:r w:rsidR="00CF7E7C" w:rsidRPr="004D5C9B">
        <w:rPr>
          <w:rFonts w:cs="Times New Roman"/>
          <w:sz w:val="24"/>
          <w:szCs w:val="24"/>
        </w:rPr>
        <w:t>I</w:t>
      </w:r>
      <w:r w:rsidRPr="004D5C9B">
        <w:rPr>
          <w:rFonts w:cs="Times New Roman"/>
          <w:sz w:val="24"/>
          <w:szCs w:val="24"/>
        </w:rPr>
        <w:t xml:space="preserve"> этаж).</w:t>
      </w:r>
    </w:p>
    <w:p w:rsidR="004D5C9B" w:rsidRDefault="00E43CF0" w:rsidP="00E43CF0">
      <w:pPr>
        <w:ind w:firstLine="720"/>
        <w:jc w:val="both"/>
        <w:rPr>
          <w:rFonts w:cs="Times New Roman"/>
          <w:sz w:val="24"/>
          <w:szCs w:val="24"/>
        </w:rPr>
      </w:pPr>
      <w:r w:rsidRPr="004D5C9B">
        <w:rPr>
          <w:rFonts w:cs="Times New Roman"/>
          <w:sz w:val="24"/>
          <w:szCs w:val="24"/>
        </w:rPr>
        <w:t>3. Определить срок и место приема документов для участия в конкурсе по отбору кандидатур на должность Главы П</w:t>
      </w:r>
      <w:r w:rsidR="00232B36" w:rsidRPr="004D5C9B">
        <w:rPr>
          <w:rFonts w:cs="Times New Roman"/>
          <w:sz w:val="24"/>
          <w:szCs w:val="24"/>
        </w:rPr>
        <w:t>ритобольного</w:t>
      </w:r>
      <w:r w:rsidRPr="004D5C9B">
        <w:rPr>
          <w:rFonts w:cs="Times New Roman"/>
          <w:sz w:val="24"/>
          <w:szCs w:val="24"/>
        </w:rPr>
        <w:t xml:space="preserve"> муниципального округа Курганской области: с 2</w:t>
      </w:r>
      <w:r w:rsidR="00CF7E7C" w:rsidRPr="004D5C9B">
        <w:rPr>
          <w:rFonts w:cs="Times New Roman"/>
          <w:sz w:val="24"/>
          <w:szCs w:val="24"/>
        </w:rPr>
        <w:t>2</w:t>
      </w:r>
      <w:r w:rsidRPr="004D5C9B">
        <w:rPr>
          <w:rFonts w:cs="Times New Roman"/>
          <w:sz w:val="24"/>
          <w:szCs w:val="24"/>
        </w:rPr>
        <w:t xml:space="preserve"> мая 202</w:t>
      </w:r>
      <w:r w:rsidR="004D5C9B" w:rsidRPr="004D5C9B">
        <w:rPr>
          <w:rFonts w:cs="Times New Roman"/>
          <w:sz w:val="24"/>
          <w:szCs w:val="24"/>
        </w:rPr>
        <w:t>3</w:t>
      </w:r>
      <w:r w:rsidRPr="004D5C9B">
        <w:rPr>
          <w:rFonts w:cs="Times New Roman"/>
          <w:sz w:val="24"/>
          <w:szCs w:val="24"/>
        </w:rPr>
        <w:t xml:space="preserve"> года по </w:t>
      </w:r>
      <w:r w:rsidR="004D5C9B" w:rsidRPr="004D5C9B">
        <w:rPr>
          <w:rFonts w:cs="Times New Roman"/>
          <w:sz w:val="24"/>
          <w:szCs w:val="24"/>
        </w:rPr>
        <w:t>5</w:t>
      </w:r>
      <w:r w:rsidRPr="004D5C9B">
        <w:rPr>
          <w:rFonts w:cs="Times New Roman"/>
          <w:sz w:val="24"/>
          <w:szCs w:val="24"/>
        </w:rPr>
        <w:t xml:space="preserve"> июня 202</w:t>
      </w:r>
      <w:r w:rsidR="004D5C9B" w:rsidRPr="004D5C9B">
        <w:rPr>
          <w:rFonts w:cs="Times New Roman"/>
          <w:sz w:val="24"/>
          <w:szCs w:val="24"/>
        </w:rPr>
        <w:t>3</w:t>
      </w:r>
      <w:r w:rsidRPr="004D5C9B">
        <w:rPr>
          <w:rFonts w:cs="Times New Roman"/>
          <w:sz w:val="24"/>
          <w:szCs w:val="24"/>
        </w:rPr>
        <w:t xml:space="preserve"> года по адресу: </w:t>
      </w:r>
      <w:r w:rsidR="00232B36" w:rsidRPr="004D5C9B">
        <w:rPr>
          <w:rFonts w:cs="Times New Roman"/>
          <w:sz w:val="24"/>
          <w:szCs w:val="24"/>
        </w:rPr>
        <w:t>Курганская область, Притобольный район, с. Глядянское, ул. Красноармейская, д. 19</w:t>
      </w:r>
      <w:r w:rsidRPr="004D5C9B">
        <w:rPr>
          <w:rFonts w:cs="Times New Roman"/>
          <w:sz w:val="24"/>
          <w:szCs w:val="24"/>
        </w:rPr>
        <w:t xml:space="preserve">, кабинет № </w:t>
      </w:r>
      <w:r w:rsidR="004D5C9B" w:rsidRPr="004D5C9B">
        <w:rPr>
          <w:rFonts w:cs="Times New Roman"/>
          <w:sz w:val="24"/>
          <w:szCs w:val="24"/>
        </w:rPr>
        <w:t>26 (III этаж).</w:t>
      </w:r>
    </w:p>
    <w:p w:rsidR="00E43CF0" w:rsidRPr="00E03A10" w:rsidRDefault="00E43CF0" w:rsidP="00E43CF0">
      <w:pPr>
        <w:ind w:firstLine="720"/>
        <w:jc w:val="both"/>
        <w:rPr>
          <w:rFonts w:cs="Times New Roman"/>
          <w:sz w:val="24"/>
          <w:szCs w:val="24"/>
        </w:rPr>
      </w:pPr>
      <w:r w:rsidRPr="00E03A10">
        <w:rPr>
          <w:rFonts w:cs="Times New Roman"/>
          <w:sz w:val="24"/>
          <w:szCs w:val="24"/>
        </w:rPr>
        <w:t>4. Назначить членами конкурсной комиссии по отбору кандидатур на должность Главы П</w:t>
      </w:r>
      <w:r w:rsidR="00232B36">
        <w:rPr>
          <w:rFonts w:cs="Times New Roman"/>
          <w:sz w:val="24"/>
          <w:szCs w:val="24"/>
        </w:rPr>
        <w:t>ритобольного</w:t>
      </w:r>
      <w:r w:rsidRPr="00E03A10">
        <w:rPr>
          <w:rFonts w:cs="Times New Roman"/>
          <w:sz w:val="24"/>
          <w:szCs w:val="24"/>
        </w:rPr>
        <w:t xml:space="preserve"> муниципального округа Курганской области:</w:t>
      </w:r>
    </w:p>
    <w:p w:rsidR="004D5C9B" w:rsidRPr="004D5C9B" w:rsidRDefault="004D5C9B" w:rsidP="004D5C9B">
      <w:pPr>
        <w:ind w:firstLine="720"/>
        <w:jc w:val="both"/>
        <w:rPr>
          <w:rFonts w:cs="Times New Roman"/>
          <w:sz w:val="24"/>
          <w:szCs w:val="24"/>
        </w:rPr>
      </w:pPr>
      <w:r w:rsidRPr="004D5C9B">
        <w:rPr>
          <w:rFonts w:cs="Times New Roman"/>
          <w:sz w:val="24"/>
          <w:szCs w:val="24"/>
        </w:rPr>
        <w:t>1) Нечеухина Ольга Михайловна, Директор МКОУ «Раскатихинская СОШ» (по согласованию);</w:t>
      </w:r>
    </w:p>
    <w:p w:rsidR="004D5C9B" w:rsidRPr="004D5C9B" w:rsidRDefault="004D5C9B" w:rsidP="004D5C9B">
      <w:pPr>
        <w:ind w:firstLine="720"/>
        <w:jc w:val="both"/>
        <w:rPr>
          <w:rFonts w:cs="Times New Roman"/>
          <w:sz w:val="24"/>
          <w:szCs w:val="24"/>
        </w:rPr>
      </w:pPr>
      <w:r w:rsidRPr="004D5C9B">
        <w:rPr>
          <w:rFonts w:cs="Times New Roman"/>
          <w:sz w:val="24"/>
          <w:szCs w:val="24"/>
        </w:rPr>
        <w:t xml:space="preserve">2) Иванов Николай Петрович, Председатель </w:t>
      </w:r>
      <w:r w:rsidR="00452DE1">
        <w:rPr>
          <w:rFonts w:cs="Times New Roman"/>
          <w:sz w:val="24"/>
          <w:szCs w:val="24"/>
        </w:rPr>
        <w:t xml:space="preserve">Президиума </w:t>
      </w:r>
      <w:r w:rsidRPr="004D5C9B">
        <w:rPr>
          <w:rFonts w:cs="Times New Roman"/>
          <w:sz w:val="24"/>
          <w:szCs w:val="24"/>
        </w:rPr>
        <w:t>Притобольного районного совета ветеранов войны и труда, вооруженных сил и правоохранительных органов (по согласованию);</w:t>
      </w:r>
    </w:p>
    <w:p w:rsidR="004D5C9B" w:rsidRPr="004D5C9B" w:rsidRDefault="004D5C9B" w:rsidP="004D5C9B">
      <w:pPr>
        <w:ind w:firstLine="720"/>
        <w:jc w:val="both"/>
        <w:rPr>
          <w:rFonts w:cs="Times New Roman"/>
          <w:sz w:val="24"/>
          <w:szCs w:val="24"/>
        </w:rPr>
      </w:pPr>
      <w:r w:rsidRPr="004D5C9B">
        <w:rPr>
          <w:rFonts w:cs="Times New Roman"/>
          <w:sz w:val="24"/>
          <w:szCs w:val="24"/>
        </w:rPr>
        <w:t>3) Пикулева Наталья Анатольевна, Заместитель начальника  финансового отдела Администрации Притобольного района (по согласованию).</w:t>
      </w:r>
    </w:p>
    <w:p w:rsidR="00E43CF0" w:rsidRPr="00E03A10" w:rsidRDefault="00E43CF0" w:rsidP="00E43CF0">
      <w:pPr>
        <w:ind w:firstLine="720"/>
        <w:jc w:val="both"/>
        <w:rPr>
          <w:rFonts w:cs="Times New Roman"/>
          <w:sz w:val="24"/>
          <w:szCs w:val="24"/>
        </w:rPr>
      </w:pPr>
      <w:r w:rsidRPr="00E03A10">
        <w:rPr>
          <w:rFonts w:cs="Times New Roman"/>
          <w:sz w:val="24"/>
          <w:szCs w:val="24"/>
        </w:rPr>
        <w:lastRenderedPageBreak/>
        <w:t>5. Утвердить текст объявления о проведении конкурса по отбору кандидатур на должность Главы П</w:t>
      </w:r>
      <w:r w:rsidR="00232B36">
        <w:rPr>
          <w:rFonts w:cs="Times New Roman"/>
          <w:sz w:val="24"/>
          <w:szCs w:val="24"/>
        </w:rPr>
        <w:t>ритобольного</w:t>
      </w:r>
      <w:r w:rsidRPr="00E03A10">
        <w:rPr>
          <w:rFonts w:cs="Times New Roman"/>
          <w:sz w:val="24"/>
          <w:szCs w:val="24"/>
        </w:rPr>
        <w:t xml:space="preserve"> муниципального округа Курганской области согласно приложению к настоящему решению.</w:t>
      </w:r>
    </w:p>
    <w:p w:rsidR="000B1DA3" w:rsidRDefault="00E43CF0" w:rsidP="000B1DA3">
      <w:pPr>
        <w:ind w:firstLine="720"/>
        <w:jc w:val="both"/>
        <w:rPr>
          <w:rFonts w:cs="Times New Roman"/>
          <w:sz w:val="24"/>
          <w:szCs w:val="24"/>
        </w:rPr>
      </w:pPr>
      <w:r w:rsidRPr="00E03A10">
        <w:rPr>
          <w:rFonts w:cs="Times New Roman"/>
          <w:sz w:val="24"/>
          <w:szCs w:val="24"/>
        </w:rPr>
        <w:t xml:space="preserve">6. Опубликовать настоящее решение </w:t>
      </w:r>
      <w:r w:rsidRPr="004D5C9B">
        <w:rPr>
          <w:rFonts w:cs="Times New Roman"/>
          <w:sz w:val="24"/>
          <w:szCs w:val="24"/>
        </w:rPr>
        <w:t>19 мая 202</w:t>
      </w:r>
      <w:r w:rsidR="004D5C9B" w:rsidRPr="004D5C9B">
        <w:rPr>
          <w:rFonts w:cs="Times New Roman"/>
          <w:sz w:val="24"/>
          <w:szCs w:val="24"/>
        </w:rPr>
        <w:t>3</w:t>
      </w:r>
      <w:r w:rsidRPr="004D5C9B">
        <w:rPr>
          <w:rFonts w:cs="Times New Roman"/>
          <w:sz w:val="24"/>
          <w:szCs w:val="24"/>
        </w:rPr>
        <w:t xml:space="preserve"> года в</w:t>
      </w:r>
      <w:r w:rsidRPr="004D5C9B">
        <w:rPr>
          <w:rFonts w:eastAsia="Arial" w:cs="Times New Roman"/>
          <w:sz w:val="24"/>
          <w:szCs w:val="24"/>
        </w:rPr>
        <w:t xml:space="preserve"> общественно - </w:t>
      </w:r>
      <w:r w:rsidR="00232B36" w:rsidRPr="004D5C9B">
        <w:rPr>
          <w:rFonts w:eastAsia="Arial" w:cs="Times New Roman"/>
          <w:sz w:val="24"/>
          <w:szCs w:val="24"/>
        </w:rPr>
        <w:t xml:space="preserve">политической газете </w:t>
      </w:r>
      <w:r w:rsidR="00232B36" w:rsidRPr="004D5C9B">
        <w:rPr>
          <w:rFonts w:cs="Times New Roman"/>
          <w:sz w:val="24"/>
          <w:szCs w:val="24"/>
        </w:rPr>
        <w:t>Притобольного</w:t>
      </w:r>
      <w:r w:rsidRPr="004D5C9B">
        <w:rPr>
          <w:rFonts w:eastAsia="Arial" w:cs="Times New Roman"/>
          <w:sz w:val="24"/>
          <w:szCs w:val="24"/>
        </w:rPr>
        <w:t xml:space="preserve"> района </w:t>
      </w:r>
      <w:r w:rsidR="004D5C9B" w:rsidRPr="004D5C9B">
        <w:rPr>
          <w:rFonts w:eastAsia="Arial" w:cs="Times New Roman"/>
          <w:sz w:val="24"/>
          <w:szCs w:val="24"/>
        </w:rPr>
        <w:t xml:space="preserve">Курганской области </w:t>
      </w:r>
      <w:r w:rsidRPr="004D5C9B">
        <w:rPr>
          <w:rFonts w:eastAsia="Arial" w:cs="Times New Roman"/>
          <w:sz w:val="24"/>
          <w:szCs w:val="24"/>
        </w:rPr>
        <w:t>«</w:t>
      </w:r>
      <w:r w:rsidR="004D5C9B" w:rsidRPr="004D5C9B">
        <w:rPr>
          <w:rFonts w:eastAsia="Arial" w:cs="Times New Roman"/>
          <w:sz w:val="24"/>
          <w:szCs w:val="24"/>
        </w:rPr>
        <w:t>Притоболье</w:t>
      </w:r>
      <w:r w:rsidRPr="004D5C9B">
        <w:rPr>
          <w:rFonts w:eastAsia="Arial" w:cs="Times New Roman"/>
          <w:sz w:val="24"/>
          <w:szCs w:val="24"/>
        </w:rPr>
        <w:t xml:space="preserve">» </w:t>
      </w:r>
      <w:r w:rsidRPr="004D5C9B">
        <w:rPr>
          <w:rFonts w:cs="Times New Roman"/>
          <w:sz w:val="24"/>
          <w:szCs w:val="24"/>
        </w:rPr>
        <w:t xml:space="preserve">и разместить на официальном сайте Администрации </w:t>
      </w:r>
      <w:r w:rsidR="00232B36" w:rsidRPr="004D5C9B">
        <w:rPr>
          <w:rFonts w:cs="Times New Roman"/>
          <w:sz w:val="24"/>
          <w:szCs w:val="24"/>
        </w:rPr>
        <w:t>Притобольного</w:t>
      </w:r>
      <w:r w:rsidRPr="004D5C9B">
        <w:rPr>
          <w:rFonts w:cs="Times New Roman"/>
          <w:sz w:val="24"/>
          <w:szCs w:val="24"/>
        </w:rPr>
        <w:t xml:space="preserve"> района в сети «Интернет» (по согласованию).</w:t>
      </w:r>
    </w:p>
    <w:p w:rsidR="000B1DA3" w:rsidRPr="000B1DA3" w:rsidRDefault="000B1DA3" w:rsidP="000B1DA3">
      <w:pPr>
        <w:ind w:firstLine="720"/>
        <w:jc w:val="both"/>
        <w:rPr>
          <w:rFonts w:cs="Times New Roman"/>
          <w:sz w:val="24"/>
          <w:szCs w:val="24"/>
        </w:rPr>
      </w:pPr>
      <w:r w:rsidRPr="000B1DA3">
        <w:rPr>
          <w:rFonts w:cs="Times New Roman"/>
          <w:sz w:val="24"/>
          <w:szCs w:val="24"/>
        </w:rPr>
        <w:t xml:space="preserve">7. Настоящее решение вступает в силу после его официального опубликования. </w:t>
      </w:r>
    </w:p>
    <w:p w:rsidR="00452DE1" w:rsidRPr="00452DE1" w:rsidRDefault="00452DE1" w:rsidP="00452DE1">
      <w:pPr>
        <w:pStyle w:val="ConsPlusNormal"/>
        <w:widowControl/>
        <w:ind w:firstLine="0"/>
        <w:jc w:val="both"/>
        <w:rPr>
          <w:rFonts w:ascii="Times New Roman" w:hAnsi="Times New Roman"/>
          <w:color w:val="000000"/>
          <w:spacing w:val="6"/>
          <w:sz w:val="24"/>
          <w:szCs w:val="24"/>
        </w:rPr>
      </w:pPr>
      <w:r w:rsidRPr="00452DE1">
        <w:rPr>
          <w:rFonts w:ascii="Times New Roman" w:hAnsi="Times New Roman"/>
          <w:color w:val="000000"/>
          <w:spacing w:val="6"/>
          <w:sz w:val="24"/>
          <w:szCs w:val="24"/>
        </w:rPr>
        <w:t xml:space="preserve">      </w:t>
      </w:r>
      <w:r>
        <w:rPr>
          <w:rFonts w:ascii="Times New Roman" w:hAnsi="Times New Roman"/>
          <w:color w:val="000000"/>
          <w:spacing w:val="6"/>
          <w:sz w:val="24"/>
          <w:szCs w:val="24"/>
        </w:rPr>
        <w:t xml:space="preserve">                       </w:t>
      </w:r>
    </w:p>
    <w:p w:rsidR="00452DE1" w:rsidRPr="00452DE1" w:rsidRDefault="00452DE1" w:rsidP="00452DE1">
      <w:pPr>
        <w:pStyle w:val="ConsPlusNormal"/>
        <w:widowControl/>
        <w:jc w:val="both"/>
        <w:rPr>
          <w:rFonts w:ascii="Times New Roman" w:hAnsi="Times New Roman"/>
          <w:color w:val="000000"/>
          <w:spacing w:val="6"/>
          <w:sz w:val="24"/>
          <w:szCs w:val="24"/>
        </w:rPr>
      </w:pPr>
      <w:r w:rsidRPr="00452DE1">
        <w:rPr>
          <w:rFonts w:ascii="Times New Roman" w:hAnsi="Times New Roman"/>
          <w:color w:val="000000"/>
          <w:spacing w:val="6"/>
          <w:sz w:val="24"/>
          <w:szCs w:val="24"/>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659"/>
        <w:gridCol w:w="2835"/>
      </w:tblGrid>
      <w:tr w:rsidR="00452DE1" w:rsidRPr="000B1DA3" w:rsidTr="00452DE1">
        <w:trPr>
          <w:tblCellSpacing w:w="20" w:type="dxa"/>
        </w:trPr>
        <w:tc>
          <w:tcPr>
            <w:tcW w:w="6750" w:type="dxa"/>
            <w:shd w:val="clear" w:color="auto" w:fill="auto"/>
            <w:hideMark/>
          </w:tcPr>
          <w:p w:rsidR="00452DE1" w:rsidRPr="000B1DA3" w:rsidRDefault="00452DE1" w:rsidP="00452DE1">
            <w:pPr>
              <w:pStyle w:val="ConsPlusNormal"/>
              <w:widowControl/>
              <w:ind w:firstLine="0"/>
              <w:jc w:val="both"/>
              <w:rPr>
                <w:rFonts w:ascii="Times New Roman" w:eastAsia="Arial" w:hAnsi="Times New Roman"/>
                <w:color w:val="000000"/>
                <w:spacing w:val="6"/>
                <w:sz w:val="24"/>
                <w:szCs w:val="24"/>
              </w:rPr>
            </w:pPr>
            <w:r w:rsidRPr="000B1DA3">
              <w:rPr>
                <w:rFonts w:ascii="Times New Roman" w:eastAsia="Arial" w:hAnsi="Times New Roman"/>
                <w:color w:val="000000"/>
                <w:spacing w:val="6"/>
                <w:sz w:val="24"/>
                <w:szCs w:val="24"/>
              </w:rPr>
              <w:t xml:space="preserve">Председатель Думы </w:t>
            </w:r>
          </w:p>
          <w:p w:rsidR="00452DE1" w:rsidRPr="000B1DA3" w:rsidRDefault="00452DE1" w:rsidP="00452DE1">
            <w:pPr>
              <w:pStyle w:val="ConsPlusNormal"/>
              <w:widowControl/>
              <w:ind w:firstLine="0"/>
              <w:jc w:val="both"/>
              <w:rPr>
                <w:rFonts w:ascii="Times New Roman" w:eastAsia="Arial" w:hAnsi="Times New Roman"/>
                <w:color w:val="000000"/>
                <w:spacing w:val="6"/>
                <w:sz w:val="24"/>
                <w:szCs w:val="24"/>
              </w:rPr>
            </w:pPr>
            <w:r w:rsidRPr="000B1DA3">
              <w:rPr>
                <w:rFonts w:ascii="Times New Roman" w:eastAsia="Arial" w:hAnsi="Times New Roman"/>
                <w:color w:val="000000"/>
                <w:spacing w:val="6"/>
                <w:sz w:val="24"/>
                <w:szCs w:val="24"/>
              </w:rPr>
              <w:t xml:space="preserve">Притобольного муниципального округа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Курганской области                   </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И.А. Суслова</w:t>
            </w: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 xml:space="preserve">Глава Притобольного района                                                                            </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Д.А. Спиридонов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 xml:space="preserve">Глава Глядянского сельсовета                                                                        </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А.Д. Подкорытов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 xml:space="preserve">Глава Гладковского сельсовета                                                                      </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Н.М. Кириллов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Боровлянского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В.И. Ходак</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Березовского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Н.В. Волкова</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Давыдовского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В.И. Иванов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Межборного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З.А. Ильина</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И.о. Главы Нагорского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А.В. Пяткова</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Обуховского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Н.А. Игнатьев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Плотниковского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А.И. Злыднев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Раскатихинского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А.А. Тутуков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Чернавского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Г.И. Иргалеев</w:t>
            </w:r>
          </w:p>
          <w:p w:rsidR="00452DE1" w:rsidRPr="000B1DA3" w:rsidRDefault="00452DE1">
            <w:pPr>
              <w:jc w:val="both"/>
              <w:rPr>
                <w:rFonts w:eastAsia="Arial" w:cs="Times New Roman"/>
                <w:sz w:val="24"/>
                <w:szCs w:val="24"/>
              </w:rPr>
            </w:pPr>
          </w:p>
        </w:tc>
      </w:tr>
      <w:tr w:rsidR="00452DE1" w:rsidRPr="000B1DA3" w:rsidTr="00452DE1">
        <w:trPr>
          <w:tblCellSpacing w:w="20" w:type="dxa"/>
        </w:trPr>
        <w:tc>
          <w:tcPr>
            <w:tcW w:w="6750" w:type="dxa"/>
            <w:shd w:val="clear" w:color="auto" w:fill="auto"/>
            <w:hideMark/>
          </w:tcPr>
          <w:p w:rsidR="00452DE1" w:rsidRPr="000B1DA3" w:rsidRDefault="00452DE1">
            <w:pPr>
              <w:jc w:val="both"/>
              <w:rPr>
                <w:rFonts w:eastAsia="Arial" w:cs="Times New Roman"/>
                <w:sz w:val="24"/>
                <w:szCs w:val="24"/>
              </w:rPr>
            </w:pPr>
            <w:r w:rsidRPr="000B1DA3">
              <w:rPr>
                <w:rFonts w:eastAsia="Arial" w:cs="Times New Roman"/>
                <w:sz w:val="24"/>
                <w:szCs w:val="24"/>
              </w:rPr>
              <w:t>Глава Ялымского сельсовета</w:t>
            </w:r>
          </w:p>
        </w:tc>
        <w:tc>
          <w:tcPr>
            <w:tcW w:w="2820" w:type="dxa"/>
            <w:shd w:val="clear" w:color="auto" w:fill="auto"/>
          </w:tcPr>
          <w:p w:rsidR="00452DE1" w:rsidRPr="000B1DA3" w:rsidRDefault="00452DE1">
            <w:pPr>
              <w:jc w:val="both"/>
              <w:rPr>
                <w:rFonts w:eastAsia="Arial" w:cs="Times New Roman"/>
                <w:sz w:val="24"/>
                <w:szCs w:val="24"/>
              </w:rPr>
            </w:pPr>
            <w:r w:rsidRPr="000B1DA3">
              <w:rPr>
                <w:rFonts w:eastAsia="Arial" w:cs="Times New Roman"/>
                <w:sz w:val="24"/>
                <w:szCs w:val="24"/>
              </w:rPr>
              <w:t>О.Ф. Зайцева</w:t>
            </w:r>
          </w:p>
          <w:p w:rsidR="00452DE1" w:rsidRPr="000B1DA3" w:rsidRDefault="00452DE1">
            <w:pPr>
              <w:jc w:val="both"/>
              <w:rPr>
                <w:rFonts w:eastAsia="Arial" w:cs="Times New Roman"/>
                <w:sz w:val="24"/>
                <w:szCs w:val="24"/>
              </w:rPr>
            </w:pPr>
          </w:p>
        </w:tc>
      </w:tr>
    </w:tbl>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Default="00452DE1" w:rsidP="00452DE1">
      <w:pPr>
        <w:jc w:val="both"/>
      </w:pPr>
      <w:r>
        <w:t xml:space="preserve"> </w:t>
      </w:r>
    </w:p>
    <w:p w:rsidR="00452DE1" w:rsidRDefault="00452DE1" w:rsidP="00452DE1">
      <w:pPr>
        <w:shd w:val="clear" w:color="auto" w:fill="FFFFFF"/>
        <w:jc w:val="right"/>
      </w:pPr>
      <w:r>
        <w:t xml:space="preserve"> </w:t>
      </w:r>
    </w:p>
    <w:p w:rsidR="005B36E0" w:rsidRDefault="005B36E0" w:rsidP="005B36E0">
      <w:pPr>
        <w:rPr>
          <w:rFonts w:cs="Times New Roman"/>
          <w:sz w:val="24"/>
          <w:szCs w:val="24"/>
        </w:rPr>
        <w:sectPr w:rsidR="005B36E0" w:rsidSect="00452DE1">
          <w:pgSz w:w="11906" w:h="16838"/>
          <w:pgMar w:top="1134" w:right="851" w:bottom="1134" w:left="1701" w:header="709" w:footer="709" w:gutter="0"/>
          <w:cols w:space="708"/>
          <w:docGrid w:linePitch="360"/>
        </w:sectPr>
      </w:pPr>
    </w:p>
    <w:tbl>
      <w:tblPr>
        <w:tblW w:w="0" w:type="auto"/>
        <w:tblLook w:val="04A0"/>
      </w:tblPr>
      <w:tblGrid>
        <w:gridCol w:w="4689"/>
        <w:gridCol w:w="4882"/>
      </w:tblGrid>
      <w:tr w:rsidR="00E43CF0" w:rsidRPr="000B1DA3" w:rsidTr="00003149">
        <w:tc>
          <w:tcPr>
            <w:tcW w:w="4689" w:type="dxa"/>
            <w:shd w:val="clear" w:color="auto" w:fill="auto"/>
          </w:tcPr>
          <w:p w:rsidR="00E43CF0" w:rsidRPr="000B1DA3" w:rsidRDefault="00E43CF0" w:rsidP="00003149">
            <w:pPr>
              <w:jc w:val="both"/>
              <w:rPr>
                <w:rFonts w:eastAsia="Arial" w:cs="Times New Roman"/>
                <w:sz w:val="24"/>
                <w:szCs w:val="24"/>
              </w:rPr>
            </w:pPr>
          </w:p>
        </w:tc>
        <w:tc>
          <w:tcPr>
            <w:tcW w:w="4882" w:type="dxa"/>
            <w:shd w:val="clear" w:color="auto" w:fill="auto"/>
          </w:tcPr>
          <w:p w:rsidR="00E43CF0" w:rsidRPr="000B1DA3" w:rsidRDefault="00E43CF0" w:rsidP="00E43CF0">
            <w:pPr>
              <w:jc w:val="both"/>
              <w:rPr>
                <w:rFonts w:eastAsia="Arial" w:cs="Times New Roman"/>
                <w:sz w:val="24"/>
                <w:szCs w:val="24"/>
              </w:rPr>
            </w:pPr>
            <w:r w:rsidRPr="000B1DA3">
              <w:rPr>
                <w:rFonts w:eastAsia="Arial" w:cs="Times New Roman"/>
                <w:sz w:val="24"/>
                <w:szCs w:val="24"/>
              </w:rPr>
              <w:t>Приложение</w:t>
            </w:r>
          </w:p>
          <w:p w:rsidR="00E43CF0" w:rsidRPr="000B1DA3" w:rsidRDefault="00E43CF0" w:rsidP="00786D60">
            <w:pPr>
              <w:jc w:val="both"/>
              <w:rPr>
                <w:rFonts w:eastAsia="Arial" w:cs="Times New Roman"/>
                <w:sz w:val="24"/>
                <w:szCs w:val="24"/>
              </w:rPr>
            </w:pPr>
            <w:r w:rsidRPr="000B1DA3">
              <w:rPr>
                <w:rFonts w:eastAsia="Arial" w:cs="Times New Roman"/>
                <w:sz w:val="24"/>
                <w:szCs w:val="24"/>
              </w:rPr>
              <w:t xml:space="preserve">к решению Думы Притобольного муниципального округа Курганской области от </w:t>
            </w:r>
            <w:r w:rsidR="00786D60">
              <w:rPr>
                <w:rFonts w:eastAsia="Arial" w:cs="Times New Roman"/>
                <w:sz w:val="24"/>
                <w:szCs w:val="24"/>
              </w:rPr>
              <w:t>12 мая</w:t>
            </w:r>
            <w:r w:rsidRPr="000B1DA3">
              <w:rPr>
                <w:rFonts w:eastAsia="Arial" w:cs="Times New Roman"/>
                <w:sz w:val="24"/>
                <w:szCs w:val="24"/>
              </w:rPr>
              <w:t xml:space="preserve"> 2023 г. № </w:t>
            </w:r>
            <w:r w:rsidR="00786D60">
              <w:rPr>
                <w:rFonts w:eastAsia="Arial" w:cs="Times New Roman"/>
                <w:sz w:val="24"/>
                <w:szCs w:val="24"/>
              </w:rPr>
              <w:t>32</w:t>
            </w:r>
            <w:r w:rsidRPr="000B1DA3">
              <w:rPr>
                <w:rFonts w:eastAsia="Arial" w:cs="Times New Roman"/>
                <w:sz w:val="24"/>
                <w:szCs w:val="24"/>
              </w:rPr>
              <w:t xml:space="preserve"> «Об объявлении конкурса по отбору кандидатур на должность Главы Притобольного муниципального округа Курганской области»</w:t>
            </w:r>
          </w:p>
        </w:tc>
      </w:tr>
    </w:tbl>
    <w:p w:rsidR="00E43CF0" w:rsidRPr="000B1DA3" w:rsidRDefault="00E43CF0" w:rsidP="00E43CF0">
      <w:pPr>
        <w:jc w:val="both"/>
        <w:rPr>
          <w:rFonts w:eastAsia="Arial" w:cs="Times New Roman"/>
          <w:sz w:val="24"/>
          <w:szCs w:val="24"/>
        </w:rPr>
      </w:pPr>
    </w:p>
    <w:p w:rsidR="00E43CF0" w:rsidRPr="00E43CF0" w:rsidRDefault="00E43CF0" w:rsidP="00E43CF0">
      <w:pPr>
        <w:rPr>
          <w:rFonts w:cs="Times New Roman"/>
          <w:sz w:val="24"/>
          <w:szCs w:val="24"/>
        </w:rPr>
      </w:pPr>
    </w:p>
    <w:p w:rsidR="00E43CF0" w:rsidRPr="00E43CF0" w:rsidRDefault="00E43CF0" w:rsidP="00E43CF0">
      <w:pPr>
        <w:jc w:val="center"/>
        <w:rPr>
          <w:rFonts w:cs="Times New Roman"/>
          <w:b/>
          <w:sz w:val="24"/>
          <w:szCs w:val="24"/>
        </w:rPr>
      </w:pPr>
      <w:r w:rsidRPr="00E43CF0">
        <w:rPr>
          <w:rFonts w:cs="Times New Roman"/>
          <w:b/>
          <w:sz w:val="24"/>
          <w:szCs w:val="24"/>
        </w:rPr>
        <w:t>ОБЪЯВЛЕНИЕ</w:t>
      </w:r>
    </w:p>
    <w:p w:rsidR="00E43CF0" w:rsidRPr="00E43CF0" w:rsidRDefault="00E43CF0" w:rsidP="00E43CF0">
      <w:pPr>
        <w:jc w:val="center"/>
        <w:rPr>
          <w:rFonts w:cs="Times New Roman"/>
          <w:b/>
          <w:sz w:val="24"/>
          <w:szCs w:val="24"/>
        </w:rPr>
      </w:pPr>
      <w:r w:rsidRPr="00E43CF0">
        <w:rPr>
          <w:rFonts w:cs="Times New Roman"/>
          <w:b/>
          <w:sz w:val="24"/>
          <w:szCs w:val="24"/>
        </w:rPr>
        <w:t>О проведении конкурса по отбору кандидатур на должность Главы</w:t>
      </w:r>
    </w:p>
    <w:p w:rsidR="00E43CF0" w:rsidRPr="00E43CF0" w:rsidRDefault="00E43CF0" w:rsidP="00E43CF0">
      <w:pPr>
        <w:jc w:val="center"/>
        <w:rPr>
          <w:rFonts w:cs="Times New Roman"/>
          <w:b/>
          <w:sz w:val="24"/>
          <w:szCs w:val="24"/>
        </w:rPr>
      </w:pPr>
      <w:r w:rsidRPr="00E43CF0">
        <w:rPr>
          <w:rFonts w:cs="Times New Roman"/>
          <w:b/>
          <w:sz w:val="24"/>
          <w:szCs w:val="24"/>
        </w:rPr>
        <w:t>П</w:t>
      </w:r>
      <w:r>
        <w:rPr>
          <w:rFonts w:cs="Times New Roman"/>
          <w:b/>
          <w:sz w:val="24"/>
          <w:szCs w:val="24"/>
        </w:rPr>
        <w:t>ритобольного</w:t>
      </w:r>
      <w:r w:rsidRPr="00E43CF0">
        <w:rPr>
          <w:rFonts w:cs="Times New Roman"/>
          <w:b/>
          <w:sz w:val="24"/>
          <w:szCs w:val="24"/>
        </w:rPr>
        <w:t xml:space="preserve"> муниципального округа Курганской области</w:t>
      </w:r>
    </w:p>
    <w:p w:rsidR="00E43CF0" w:rsidRPr="00E43CF0" w:rsidRDefault="00E43CF0" w:rsidP="00E43CF0">
      <w:pPr>
        <w:jc w:val="both"/>
        <w:rPr>
          <w:rFonts w:cs="Times New Roman"/>
          <w:sz w:val="24"/>
          <w:szCs w:val="24"/>
          <w:lang w:eastAsia="en-US"/>
        </w:rPr>
      </w:pPr>
    </w:p>
    <w:p w:rsidR="00E43CF0" w:rsidRPr="00E43CF0" w:rsidRDefault="00E43CF0" w:rsidP="00E43CF0">
      <w:pPr>
        <w:ind w:firstLine="720"/>
        <w:jc w:val="both"/>
        <w:rPr>
          <w:rFonts w:cs="Times New Roman"/>
          <w:sz w:val="24"/>
          <w:szCs w:val="24"/>
        </w:rPr>
      </w:pPr>
      <w:r w:rsidRPr="00E43CF0">
        <w:rPr>
          <w:rFonts w:cs="Times New Roman"/>
          <w:sz w:val="24"/>
          <w:szCs w:val="24"/>
        </w:rPr>
        <w:t>Объявляется конкурс по отбору кандидатур на должность Главы П</w:t>
      </w:r>
      <w:r>
        <w:rPr>
          <w:rFonts w:cs="Times New Roman"/>
          <w:sz w:val="24"/>
          <w:szCs w:val="24"/>
        </w:rPr>
        <w:t xml:space="preserve">ритобольного </w:t>
      </w:r>
      <w:r w:rsidRPr="00E43CF0">
        <w:rPr>
          <w:rFonts w:cs="Times New Roman"/>
          <w:sz w:val="24"/>
          <w:szCs w:val="24"/>
        </w:rPr>
        <w:t>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Наименование муниципальной должности — Глава П</w:t>
      </w:r>
      <w:r>
        <w:rPr>
          <w:rFonts w:cs="Times New Roman"/>
          <w:sz w:val="24"/>
          <w:szCs w:val="24"/>
        </w:rPr>
        <w:t xml:space="preserve">ритобольного </w:t>
      </w:r>
      <w:r w:rsidRPr="00E43CF0">
        <w:rPr>
          <w:rFonts w:cs="Times New Roman"/>
          <w:sz w:val="24"/>
          <w:szCs w:val="24"/>
        </w:rPr>
        <w:t>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Дата, время и место проведения конкурса по отбору кандидатур на должность Главы П</w:t>
      </w:r>
      <w:r>
        <w:rPr>
          <w:rFonts w:cs="Times New Roman"/>
          <w:sz w:val="24"/>
          <w:szCs w:val="24"/>
        </w:rPr>
        <w:t>ритобольного</w:t>
      </w:r>
      <w:r w:rsidRPr="00E43CF0">
        <w:rPr>
          <w:rFonts w:cs="Times New Roman"/>
          <w:sz w:val="24"/>
          <w:szCs w:val="24"/>
        </w:rPr>
        <w:t xml:space="preserve"> муниципального округа Курганской области (далее – Конкурс): </w:t>
      </w:r>
      <w:r w:rsidR="00B90C82" w:rsidRPr="00B90C82">
        <w:rPr>
          <w:rFonts w:cs="Times New Roman"/>
          <w:sz w:val="24"/>
          <w:szCs w:val="24"/>
        </w:rPr>
        <w:t>6</w:t>
      </w:r>
      <w:r w:rsidRPr="007E0F6B">
        <w:rPr>
          <w:rFonts w:cs="Times New Roman"/>
          <w:sz w:val="24"/>
          <w:szCs w:val="24"/>
        </w:rPr>
        <w:t xml:space="preserve"> июля 202</w:t>
      </w:r>
      <w:r w:rsidR="00133656" w:rsidRPr="007E0F6B">
        <w:rPr>
          <w:rFonts w:cs="Times New Roman"/>
          <w:sz w:val="24"/>
          <w:szCs w:val="24"/>
        </w:rPr>
        <w:t>3</w:t>
      </w:r>
      <w:r w:rsidRPr="007E0F6B">
        <w:rPr>
          <w:rFonts w:cs="Times New Roman"/>
          <w:sz w:val="24"/>
          <w:szCs w:val="24"/>
        </w:rPr>
        <w:t xml:space="preserve"> года, 14 часов 00 минут по местному времени, по адресу: Курганская область, Притобольный район, с. Глядянское, ул. Красноармейская, д.19, кабинет</w:t>
      </w:r>
      <w:r w:rsidR="007E0F6B" w:rsidRPr="007E0F6B">
        <w:rPr>
          <w:rFonts w:cs="Times New Roman"/>
          <w:sz w:val="24"/>
          <w:szCs w:val="24"/>
        </w:rPr>
        <w:t xml:space="preserve"> № 26 (III этаж)</w:t>
      </w:r>
      <w:r w:rsidRPr="007E0F6B">
        <w:rPr>
          <w:rFonts w:cs="Times New Roman"/>
          <w:sz w:val="24"/>
          <w:szCs w:val="24"/>
        </w:rPr>
        <w:t>.</w:t>
      </w:r>
    </w:p>
    <w:p w:rsidR="00E43CF0" w:rsidRPr="00E43CF0" w:rsidRDefault="00E43CF0" w:rsidP="00E43CF0">
      <w:pPr>
        <w:ind w:firstLine="720"/>
        <w:jc w:val="both"/>
        <w:rPr>
          <w:rFonts w:cs="Times New Roman"/>
          <w:sz w:val="24"/>
          <w:szCs w:val="24"/>
        </w:rPr>
      </w:pPr>
      <w:r w:rsidRPr="00E43CF0">
        <w:rPr>
          <w:rFonts w:cs="Times New Roman"/>
          <w:sz w:val="24"/>
          <w:szCs w:val="24"/>
        </w:rPr>
        <w:t>Срок приема документов для участия в Конкурсе</w:t>
      </w:r>
      <w:r w:rsidRPr="007E0F6B">
        <w:rPr>
          <w:rFonts w:cs="Times New Roman"/>
          <w:sz w:val="24"/>
          <w:szCs w:val="24"/>
        </w:rPr>
        <w:t>: с 2</w:t>
      </w:r>
      <w:r w:rsidR="007E0F6B" w:rsidRPr="007E0F6B">
        <w:rPr>
          <w:rFonts w:cs="Times New Roman"/>
          <w:sz w:val="24"/>
          <w:szCs w:val="24"/>
        </w:rPr>
        <w:t>2</w:t>
      </w:r>
      <w:r w:rsidRPr="007E0F6B">
        <w:rPr>
          <w:rFonts w:cs="Times New Roman"/>
          <w:sz w:val="24"/>
          <w:szCs w:val="24"/>
        </w:rPr>
        <w:t xml:space="preserve"> мая 202</w:t>
      </w:r>
      <w:r w:rsidR="007E0F6B" w:rsidRPr="007E0F6B">
        <w:rPr>
          <w:rFonts w:cs="Times New Roman"/>
          <w:sz w:val="24"/>
          <w:szCs w:val="24"/>
        </w:rPr>
        <w:t>3</w:t>
      </w:r>
      <w:r w:rsidRPr="007E0F6B">
        <w:rPr>
          <w:rFonts w:cs="Times New Roman"/>
          <w:sz w:val="24"/>
          <w:szCs w:val="24"/>
        </w:rPr>
        <w:t xml:space="preserve"> года по </w:t>
      </w:r>
      <w:r w:rsidR="007E0F6B" w:rsidRPr="007E0F6B">
        <w:rPr>
          <w:rFonts w:cs="Times New Roman"/>
          <w:sz w:val="24"/>
          <w:szCs w:val="24"/>
        </w:rPr>
        <w:t>5</w:t>
      </w:r>
      <w:r w:rsidRPr="007E0F6B">
        <w:rPr>
          <w:rFonts w:cs="Times New Roman"/>
          <w:sz w:val="24"/>
          <w:szCs w:val="24"/>
        </w:rPr>
        <w:t xml:space="preserve"> июня 202</w:t>
      </w:r>
      <w:r w:rsidR="007E0F6B" w:rsidRPr="007E0F6B">
        <w:rPr>
          <w:rFonts w:cs="Times New Roman"/>
          <w:sz w:val="24"/>
          <w:szCs w:val="24"/>
        </w:rPr>
        <w:t>3</w:t>
      </w:r>
      <w:r w:rsidRPr="007E0F6B">
        <w:rPr>
          <w:rFonts w:cs="Times New Roman"/>
          <w:sz w:val="24"/>
          <w:szCs w:val="24"/>
        </w:rPr>
        <w:t xml:space="preserve"> года.</w:t>
      </w:r>
      <w:r w:rsidRPr="00E43CF0">
        <w:rPr>
          <w:rFonts w:cs="Times New Roman"/>
          <w:sz w:val="24"/>
          <w:szCs w:val="24"/>
        </w:rPr>
        <w:t xml:space="preserve"> </w:t>
      </w:r>
    </w:p>
    <w:p w:rsidR="00E43CF0" w:rsidRPr="00E43CF0" w:rsidRDefault="00E43CF0" w:rsidP="00E43CF0">
      <w:pPr>
        <w:ind w:firstLine="720"/>
        <w:jc w:val="both"/>
        <w:rPr>
          <w:rFonts w:cs="Times New Roman"/>
          <w:sz w:val="24"/>
          <w:szCs w:val="24"/>
        </w:rPr>
      </w:pPr>
      <w:r w:rsidRPr="00E43CF0">
        <w:rPr>
          <w:rFonts w:cs="Times New Roman"/>
          <w:sz w:val="24"/>
          <w:szCs w:val="24"/>
        </w:rPr>
        <w:t>Место приема документов для участия в Конкурсе: Курганская область, П</w:t>
      </w:r>
      <w:r>
        <w:rPr>
          <w:rFonts w:cs="Times New Roman"/>
          <w:sz w:val="24"/>
          <w:szCs w:val="24"/>
        </w:rPr>
        <w:t>ритобольный</w:t>
      </w:r>
      <w:r w:rsidRPr="00E43CF0">
        <w:rPr>
          <w:rFonts w:cs="Times New Roman"/>
          <w:sz w:val="24"/>
          <w:szCs w:val="24"/>
        </w:rPr>
        <w:t xml:space="preserve"> район, с. </w:t>
      </w:r>
      <w:r>
        <w:rPr>
          <w:rFonts w:cs="Times New Roman"/>
          <w:sz w:val="24"/>
          <w:szCs w:val="24"/>
        </w:rPr>
        <w:t>Глядянское</w:t>
      </w:r>
      <w:r w:rsidRPr="00E43CF0">
        <w:rPr>
          <w:rFonts w:cs="Times New Roman"/>
          <w:sz w:val="24"/>
          <w:szCs w:val="24"/>
        </w:rPr>
        <w:t xml:space="preserve">, ул. </w:t>
      </w:r>
      <w:r>
        <w:rPr>
          <w:rFonts w:cs="Times New Roman"/>
          <w:sz w:val="24"/>
          <w:szCs w:val="24"/>
        </w:rPr>
        <w:t>Красноармейская</w:t>
      </w:r>
      <w:r w:rsidRPr="00E43CF0">
        <w:rPr>
          <w:rFonts w:cs="Times New Roman"/>
          <w:sz w:val="24"/>
          <w:szCs w:val="24"/>
        </w:rPr>
        <w:t>, д.</w:t>
      </w:r>
      <w:r>
        <w:rPr>
          <w:rFonts w:cs="Times New Roman"/>
          <w:sz w:val="24"/>
          <w:szCs w:val="24"/>
        </w:rPr>
        <w:t>19</w:t>
      </w:r>
      <w:r w:rsidRPr="00E43CF0">
        <w:rPr>
          <w:rFonts w:cs="Times New Roman"/>
          <w:sz w:val="24"/>
          <w:szCs w:val="24"/>
        </w:rPr>
        <w:t xml:space="preserve">, </w:t>
      </w:r>
      <w:r w:rsidR="007E0F6B" w:rsidRPr="004D5C9B">
        <w:rPr>
          <w:rFonts w:cs="Times New Roman"/>
          <w:sz w:val="24"/>
          <w:szCs w:val="24"/>
        </w:rPr>
        <w:t>кабинет № 26 (III этаж)</w:t>
      </w:r>
      <w:r w:rsidR="007E0F6B">
        <w:rPr>
          <w:rFonts w:cs="Times New Roman"/>
          <w:sz w:val="24"/>
          <w:szCs w:val="24"/>
        </w:rPr>
        <w:t>.</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Время приема документов для участия в Конкурсе: </w:t>
      </w:r>
      <w:r w:rsidRPr="007E0F6B">
        <w:rPr>
          <w:rFonts w:cs="Times New Roman"/>
          <w:sz w:val="24"/>
          <w:szCs w:val="24"/>
        </w:rPr>
        <w:t xml:space="preserve">рабочие дни с </w:t>
      </w:r>
      <w:r w:rsidR="007E0F6B" w:rsidRPr="007E0F6B">
        <w:rPr>
          <w:rFonts w:cs="Times New Roman"/>
          <w:sz w:val="24"/>
          <w:szCs w:val="24"/>
        </w:rPr>
        <w:t>08</w:t>
      </w:r>
      <w:r w:rsidRPr="007E0F6B">
        <w:rPr>
          <w:rFonts w:cs="Times New Roman"/>
          <w:sz w:val="24"/>
          <w:szCs w:val="24"/>
        </w:rPr>
        <w:t xml:space="preserve"> часов 00 минут до 16 часов 00 минут по местному времени.</w:t>
      </w:r>
    </w:p>
    <w:p w:rsidR="00E43CF0" w:rsidRPr="00E43CF0" w:rsidRDefault="00E43CF0" w:rsidP="00E43CF0">
      <w:pPr>
        <w:ind w:firstLine="720"/>
        <w:jc w:val="both"/>
        <w:rPr>
          <w:rFonts w:cs="Times New Roman"/>
          <w:sz w:val="24"/>
          <w:szCs w:val="24"/>
        </w:rPr>
      </w:pPr>
      <w:r w:rsidRPr="00E43CF0">
        <w:rPr>
          <w:rFonts w:cs="Times New Roman"/>
          <w:sz w:val="24"/>
          <w:szCs w:val="24"/>
        </w:rPr>
        <w:t>Кандидатом на должность Главы П</w:t>
      </w:r>
      <w:r>
        <w:rPr>
          <w:rFonts w:cs="Times New Roman"/>
          <w:sz w:val="24"/>
          <w:szCs w:val="24"/>
        </w:rPr>
        <w:t>ритобольного</w:t>
      </w:r>
      <w:r w:rsidRPr="00E43CF0">
        <w:rPr>
          <w:rFonts w:cs="Times New Roman"/>
          <w:sz w:val="24"/>
          <w:szCs w:val="24"/>
        </w:rPr>
        <w:t xml:space="preserve">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Гражданин, изъявивший желание участвовать в Конкурсе (далее – гражданин), представляет в конкурсную комиссию по отбору кандидатур на должность Главы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(далее – Конкурсная комиссия):</w:t>
      </w:r>
    </w:p>
    <w:p w:rsidR="00E43CF0" w:rsidRPr="00E43CF0" w:rsidRDefault="00E43CF0" w:rsidP="00E43CF0">
      <w:pPr>
        <w:ind w:firstLine="720"/>
        <w:jc w:val="both"/>
        <w:rPr>
          <w:rFonts w:cs="Times New Roman"/>
          <w:sz w:val="24"/>
          <w:szCs w:val="24"/>
        </w:rPr>
      </w:pPr>
      <w:r w:rsidRPr="00E43CF0">
        <w:rPr>
          <w:rFonts w:cs="Times New Roman"/>
          <w:sz w:val="24"/>
          <w:szCs w:val="24"/>
        </w:rPr>
        <w:t>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утвержденным решением Думы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от </w:t>
      </w:r>
      <w:r w:rsidR="002E406E">
        <w:rPr>
          <w:rFonts w:cs="Times New Roman"/>
          <w:sz w:val="24"/>
          <w:szCs w:val="24"/>
        </w:rPr>
        <w:t>28.04</w:t>
      </w:r>
      <w:r w:rsidRPr="00E43CF0">
        <w:rPr>
          <w:rFonts w:cs="Times New Roman"/>
          <w:sz w:val="24"/>
          <w:szCs w:val="24"/>
        </w:rPr>
        <w:t>.202</w:t>
      </w:r>
      <w:r w:rsidR="002E406E">
        <w:rPr>
          <w:rFonts w:cs="Times New Roman"/>
          <w:sz w:val="24"/>
          <w:szCs w:val="24"/>
        </w:rPr>
        <w:t>3</w:t>
      </w:r>
      <w:r w:rsidRPr="00E43CF0">
        <w:rPr>
          <w:rFonts w:cs="Times New Roman"/>
          <w:sz w:val="24"/>
          <w:szCs w:val="24"/>
        </w:rPr>
        <w:t xml:space="preserve"> г. </w:t>
      </w:r>
      <w:r w:rsidRPr="00452DE1">
        <w:rPr>
          <w:rFonts w:cs="Times New Roman"/>
          <w:sz w:val="24"/>
          <w:szCs w:val="24"/>
        </w:rPr>
        <w:t>№ 1</w:t>
      </w:r>
      <w:r w:rsidR="00452DE1">
        <w:rPr>
          <w:rFonts w:cs="Times New Roman"/>
          <w:sz w:val="24"/>
          <w:szCs w:val="24"/>
        </w:rPr>
        <w:t>2</w:t>
      </w:r>
      <w:r w:rsidRPr="00E43CF0">
        <w:rPr>
          <w:rFonts w:cs="Times New Roman"/>
          <w:sz w:val="24"/>
          <w:szCs w:val="24"/>
        </w:rPr>
        <w:t xml:space="preserve"> (далее – Порядок), размещена на официальном сайте Администрации П</w:t>
      </w:r>
      <w:r w:rsidR="002E406E">
        <w:rPr>
          <w:rFonts w:cs="Times New Roman"/>
          <w:sz w:val="24"/>
          <w:szCs w:val="24"/>
        </w:rPr>
        <w:t>ритобольного</w:t>
      </w:r>
      <w:r w:rsidRPr="00E43CF0">
        <w:rPr>
          <w:rFonts w:cs="Times New Roman"/>
          <w:sz w:val="24"/>
          <w:szCs w:val="24"/>
        </w:rPr>
        <w:t xml:space="preserve"> района в информационно – телекоммуникационной сети «Интернет» (далее – официальный сайт);</w:t>
      </w:r>
    </w:p>
    <w:p w:rsidR="00E43CF0" w:rsidRPr="00E43CF0" w:rsidRDefault="00E43CF0" w:rsidP="00E43CF0">
      <w:pPr>
        <w:ind w:firstLine="720"/>
        <w:jc w:val="both"/>
        <w:rPr>
          <w:rFonts w:cs="Times New Roman"/>
          <w:sz w:val="24"/>
          <w:szCs w:val="24"/>
        </w:rPr>
      </w:pPr>
      <w:r w:rsidRPr="00E43CF0">
        <w:rPr>
          <w:rFonts w:cs="Times New Roman"/>
          <w:sz w:val="24"/>
          <w:szCs w:val="24"/>
        </w:rPr>
        <w:t>2) анкету (форма предусмотрена Порядком, размещена на официальном сайте);</w:t>
      </w:r>
    </w:p>
    <w:p w:rsidR="00E43CF0" w:rsidRPr="00E43CF0" w:rsidRDefault="00E43CF0" w:rsidP="00E43CF0">
      <w:pPr>
        <w:ind w:firstLine="720"/>
        <w:jc w:val="both"/>
        <w:rPr>
          <w:rFonts w:cs="Times New Roman"/>
          <w:sz w:val="24"/>
          <w:szCs w:val="24"/>
        </w:rPr>
      </w:pPr>
      <w:r w:rsidRPr="00E43CF0">
        <w:rPr>
          <w:rFonts w:cs="Times New Roman"/>
          <w:sz w:val="24"/>
          <w:szCs w:val="24"/>
        </w:rPr>
        <w:lastRenderedPageBreak/>
        <w:t>3) копию паспорта гражданина Российской Федерации или заменяющего его документа (подлинник предъявляется лично по прибытии на Конкурс);</w:t>
      </w:r>
    </w:p>
    <w:p w:rsidR="00E43CF0" w:rsidRPr="00E43CF0" w:rsidRDefault="00E43CF0" w:rsidP="00E43CF0">
      <w:pPr>
        <w:ind w:firstLine="720"/>
        <w:jc w:val="both"/>
        <w:rPr>
          <w:rFonts w:cs="Times New Roman"/>
          <w:sz w:val="24"/>
          <w:szCs w:val="24"/>
        </w:rPr>
      </w:pPr>
      <w:r w:rsidRPr="00E43CF0">
        <w:rPr>
          <w:rFonts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E43CF0" w:rsidRPr="00E43CF0" w:rsidRDefault="00E43CF0" w:rsidP="00E43CF0">
      <w:pPr>
        <w:ind w:firstLine="720"/>
        <w:jc w:val="both"/>
        <w:rPr>
          <w:rFonts w:cs="Times New Roman"/>
          <w:sz w:val="24"/>
          <w:szCs w:val="24"/>
        </w:rPr>
      </w:pPr>
      <w:r w:rsidRPr="00E43CF0">
        <w:rPr>
          <w:rFonts w:cs="Times New Roman"/>
          <w:sz w:val="24"/>
          <w:szCs w:val="24"/>
        </w:rPr>
        <w:t>В Конкурсную комиссию также представляются документы, необходимые для проведения конкурсных процедур:</w:t>
      </w:r>
    </w:p>
    <w:p w:rsidR="00E43CF0" w:rsidRPr="00E43CF0" w:rsidRDefault="00E43CF0" w:rsidP="00E43CF0">
      <w:pPr>
        <w:ind w:firstLine="720"/>
        <w:jc w:val="both"/>
        <w:rPr>
          <w:rFonts w:cs="Times New Roman"/>
          <w:sz w:val="24"/>
          <w:szCs w:val="24"/>
        </w:rPr>
      </w:pPr>
      <w:r w:rsidRPr="00E43CF0">
        <w:rPr>
          <w:rFonts w:cs="Times New Roman"/>
          <w:sz w:val="24"/>
          <w:szCs w:val="24"/>
        </w:rPr>
        <w:t>1) программа первоочередных мероприятий по социально-экономическому развитию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с указанием планируемых результатов их реализации (объемом не более 10 печатных страниц);</w:t>
      </w:r>
    </w:p>
    <w:p w:rsidR="00E43CF0" w:rsidRPr="00E43CF0" w:rsidRDefault="00E43CF0" w:rsidP="00E43CF0">
      <w:pPr>
        <w:ind w:firstLine="720"/>
        <w:jc w:val="both"/>
        <w:rPr>
          <w:rFonts w:cs="Times New Roman"/>
          <w:sz w:val="24"/>
          <w:szCs w:val="24"/>
        </w:rPr>
      </w:pPr>
      <w:r w:rsidRPr="00E43CF0">
        <w:rPr>
          <w:rFonts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E43CF0" w:rsidRPr="00E43CF0" w:rsidRDefault="00E43CF0" w:rsidP="00E43CF0">
      <w:pPr>
        <w:ind w:firstLine="708"/>
        <w:jc w:val="both"/>
        <w:rPr>
          <w:rFonts w:cs="Times New Roman"/>
          <w:sz w:val="24"/>
          <w:szCs w:val="24"/>
        </w:rPr>
      </w:pPr>
      <w:r w:rsidRPr="00E43CF0">
        <w:rPr>
          <w:rFonts w:cs="Times New Roman"/>
          <w:sz w:val="24"/>
          <w:szCs w:val="24"/>
        </w:rPr>
        <w:t>3) сведения о трудовой деятельности.</w:t>
      </w:r>
    </w:p>
    <w:p w:rsidR="00E43CF0" w:rsidRPr="00E43CF0" w:rsidRDefault="00E43CF0" w:rsidP="00E43CF0">
      <w:pPr>
        <w:ind w:firstLine="720"/>
        <w:jc w:val="both"/>
        <w:rPr>
          <w:rFonts w:cs="Times New Roman"/>
          <w:sz w:val="24"/>
          <w:szCs w:val="24"/>
        </w:rPr>
      </w:pPr>
      <w:r w:rsidRPr="00E43CF0">
        <w:rPr>
          <w:rFonts w:cs="Times New Roman"/>
          <w:sz w:val="24"/>
          <w:szCs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E43CF0" w:rsidRPr="00E43CF0" w:rsidRDefault="00E43CF0" w:rsidP="00E43CF0">
      <w:pPr>
        <w:ind w:firstLine="720"/>
        <w:jc w:val="both"/>
        <w:rPr>
          <w:rFonts w:cs="Times New Roman"/>
          <w:sz w:val="24"/>
          <w:szCs w:val="24"/>
        </w:rPr>
      </w:pPr>
      <w:r w:rsidRPr="00E43CF0">
        <w:rPr>
          <w:rFonts w:cs="Times New Roman"/>
          <w:sz w:val="24"/>
          <w:szCs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 </w:t>
      </w:r>
    </w:p>
    <w:p w:rsidR="00E43CF0" w:rsidRPr="00E43CF0" w:rsidRDefault="00E43CF0" w:rsidP="00E43CF0">
      <w:pPr>
        <w:ind w:firstLine="720"/>
        <w:jc w:val="both"/>
        <w:rPr>
          <w:rFonts w:cs="Times New Roman"/>
          <w:sz w:val="24"/>
          <w:szCs w:val="24"/>
        </w:rPr>
      </w:pPr>
      <w:r w:rsidRPr="00E43CF0">
        <w:rPr>
          <w:rFonts w:cs="Times New Roman"/>
          <w:sz w:val="24"/>
          <w:szCs w:val="24"/>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полномочий по решению вопросов местного значения (по степени предпочтения):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высшего образования по иным направлениям подготовки (специальностям);</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среднего профессионального образования.</w:t>
      </w:r>
    </w:p>
    <w:p w:rsidR="00E43CF0" w:rsidRPr="00E43CF0" w:rsidRDefault="00E43CF0" w:rsidP="00E43CF0">
      <w:pPr>
        <w:ind w:firstLine="720"/>
        <w:jc w:val="both"/>
        <w:rPr>
          <w:rFonts w:cs="Times New Roman"/>
          <w:sz w:val="24"/>
          <w:szCs w:val="24"/>
        </w:rPr>
      </w:pPr>
      <w:r w:rsidRPr="00E43CF0">
        <w:rPr>
          <w:rFonts w:cs="Times New Roman"/>
          <w:sz w:val="24"/>
          <w:szCs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E43CF0" w:rsidRPr="00E43CF0" w:rsidRDefault="00E43CF0" w:rsidP="00E43CF0">
      <w:pPr>
        <w:ind w:firstLine="720"/>
        <w:jc w:val="both"/>
        <w:rPr>
          <w:rFonts w:cs="Times New Roman"/>
          <w:sz w:val="24"/>
          <w:szCs w:val="24"/>
        </w:rPr>
      </w:pPr>
      <w:r w:rsidRPr="00E43CF0">
        <w:rPr>
          <w:rFonts w:cs="Times New Roman"/>
          <w:sz w:val="24"/>
          <w:szCs w:val="24"/>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полномочий по решению вопросов местного значения (далее — профессиональные знания и навыки):</w:t>
      </w:r>
    </w:p>
    <w:p w:rsidR="00E43CF0" w:rsidRPr="00E43CF0" w:rsidRDefault="00E43CF0" w:rsidP="00E43CF0">
      <w:pPr>
        <w:ind w:firstLine="720"/>
        <w:jc w:val="both"/>
        <w:rPr>
          <w:rFonts w:cs="Times New Roman"/>
          <w:sz w:val="24"/>
          <w:szCs w:val="24"/>
        </w:rPr>
      </w:pPr>
      <w:r w:rsidRPr="00E43CF0">
        <w:rPr>
          <w:rFonts w:cs="Times New Roman"/>
          <w:sz w:val="24"/>
          <w:szCs w:val="24"/>
        </w:rPr>
        <w:t>к профессиональным знаниям:</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w:t>
      </w:r>
      <w:r w:rsidR="005E41EC">
        <w:rPr>
          <w:rFonts w:cs="Times New Roman"/>
          <w:sz w:val="24"/>
          <w:szCs w:val="24"/>
        </w:rPr>
        <w:t>ритобольного</w:t>
      </w:r>
      <w:r w:rsidRPr="00E43CF0">
        <w:rPr>
          <w:rFonts w:cs="Times New Roman"/>
          <w:sz w:val="24"/>
          <w:szCs w:val="24"/>
        </w:rPr>
        <w:t xml:space="preserve"> района Курганской области, иных муниципальных </w:t>
      </w:r>
      <w:r w:rsidRPr="00E43CF0">
        <w:rPr>
          <w:rFonts w:cs="Times New Roman"/>
          <w:sz w:val="24"/>
          <w:szCs w:val="24"/>
        </w:rPr>
        <w:lastRenderedPageBreak/>
        <w:t>нормативных правовых актов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необходимых для осуществления полномочий по решению вопросов местного значения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документов, определяющих перспективы развития Российской Федерации и Курганской области,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муниципального 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и методов управления персоналом;</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проектного 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возможностей и особенностей применения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порядка работы со служебной информацией;</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правил деловой этики;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правил внутреннего трудового распорядка Администрации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норм, правил и требований по охране труда;</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техники безопасности и противопожарной защиты;</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аппаратного и программного обеспечения;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общих вопросов в области обеспечения информационной безопасности;</w:t>
      </w:r>
    </w:p>
    <w:p w:rsidR="00E43CF0" w:rsidRPr="00E43CF0" w:rsidRDefault="00E43CF0" w:rsidP="00E43CF0">
      <w:pPr>
        <w:ind w:firstLine="720"/>
        <w:jc w:val="both"/>
        <w:rPr>
          <w:rFonts w:cs="Times New Roman"/>
          <w:sz w:val="24"/>
          <w:szCs w:val="24"/>
        </w:rPr>
      </w:pPr>
      <w:r w:rsidRPr="00E43CF0">
        <w:rPr>
          <w:rFonts w:cs="Times New Roman"/>
          <w:sz w:val="24"/>
          <w:szCs w:val="24"/>
        </w:rPr>
        <w:t>к профессиональным навыкам:</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принятия управленческих решений и прогнозирования их последствий;</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планирования, координирования, осуществления контроля и организационной работы;</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организации и проведения заседаний, совещаний и других форм коллективного обсуждения;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разрешения конфликтов;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владения приемами межличностных отношений, мотивации подчиненных, стимулирования достижения результатов;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управления персоналом и формирования эффективного взаимодействия в коллективе;</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анализа и систематизации информации;</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составления документов аналитического, делового и справочно-информационного характера;</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разработки проектов муниципальных правовых актов;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делового и профессионального общения, в том числе ведения деловых переговоров;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владения конструктивной критикой;</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с внутренними и периферийными устройствами компьютера;</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с информационно - телекоммуникационными сетями, в том числе информационно-телекоммуникационной сетью «Интернет»;</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в операционной системе, в текстовом редакторе и с базами данных; управления электронной почтой.</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Индивидуальное собеседование заключается в представлении претендентом программы первоочередных мероприятий, а также в устном ответе претендента на </w:t>
      </w:r>
      <w:r w:rsidRPr="00E43CF0">
        <w:rPr>
          <w:rFonts w:cs="Times New Roman"/>
          <w:sz w:val="24"/>
          <w:szCs w:val="24"/>
        </w:rPr>
        <w:lastRenderedPageBreak/>
        <w:t>вопросы в соответствии с тематическими направлениями вопросов для индивидуального собеседования.</w:t>
      </w:r>
    </w:p>
    <w:p w:rsidR="00E43CF0" w:rsidRPr="00E43CF0" w:rsidRDefault="00E43CF0" w:rsidP="00E43CF0">
      <w:pPr>
        <w:ind w:firstLine="720"/>
        <w:jc w:val="both"/>
        <w:rPr>
          <w:rFonts w:cs="Times New Roman"/>
          <w:sz w:val="24"/>
          <w:szCs w:val="24"/>
        </w:rPr>
      </w:pPr>
      <w:r w:rsidRPr="00E43CF0">
        <w:rPr>
          <w:rFonts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на основании предложений членов Конкурсной комиссии.</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w:t>
      </w:r>
      <w:r w:rsidRPr="00452DE1">
        <w:rPr>
          <w:rFonts w:cs="Times New Roman"/>
          <w:sz w:val="24"/>
          <w:szCs w:val="24"/>
        </w:rPr>
        <w:t>в</w:t>
      </w:r>
      <w:r w:rsidRPr="00452DE1">
        <w:rPr>
          <w:rFonts w:eastAsia="Arial" w:cs="Times New Roman"/>
          <w:sz w:val="24"/>
          <w:szCs w:val="24"/>
        </w:rPr>
        <w:t xml:space="preserve"> общественно - политической газете П</w:t>
      </w:r>
      <w:r w:rsidR="005E41EC" w:rsidRPr="00452DE1">
        <w:rPr>
          <w:rFonts w:eastAsia="Arial" w:cs="Times New Roman"/>
          <w:sz w:val="24"/>
          <w:szCs w:val="24"/>
        </w:rPr>
        <w:t>ритобольного</w:t>
      </w:r>
      <w:r w:rsidRPr="00452DE1">
        <w:rPr>
          <w:rFonts w:eastAsia="Arial" w:cs="Times New Roman"/>
          <w:sz w:val="24"/>
          <w:szCs w:val="24"/>
        </w:rPr>
        <w:t xml:space="preserve"> района</w:t>
      </w:r>
      <w:r w:rsidR="00452DE1" w:rsidRPr="00452DE1">
        <w:rPr>
          <w:rFonts w:eastAsia="Arial" w:cs="Times New Roman"/>
          <w:sz w:val="24"/>
          <w:szCs w:val="24"/>
        </w:rPr>
        <w:t xml:space="preserve"> Курганской области </w:t>
      </w:r>
      <w:r w:rsidRPr="00452DE1">
        <w:rPr>
          <w:rFonts w:eastAsia="Arial" w:cs="Times New Roman"/>
          <w:sz w:val="24"/>
          <w:szCs w:val="24"/>
        </w:rPr>
        <w:t>«</w:t>
      </w:r>
      <w:r w:rsidR="00452DE1">
        <w:rPr>
          <w:rFonts w:eastAsia="Arial" w:cs="Times New Roman"/>
          <w:sz w:val="24"/>
          <w:szCs w:val="24"/>
        </w:rPr>
        <w:t>Притоболье</w:t>
      </w:r>
      <w:r w:rsidRPr="00E43CF0">
        <w:rPr>
          <w:rFonts w:eastAsia="Arial" w:cs="Times New Roman"/>
          <w:sz w:val="24"/>
          <w:szCs w:val="24"/>
        </w:rPr>
        <w:t xml:space="preserve">» </w:t>
      </w:r>
      <w:r w:rsidRPr="00E43CF0">
        <w:rPr>
          <w:rFonts w:cs="Times New Roman"/>
          <w:sz w:val="24"/>
          <w:szCs w:val="24"/>
        </w:rPr>
        <w:t>и размещаются на официальном сайте Администрации П</w:t>
      </w:r>
      <w:r w:rsidR="005E41EC">
        <w:rPr>
          <w:rFonts w:cs="Times New Roman"/>
          <w:sz w:val="24"/>
          <w:szCs w:val="24"/>
        </w:rPr>
        <w:t>ритобольного</w:t>
      </w:r>
      <w:r w:rsidRPr="00E43CF0">
        <w:rPr>
          <w:rFonts w:cs="Times New Roman"/>
          <w:sz w:val="24"/>
          <w:szCs w:val="24"/>
        </w:rPr>
        <w:t xml:space="preserve"> района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 подпись.</w:t>
      </w:r>
    </w:p>
    <w:p w:rsidR="00E43CF0" w:rsidRPr="00E43CF0" w:rsidRDefault="00E43CF0" w:rsidP="00E43CF0">
      <w:pPr>
        <w:ind w:firstLine="720"/>
        <w:jc w:val="both"/>
        <w:rPr>
          <w:rFonts w:cs="Times New Roman"/>
          <w:sz w:val="24"/>
          <w:szCs w:val="24"/>
        </w:rPr>
      </w:pPr>
      <w:r w:rsidRPr="00E43CF0">
        <w:rPr>
          <w:rFonts w:cs="Times New Roman"/>
          <w:sz w:val="24"/>
          <w:szCs w:val="24"/>
        </w:rPr>
        <w:t>В ходе индивидуального собеседования претендент устно (не более 15 минут) представляет свою программу первоочередных мероприятий.</w:t>
      </w:r>
    </w:p>
    <w:p w:rsidR="00E43CF0" w:rsidRPr="00E43CF0" w:rsidRDefault="00E43CF0" w:rsidP="00E43CF0">
      <w:pPr>
        <w:ind w:firstLine="720"/>
        <w:jc w:val="both"/>
        <w:rPr>
          <w:rFonts w:cs="Times New Roman"/>
          <w:sz w:val="24"/>
          <w:szCs w:val="24"/>
        </w:rPr>
      </w:pPr>
      <w:r w:rsidRPr="00E43CF0">
        <w:rPr>
          <w:rFonts w:cs="Times New Roman"/>
          <w:sz w:val="24"/>
          <w:szCs w:val="24"/>
        </w:rPr>
        <w:t>После представления программы первоочередных мероприятий члены Конкурсной комиссии задают претенденту вопросы по ее реализации.</w:t>
      </w:r>
    </w:p>
    <w:p w:rsidR="00E43CF0" w:rsidRPr="00E43CF0" w:rsidRDefault="00E43CF0" w:rsidP="00E43CF0">
      <w:pPr>
        <w:ind w:firstLine="720"/>
        <w:jc w:val="both"/>
        <w:rPr>
          <w:rFonts w:cs="Times New Roman"/>
          <w:sz w:val="24"/>
          <w:szCs w:val="24"/>
        </w:rPr>
      </w:pPr>
      <w:r w:rsidRPr="00E43CF0">
        <w:rPr>
          <w:rFonts w:cs="Times New Roman"/>
          <w:sz w:val="24"/>
          <w:szCs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E43CF0" w:rsidRPr="00E43CF0" w:rsidRDefault="00E43CF0" w:rsidP="00E43CF0">
      <w:pPr>
        <w:ind w:firstLine="720"/>
        <w:jc w:val="both"/>
        <w:rPr>
          <w:rFonts w:cs="Times New Roman"/>
          <w:sz w:val="24"/>
          <w:szCs w:val="24"/>
        </w:rPr>
      </w:pPr>
      <w:r w:rsidRPr="00E43CF0">
        <w:rPr>
          <w:rFonts w:cs="Times New Roman"/>
          <w:sz w:val="24"/>
          <w:szCs w:val="24"/>
        </w:rPr>
        <w:t>Основаниями для принятия решения о регистрации претендента кандидатом на должность Главы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являются:</w:t>
      </w:r>
    </w:p>
    <w:p w:rsidR="00E43CF0" w:rsidRPr="00E43CF0" w:rsidRDefault="00E43CF0" w:rsidP="00E43CF0">
      <w:pPr>
        <w:ind w:firstLine="720"/>
        <w:jc w:val="both"/>
        <w:rPr>
          <w:rFonts w:cs="Times New Roman"/>
          <w:sz w:val="24"/>
          <w:szCs w:val="24"/>
        </w:rPr>
      </w:pPr>
      <w:r w:rsidRPr="00E43CF0">
        <w:rPr>
          <w:rFonts w:cs="Times New Roman"/>
          <w:sz w:val="24"/>
          <w:szCs w:val="24"/>
        </w:rPr>
        <w:t>общая сумма баллов по результатам оценки претендента на Конкурсе, составляющая не менее 50 % максимального количества баллов, предусмотренного для оценки претендента Порядком проведения конкурса по отбору кандидатур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 утвержденного решением Думы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 от </w:t>
      </w:r>
      <w:r w:rsidR="00E03A10">
        <w:rPr>
          <w:rFonts w:cs="Times New Roman"/>
          <w:sz w:val="24"/>
          <w:szCs w:val="24"/>
        </w:rPr>
        <w:t>28.04</w:t>
      </w:r>
      <w:r w:rsidRPr="00E43CF0">
        <w:rPr>
          <w:rFonts w:cs="Times New Roman"/>
          <w:sz w:val="24"/>
          <w:szCs w:val="24"/>
        </w:rPr>
        <w:t>.202</w:t>
      </w:r>
      <w:r w:rsidR="00E03A10">
        <w:rPr>
          <w:rFonts w:cs="Times New Roman"/>
          <w:sz w:val="24"/>
          <w:szCs w:val="24"/>
        </w:rPr>
        <w:t>3</w:t>
      </w:r>
      <w:r w:rsidRPr="00E43CF0">
        <w:rPr>
          <w:rFonts w:cs="Times New Roman"/>
          <w:sz w:val="24"/>
          <w:szCs w:val="24"/>
        </w:rPr>
        <w:t xml:space="preserve"> г. </w:t>
      </w:r>
      <w:r w:rsidRPr="00452DE1">
        <w:rPr>
          <w:rFonts w:cs="Times New Roman"/>
          <w:sz w:val="24"/>
          <w:szCs w:val="24"/>
        </w:rPr>
        <w:t>№ 1</w:t>
      </w:r>
      <w:r w:rsidR="00452DE1" w:rsidRPr="00452DE1">
        <w:rPr>
          <w:rFonts w:cs="Times New Roman"/>
          <w:sz w:val="24"/>
          <w:szCs w:val="24"/>
        </w:rPr>
        <w:t>2</w:t>
      </w:r>
      <w:r w:rsidRPr="00452DE1">
        <w:rPr>
          <w:rFonts w:cs="Times New Roman"/>
          <w:sz w:val="24"/>
          <w:szCs w:val="24"/>
        </w:rPr>
        <w:t xml:space="preserve"> «Об</w:t>
      </w:r>
      <w:r w:rsidRPr="00E43CF0">
        <w:rPr>
          <w:rFonts w:cs="Times New Roman"/>
          <w:sz w:val="24"/>
          <w:szCs w:val="24"/>
        </w:rPr>
        <w:t xml:space="preserve"> установлении Порядка проведения конкурса по отбору кандидатур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отсутствие у претендента </w:t>
      </w:r>
      <w:r w:rsidRPr="00E43CF0">
        <w:rPr>
          <w:rFonts w:eastAsia="ArialMT" w:cs="Times New Roman"/>
          <w:sz w:val="24"/>
          <w:szCs w:val="24"/>
        </w:rPr>
        <w:t>на день проведения Конкурса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112C9">
        <w:rPr>
          <w:rFonts w:cs="Times New Roman"/>
          <w:sz w:val="24"/>
          <w:szCs w:val="24"/>
        </w:rPr>
        <w:t xml:space="preserve">Подробную информацию о Конкурсе можно получить по телефону </w:t>
      </w:r>
      <w:r w:rsidR="00E03A10" w:rsidRPr="00E112C9">
        <w:rPr>
          <w:rFonts w:cs="Times New Roman"/>
          <w:sz w:val="24"/>
          <w:szCs w:val="24"/>
        </w:rPr>
        <w:t>8</w:t>
      </w:r>
      <w:r w:rsidR="00452DE1" w:rsidRPr="00E112C9">
        <w:rPr>
          <w:rFonts w:cs="Times New Roman"/>
          <w:sz w:val="24"/>
          <w:szCs w:val="24"/>
        </w:rPr>
        <w:t xml:space="preserve"> </w:t>
      </w:r>
      <w:r w:rsidR="00E03A10" w:rsidRPr="00E112C9">
        <w:rPr>
          <w:rFonts w:cs="Times New Roman"/>
          <w:sz w:val="24"/>
          <w:szCs w:val="24"/>
        </w:rPr>
        <w:t>(3522)</w:t>
      </w:r>
      <w:r w:rsidR="00452DE1" w:rsidRPr="00E112C9">
        <w:rPr>
          <w:rFonts w:cs="Times New Roman"/>
          <w:sz w:val="24"/>
          <w:szCs w:val="24"/>
        </w:rPr>
        <w:t xml:space="preserve"> </w:t>
      </w:r>
      <w:r w:rsidR="00E03A10" w:rsidRPr="00E112C9">
        <w:rPr>
          <w:rFonts w:cs="Times New Roman"/>
          <w:sz w:val="24"/>
          <w:szCs w:val="24"/>
        </w:rPr>
        <w:t>4289</w:t>
      </w:r>
      <w:r w:rsidR="00452DE1" w:rsidRPr="00E112C9">
        <w:rPr>
          <w:rFonts w:cs="Times New Roman"/>
          <w:sz w:val="24"/>
          <w:szCs w:val="24"/>
        </w:rPr>
        <w:t>91</w:t>
      </w:r>
      <w:r w:rsidRPr="00E112C9">
        <w:rPr>
          <w:rFonts w:cs="Times New Roman"/>
          <w:sz w:val="24"/>
          <w:szCs w:val="24"/>
        </w:rPr>
        <w:t xml:space="preserve">, адрес электронной почты: </w:t>
      </w:r>
      <w:r w:rsidR="00E03A10" w:rsidRPr="00E112C9">
        <w:rPr>
          <w:rFonts w:cs="Times New Roman"/>
          <w:sz w:val="24"/>
          <w:szCs w:val="24"/>
        </w:rPr>
        <w:t>45</w:t>
      </w:r>
      <w:r w:rsidR="00E03A10" w:rsidRPr="00E112C9">
        <w:rPr>
          <w:rFonts w:cs="Times New Roman"/>
          <w:sz w:val="24"/>
          <w:szCs w:val="24"/>
          <w:lang w:val="en-US"/>
        </w:rPr>
        <w:t>t</w:t>
      </w:r>
      <w:r w:rsidR="00E03A10" w:rsidRPr="00E112C9">
        <w:rPr>
          <w:rFonts w:cs="Times New Roman"/>
          <w:sz w:val="24"/>
          <w:szCs w:val="24"/>
        </w:rPr>
        <w:t>01702@</w:t>
      </w:r>
      <w:r w:rsidR="00E03A10" w:rsidRPr="00E112C9">
        <w:rPr>
          <w:rFonts w:cs="Times New Roman"/>
          <w:sz w:val="24"/>
          <w:szCs w:val="24"/>
          <w:lang w:val="en-US"/>
        </w:rPr>
        <w:t>kurganobl</w:t>
      </w:r>
      <w:r w:rsidRPr="00E112C9">
        <w:rPr>
          <w:rFonts w:cs="Times New Roman"/>
          <w:sz w:val="24"/>
          <w:szCs w:val="24"/>
        </w:rPr>
        <w:t>.ru, почтовый адрес: 641</w:t>
      </w:r>
      <w:r w:rsidR="00E03A10" w:rsidRPr="00E112C9">
        <w:rPr>
          <w:rFonts w:cs="Times New Roman"/>
          <w:sz w:val="24"/>
          <w:szCs w:val="24"/>
        </w:rPr>
        <w:t>400</w:t>
      </w:r>
      <w:r w:rsidRPr="00E112C9">
        <w:rPr>
          <w:rFonts w:cs="Times New Roman"/>
          <w:sz w:val="24"/>
          <w:szCs w:val="24"/>
        </w:rPr>
        <w:t>, Курганская область, П</w:t>
      </w:r>
      <w:r w:rsidR="00E03A10" w:rsidRPr="00E112C9">
        <w:rPr>
          <w:rFonts w:cs="Times New Roman"/>
          <w:sz w:val="24"/>
          <w:szCs w:val="24"/>
        </w:rPr>
        <w:t>ритобольный</w:t>
      </w:r>
      <w:r w:rsidRPr="00E112C9">
        <w:rPr>
          <w:rFonts w:cs="Times New Roman"/>
          <w:sz w:val="24"/>
          <w:szCs w:val="24"/>
        </w:rPr>
        <w:t xml:space="preserve"> район, с. </w:t>
      </w:r>
      <w:r w:rsidR="00E03A10" w:rsidRPr="00E112C9">
        <w:rPr>
          <w:rFonts w:cs="Times New Roman"/>
          <w:sz w:val="24"/>
          <w:szCs w:val="24"/>
        </w:rPr>
        <w:t>Глядянское</w:t>
      </w:r>
      <w:r w:rsidRPr="00E112C9">
        <w:rPr>
          <w:rFonts w:cs="Times New Roman"/>
          <w:sz w:val="24"/>
          <w:szCs w:val="24"/>
        </w:rPr>
        <w:t xml:space="preserve">, ул. </w:t>
      </w:r>
      <w:r w:rsidR="00E03A10" w:rsidRPr="00E112C9">
        <w:rPr>
          <w:rFonts w:cs="Times New Roman"/>
          <w:sz w:val="24"/>
          <w:szCs w:val="24"/>
        </w:rPr>
        <w:t>Красноармейская</w:t>
      </w:r>
      <w:r w:rsidRPr="00E112C9">
        <w:rPr>
          <w:rFonts w:cs="Times New Roman"/>
          <w:sz w:val="24"/>
          <w:szCs w:val="24"/>
        </w:rPr>
        <w:t xml:space="preserve">, д. </w:t>
      </w:r>
      <w:r w:rsidR="00E03A10" w:rsidRPr="00E112C9">
        <w:rPr>
          <w:rFonts w:cs="Times New Roman"/>
          <w:sz w:val="24"/>
          <w:szCs w:val="24"/>
        </w:rPr>
        <w:t>19</w:t>
      </w:r>
      <w:r w:rsidRPr="00E112C9">
        <w:rPr>
          <w:rFonts w:cs="Times New Roman"/>
          <w:sz w:val="24"/>
          <w:szCs w:val="24"/>
        </w:rPr>
        <w:t xml:space="preserve">, кабинет № </w:t>
      </w:r>
      <w:r w:rsidR="00E112C9" w:rsidRPr="00E112C9">
        <w:rPr>
          <w:rFonts w:cs="Times New Roman"/>
          <w:sz w:val="24"/>
          <w:szCs w:val="24"/>
        </w:rPr>
        <w:t>44</w:t>
      </w:r>
      <w:r w:rsidRPr="00E112C9">
        <w:rPr>
          <w:rFonts w:cs="Times New Roman"/>
          <w:sz w:val="24"/>
          <w:szCs w:val="24"/>
        </w:rPr>
        <w:t xml:space="preserve"> (I</w:t>
      </w:r>
      <w:r w:rsidR="00E112C9" w:rsidRPr="00E112C9">
        <w:rPr>
          <w:rFonts w:cs="Times New Roman"/>
          <w:sz w:val="24"/>
          <w:szCs w:val="24"/>
          <w:lang w:val="en-US"/>
        </w:rPr>
        <w:t>V</w:t>
      </w:r>
      <w:r w:rsidRPr="00E112C9">
        <w:rPr>
          <w:rFonts w:cs="Times New Roman"/>
          <w:sz w:val="24"/>
          <w:szCs w:val="24"/>
        </w:rPr>
        <w:t xml:space="preserve"> этаж), а также на официальном</w:t>
      </w:r>
      <w:r w:rsidRPr="00E43CF0">
        <w:rPr>
          <w:rFonts w:cs="Times New Roman"/>
          <w:sz w:val="24"/>
          <w:szCs w:val="24"/>
        </w:rPr>
        <w:t xml:space="preserve"> сайте: </w:t>
      </w:r>
      <w:hyperlink r:id="rId7" w:history="1">
        <w:r w:rsidR="00E112C9" w:rsidRPr="00E112C9">
          <w:rPr>
            <w:rFonts w:cs="Times New Roman"/>
            <w:sz w:val="24"/>
            <w:szCs w:val="24"/>
          </w:rPr>
          <w:t>http://admpritobol.ru</w:t>
        </w:r>
      </w:hyperlink>
      <w:r w:rsidRPr="00E112C9">
        <w:rPr>
          <w:rFonts w:cs="Times New Roman"/>
          <w:sz w:val="24"/>
          <w:szCs w:val="24"/>
        </w:rPr>
        <w:t>.</w:t>
      </w:r>
    </w:p>
    <w:p w:rsidR="00A57A12" w:rsidRPr="00897664" w:rsidRDefault="00A57A12" w:rsidP="00897664">
      <w:pPr>
        <w:shd w:val="clear" w:color="auto" w:fill="FFFFFF"/>
        <w:ind w:firstLine="709"/>
        <w:jc w:val="both"/>
        <w:rPr>
          <w:rFonts w:cs="Times New Roman"/>
          <w:color w:val="1E1D1E"/>
          <w:sz w:val="24"/>
          <w:szCs w:val="24"/>
        </w:rPr>
      </w:pPr>
    </w:p>
    <w:sectPr w:rsidR="00A57A12" w:rsidRPr="00897664" w:rsidSect="00452DE1">
      <w:headerReference w:type="default" r:id="rId8"/>
      <w:footerReference w:type="even" r:id="rId9"/>
      <w:footerReference w:type="default" r:id="rId10"/>
      <w:headerReference w:type="first" r:id="rId11"/>
      <w:footerReference w:type="first" r:id="rId12"/>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69" w:rsidRDefault="00D44F69" w:rsidP="00642E87">
      <w:r>
        <w:separator/>
      </w:r>
    </w:p>
  </w:endnote>
  <w:endnote w:type="continuationSeparator" w:id="1">
    <w:p w:rsidR="00D44F69" w:rsidRDefault="00D44F69" w:rsidP="00642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default"/>
    <w:sig w:usb0="00000000" w:usb1="00000000" w:usb2="00000000" w:usb3="00000000" w:csb0="00000005" w:csb1="00000000"/>
  </w:font>
  <w:font w:name="ArialMT">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D44F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D44F6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D44F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69" w:rsidRDefault="00D44F69" w:rsidP="00642E87">
      <w:r>
        <w:separator/>
      </w:r>
    </w:p>
  </w:footnote>
  <w:footnote w:type="continuationSeparator" w:id="1">
    <w:p w:rsidR="00D44F69" w:rsidRDefault="00D44F69" w:rsidP="00642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D44F6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D44F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DE024C"/>
    <w:multiLevelType w:val="hybridMultilevel"/>
    <w:tmpl w:val="4294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43"/>
  <w:displayHorizontalDrawingGridEvery w:val="2"/>
  <w:characterSpacingControl w:val="doNotCompress"/>
  <w:footnotePr>
    <w:footnote w:id="0"/>
    <w:footnote w:id="1"/>
  </w:footnotePr>
  <w:endnotePr>
    <w:endnote w:id="0"/>
    <w:endnote w:id="1"/>
  </w:endnotePr>
  <w:compat/>
  <w:rsids>
    <w:rsidRoot w:val="007E5F6E"/>
    <w:rsid w:val="00005671"/>
    <w:rsid w:val="00011E46"/>
    <w:rsid w:val="00034DCF"/>
    <w:rsid w:val="00034DF1"/>
    <w:rsid w:val="00054FE2"/>
    <w:rsid w:val="000570E5"/>
    <w:rsid w:val="00062B47"/>
    <w:rsid w:val="000B1DA3"/>
    <w:rsid w:val="000B3372"/>
    <w:rsid w:val="000E0BC4"/>
    <w:rsid w:val="000E2DFC"/>
    <w:rsid w:val="001116B4"/>
    <w:rsid w:val="00133656"/>
    <w:rsid w:val="00140791"/>
    <w:rsid w:val="00141D56"/>
    <w:rsid w:val="00155A73"/>
    <w:rsid w:val="0016080A"/>
    <w:rsid w:val="001813AB"/>
    <w:rsid w:val="001A2805"/>
    <w:rsid w:val="001B3BB7"/>
    <w:rsid w:val="001C5BF5"/>
    <w:rsid w:val="001D224C"/>
    <w:rsid w:val="001F5804"/>
    <w:rsid w:val="001F5EAB"/>
    <w:rsid w:val="001F615E"/>
    <w:rsid w:val="00223C1E"/>
    <w:rsid w:val="00232B36"/>
    <w:rsid w:val="00294E28"/>
    <w:rsid w:val="0029652F"/>
    <w:rsid w:val="002A44DA"/>
    <w:rsid w:val="002B63C3"/>
    <w:rsid w:val="002B6CA9"/>
    <w:rsid w:val="002E406E"/>
    <w:rsid w:val="002F52F0"/>
    <w:rsid w:val="003005EF"/>
    <w:rsid w:val="00320148"/>
    <w:rsid w:val="003208F8"/>
    <w:rsid w:val="0032103E"/>
    <w:rsid w:val="00324908"/>
    <w:rsid w:val="00324958"/>
    <w:rsid w:val="0032658D"/>
    <w:rsid w:val="00327DB1"/>
    <w:rsid w:val="00361657"/>
    <w:rsid w:val="00371188"/>
    <w:rsid w:val="00385302"/>
    <w:rsid w:val="003920AC"/>
    <w:rsid w:val="003B5E1D"/>
    <w:rsid w:val="0040673D"/>
    <w:rsid w:val="00410F58"/>
    <w:rsid w:val="0041444E"/>
    <w:rsid w:val="004179FF"/>
    <w:rsid w:val="00425CF7"/>
    <w:rsid w:val="00426A11"/>
    <w:rsid w:val="00443520"/>
    <w:rsid w:val="00452DE1"/>
    <w:rsid w:val="00453C32"/>
    <w:rsid w:val="004847FD"/>
    <w:rsid w:val="004A5B0B"/>
    <w:rsid w:val="004B0BF9"/>
    <w:rsid w:val="004B2B38"/>
    <w:rsid w:val="004C154F"/>
    <w:rsid w:val="004D2676"/>
    <w:rsid w:val="004D5C9B"/>
    <w:rsid w:val="00505706"/>
    <w:rsid w:val="00511206"/>
    <w:rsid w:val="00524743"/>
    <w:rsid w:val="00536950"/>
    <w:rsid w:val="00536F36"/>
    <w:rsid w:val="0054620A"/>
    <w:rsid w:val="0055010A"/>
    <w:rsid w:val="0055402C"/>
    <w:rsid w:val="00561A07"/>
    <w:rsid w:val="00567E64"/>
    <w:rsid w:val="00570D6B"/>
    <w:rsid w:val="00577DFC"/>
    <w:rsid w:val="005A0F43"/>
    <w:rsid w:val="005B36E0"/>
    <w:rsid w:val="005D0C60"/>
    <w:rsid w:val="005E41EC"/>
    <w:rsid w:val="005F75F4"/>
    <w:rsid w:val="00620770"/>
    <w:rsid w:val="006317C4"/>
    <w:rsid w:val="006324F4"/>
    <w:rsid w:val="00642E87"/>
    <w:rsid w:val="00642FDB"/>
    <w:rsid w:val="00645471"/>
    <w:rsid w:val="00645C59"/>
    <w:rsid w:val="0069217B"/>
    <w:rsid w:val="006C6780"/>
    <w:rsid w:val="006E183A"/>
    <w:rsid w:val="00705CBC"/>
    <w:rsid w:val="007128C2"/>
    <w:rsid w:val="0073724F"/>
    <w:rsid w:val="00750546"/>
    <w:rsid w:val="0075523B"/>
    <w:rsid w:val="0077246C"/>
    <w:rsid w:val="00785123"/>
    <w:rsid w:val="00786D60"/>
    <w:rsid w:val="00791996"/>
    <w:rsid w:val="00792C3F"/>
    <w:rsid w:val="007B45CF"/>
    <w:rsid w:val="007E0F6B"/>
    <w:rsid w:val="007E5F6E"/>
    <w:rsid w:val="007F5D51"/>
    <w:rsid w:val="008055E1"/>
    <w:rsid w:val="008076BC"/>
    <w:rsid w:val="00813AE7"/>
    <w:rsid w:val="008230E5"/>
    <w:rsid w:val="008473AA"/>
    <w:rsid w:val="0086369B"/>
    <w:rsid w:val="00875FFA"/>
    <w:rsid w:val="00897664"/>
    <w:rsid w:val="008A39D0"/>
    <w:rsid w:val="008A4614"/>
    <w:rsid w:val="008A65E9"/>
    <w:rsid w:val="008B5FA0"/>
    <w:rsid w:val="008B76A9"/>
    <w:rsid w:val="008F20B6"/>
    <w:rsid w:val="008F4822"/>
    <w:rsid w:val="008F7C9F"/>
    <w:rsid w:val="0091298C"/>
    <w:rsid w:val="00930CBB"/>
    <w:rsid w:val="00947B79"/>
    <w:rsid w:val="00960A98"/>
    <w:rsid w:val="009645E7"/>
    <w:rsid w:val="0098147B"/>
    <w:rsid w:val="00995983"/>
    <w:rsid w:val="009A0CA8"/>
    <w:rsid w:val="009A28EF"/>
    <w:rsid w:val="009A328B"/>
    <w:rsid w:val="009E3EAB"/>
    <w:rsid w:val="00A125BE"/>
    <w:rsid w:val="00A14034"/>
    <w:rsid w:val="00A208DF"/>
    <w:rsid w:val="00A25922"/>
    <w:rsid w:val="00A273B7"/>
    <w:rsid w:val="00A57A12"/>
    <w:rsid w:val="00A76BFA"/>
    <w:rsid w:val="00A86FA1"/>
    <w:rsid w:val="00A97EAD"/>
    <w:rsid w:val="00AB2491"/>
    <w:rsid w:val="00AE066B"/>
    <w:rsid w:val="00AF5408"/>
    <w:rsid w:val="00B30D6D"/>
    <w:rsid w:val="00B3234E"/>
    <w:rsid w:val="00B72BE5"/>
    <w:rsid w:val="00B849CD"/>
    <w:rsid w:val="00B90C82"/>
    <w:rsid w:val="00B95248"/>
    <w:rsid w:val="00BC02FA"/>
    <w:rsid w:val="00BE0DE2"/>
    <w:rsid w:val="00C02D35"/>
    <w:rsid w:val="00C1395C"/>
    <w:rsid w:val="00C353DE"/>
    <w:rsid w:val="00C463A5"/>
    <w:rsid w:val="00C63404"/>
    <w:rsid w:val="00C80377"/>
    <w:rsid w:val="00CA56AF"/>
    <w:rsid w:val="00CB6DBE"/>
    <w:rsid w:val="00CC1F2C"/>
    <w:rsid w:val="00CE54AC"/>
    <w:rsid w:val="00CF512A"/>
    <w:rsid w:val="00CF7E7C"/>
    <w:rsid w:val="00D15465"/>
    <w:rsid w:val="00D337F5"/>
    <w:rsid w:val="00D44F69"/>
    <w:rsid w:val="00D901AE"/>
    <w:rsid w:val="00DA7437"/>
    <w:rsid w:val="00DD2020"/>
    <w:rsid w:val="00DE6215"/>
    <w:rsid w:val="00E03A10"/>
    <w:rsid w:val="00E112C9"/>
    <w:rsid w:val="00E411CD"/>
    <w:rsid w:val="00E43CF0"/>
    <w:rsid w:val="00E473E9"/>
    <w:rsid w:val="00E537CB"/>
    <w:rsid w:val="00E80AE5"/>
    <w:rsid w:val="00E91314"/>
    <w:rsid w:val="00EA5DD6"/>
    <w:rsid w:val="00EE4324"/>
    <w:rsid w:val="00EE4875"/>
    <w:rsid w:val="00F014DC"/>
    <w:rsid w:val="00F314BE"/>
    <w:rsid w:val="00F32220"/>
    <w:rsid w:val="00F36E5B"/>
    <w:rsid w:val="00F51075"/>
    <w:rsid w:val="00F60EF0"/>
    <w:rsid w:val="00FA34B2"/>
    <w:rsid w:val="00FB4C9D"/>
    <w:rsid w:val="00FC3B34"/>
    <w:rsid w:val="00FD5DCB"/>
    <w:rsid w:val="00FE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6E"/>
    <w:pPr>
      <w:spacing w:after="0" w:line="240" w:lineRule="auto"/>
    </w:pPr>
    <w:rPr>
      <w:rFonts w:ascii="Times New Roman" w:eastAsia="Times New Roman" w:hAnsi="Times New Roman" w:cs="Arial"/>
      <w:color w:val="000000"/>
      <w:spacing w:val="6"/>
      <w:sz w:val="28"/>
      <w:szCs w:val="28"/>
      <w:lang w:eastAsia="ru-RU"/>
    </w:rPr>
  </w:style>
  <w:style w:type="paragraph" w:styleId="2">
    <w:name w:val="heading 2"/>
    <w:basedOn w:val="a"/>
    <w:link w:val="20"/>
    <w:uiPriority w:val="9"/>
    <w:qFormat/>
    <w:rsid w:val="00371188"/>
    <w:pPr>
      <w:spacing w:before="100" w:beforeAutospacing="1" w:after="100" w:afterAutospacing="1"/>
      <w:outlineLvl w:val="1"/>
    </w:pPr>
    <w:rPr>
      <w:rFonts w:cs="Times New Roman"/>
      <w:b/>
      <w:bCs/>
      <w:color w:val="auto"/>
      <w:spacing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rsid w:val="002B63C3"/>
    <w:rPr>
      <w:rFonts w:ascii="Times New Roman" w:eastAsia="Times New Roman" w:hAnsi="Times New Roman" w:cs="Times New Roman"/>
      <w:sz w:val="24"/>
      <w:szCs w:val="24"/>
      <w:lang w:eastAsia="ar-SA"/>
    </w:rPr>
  </w:style>
  <w:style w:type="paragraph" w:styleId="a4">
    <w:name w:val="Body Text"/>
    <w:basedOn w:val="a"/>
    <w:link w:val="a3"/>
    <w:semiHidden/>
    <w:unhideWhenUsed/>
    <w:rsid w:val="002B63C3"/>
    <w:pPr>
      <w:suppressAutoHyphens/>
      <w:spacing w:after="120"/>
    </w:pPr>
    <w:rPr>
      <w:rFonts w:cs="Times New Roman"/>
      <w:color w:val="auto"/>
      <w:spacing w:val="0"/>
      <w:sz w:val="24"/>
      <w:szCs w:val="24"/>
      <w:lang w:eastAsia="ar-SA"/>
    </w:rPr>
  </w:style>
  <w:style w:type="character" w:customStyle="1" w:styleId="a5">
    <w:name w:val="Текст выноски Знак"/>
    <w:basedOn w:val="a0"/>
    <w:link w:val="a6"/>
    <w:uiPriority w:val="99"/>
    <w:semiHidden/>
    <w:rsid w:val="002B63C3"/>
    <w:rPr>
      <w:rFonts w:ascii="Tahoma" w:eastAsia="Times New Roman" w:hAnsi="Tahoma" w:cs="Tahoma"/>
      <w:sz w:val="16"/>
      <w:szCs w:val="16"/>
      <w:lang w:eastAsia="ru-RU"/>
    </w:rPr>
  </w:style>
  <w:style w:type="paragraph" w:styleId="a6">
    <w:name w:val="Balloon Text"/>
    <w:basedOn w:val="a"/>
    <w:link w:val="a5"/>
    <w:uiPriority w:val="99"/>
    <w:semiHidden/>
    <w:unhideWhenUsed/>
    <w:rsid w:val="002B63C3"/>
    <w:rPr>
      <w:rFonts w:ascii="Tahoma" w:hAnsi="Tahoma" w:cs="Tahoma"/>
      <w:color w:val="auto"/>
      <w:spacing w:val="0"/>
      <w:sz w:val="16"/>
      <w:szCs w:val="16"/>
    </w:rPr>
  </w:style>
  <w:style w:type="table" w:styleId="a7">
    <w:name w:val="Table Grid"/>
    <w:basedOn w:val="a1"/>
    <w:uiPriority w:val="59"/>
    <w:rsid w:val="00FE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70D6B"/>
    <w:pPr>
      <w:ind w:left="720"/>
      <w:contextualSpacing/>
    </w:pPr>
  </w:style>
  <w:style w:type="paragraph" w:styleId="a9">
    <w:name w:val="Normal (Web)"/>
    <w:basedOn w:val="a"/>
    <w:uiPriority w:val="99"/>
    <w:rsid w:val="00AF5408"/>
    <w:pPr>
      <w:spacing w:before="100" w:beforeAutospacing="1" w:after="119"/>
    </w:pPr>
    <w:rPr>
      <w:rFonts w:cs="Times New Roman"/>
      <w:color w:val="auto"/>
      <w:spacing w:val="0"/>
      <w:sz w:val="24"/>
      <w:szCs w:val="24"/>
    </w:rPr>
  </w:style>
  <w:style w:type="character" w:styleId="aa">
    <w:name w:val="Hyperlink"/>
    <w:basedOn w:val="a0"/>
    <w:uiPriority w:val="99"/>
    <w:unhideWhenUsed/>
    <w:rsid w:val="007F5D51"/>
    <w:rPr>
      <w:color w:val="0000FF"/>
      <w:u w:val="single"/>
    </w:rPr>
  </w:style>
  <w:style w:type="character" w:customStyle="1" w:styleId="10">
    <w:name w:val="Основной шрифт абзаца1"/>
    <w:rsid w:val="00371188"/>
  </w:style>
  <w:style w:type="character" w:customStyle="1" w:styleId="20">
    <w:name w:val="Заголовок 2 Знак"/>
    <w:basedOn w:val="a0"/>
    <w:link w:val="2"/>
    <w:uiPriority w:val="9"/>
    <w:rsid w:val="00371188"/>
    <w:rPr>
      <w:rFonts w:ascii="Times New Roman" w:eastAsia="Times New Roman" w:hAnsi="Times New Roman" w:cs="Times New Roman"/>
      <w:b/>
      <w:bCs/>
      <w:sz w:val="36"/>
      <w:szCs w:val="36"/>
      <w:lang w:eastAsia="ru-RU"/>
    </w:rPr>
  </w:style>
  <w:style w:type="paragraph" w:customStyle="1" w:styleId="ab">
    <w:name w:val="Знак"/>
    <w:basedOn w:val="a"/>
    <w:semiHidden/>
    <w:rsid w:val="00371188"/>
    <w:pPr>
      <w:tabs>
        <w:tab w:val="num" w:pos="709"/>
      </w:tabs>
      <w:spacing w:before="120" w:after="160" w:line="240" w:lineRule="exact"/>
      <w:ind w:left="709" w:hanging="284"/>
      <w:jc w:val="both"/>
    </w:pPr>
    <w:rPr>
      <w:rFonts w:ascii="Verdana" w:hAnsi="Verdana" w:cs="Times New Roman"/>
      <w:color w:val="auto"/>
      <w:spacing w:val="0"/>
      <w:sz w:val="20"/>
      <w:szCs w:val="20"/>
      <w:lang w:val="en-US" w:eastAsia="en-US"/>
    </w:rPr>
  </w:style>
  <w:style w:type="paragraph" w:customStyle="1" w:styleId="ConsPlusNormal">
    <w:name w:val="ConsPlusNormal"/>
    <w:rsid w:val="0077246C"/>
    <w:pPr>
      <w:widowControl w:val="0"/>
      <w:spacing w:after="0" w:line="240" w:lineRule="auto"/>
      <w:ind w:firstLine="720"/>
    </w:pPr>
    <w:rPr>
      <w:rFonts w:ascii="Arial" w:eastAsia="Times New Roman" w:hAnsi="Arial" w:cs="Times New Roman"/>
      <w:sz w:val="20"/>
      <w:szCs w:val="20"/>
      <w:lang w:eastAsia="ru-RU"/>
    </w:rPr>
  </w:style>
  <w:style w:type="paragraph" w:customStyle="1" w:styleId="1">
    <w:name w:val="Знак1"/>
    <w:basedOn w:val="a"/>
    <w:semiHidden/>
    <w:rsid w:val="00524743"/>
    <w:pPr>
      <w:numPr>
        <w:numId w:val="2"/>
      </w:numPr>
      <w:spacing w:before="120" w:after="160" w:line="240" w:lineRule="exact"/>
      <w:jc w:val="both"/>
    </w:pPr>
    <w:rPr>
      <w:rFonts w:ascii="Verdana" w:hAnsi="Verdana" w:cs="Times New Roman"/>
      <w:color w:val="auto"/>
      <w:spacing w:val="0"/>
      <w:sz w:val="20"/>
      <w:szCs w:val="20"/>
      <w:lang w:val="en-US" w:eastAsia="en-US"/>
    </w:rPr>
  </w:style>
  <w:style w:type="paragraph" w:customStyle="1" w:styleId="11">
    <w:name w:val="Знак Знак Знак1 Знак Знак Знак Знак"/>
    <w:basedOn w:val="a"/>
    <w:rsid w:val="00E43CF0"/>
    <w:pPr>
      <w:spacing w:after="160" w:line="240" w:lineRule="exact"/>
    </w:pPr>
    <w:rPr>
      <w:rFonts w:ascii="Verdana" w:hAnsi="Verdana" w:cs="Times New Roman"/>
      <w:color w:val="auto"/>
      <w:spacing w:val="0"/>
      <w:sz w:val="20"/>
      <w:szCs w:val="20"/>
      <w:lang w:val="en-US" w:eastAsia="en-US"/>
    </w:rPr>
  </w:style>
  <w:style w:type="paragraph" w:styleId="ac">
    <w:name w:val="header"/>
    <w:basedOn w:val="a"/>
    <w:link w:val="ad"/>
    <w:rsid w:val="00E43CF0"/>
    <w:pPr>
      <w:widowControl w:val="0"/>
      <w:suppressAutoHyphens/>
    </w:pPr>
    <w:rPr>
      <w:rFonts w:ascii="Arial" w:eastAsia="Lucida Sans Unicode" w:hAnsi="Arial" w:cs="Mangal"/>
      <w:color w:val="auto"/>
      <w:spacing w:val="0"/>
      <w:kern w:val="1"/>
      <w:sz w:val="20"/>
      <w:szCs w:val="24"/>
      <w:lang w:eastAsia="hi-IN" w:bidi="hi-IN"/>
    </w:rPr>
  </w:style>
  <w:style w:type="character" w:customStyle="1" w:styleId="ad">
    <w:name w:val="Верхний колонтитул Знак"/>
    <w:basedOn w:val="a0"/>
    <w:link w:val="ac"/>
    <w:rsid w:val="00E43CF0"/>
    <w:rPr>
      <w:rFonts w:ascii="Arial" w:eastAsia="Lucida Sans Unicode"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559366841">
      <w:bodyDiv w:val="1"/>
      <w:marLeft w:val="0"/>
      <w:marRight w:val="0"/>
      <w:marTop w:val="0"/>
      <w:marBottom w:val="0"/>
      <w:divBdr>
        <w:top w:val="none" w:sz="0" w:space="0" w:color="auto"/>
        <w:left w:val="none" w:sz="0" w:space="0" w:color="auto"/>
        <w:bottom w:val="none" w:sz="0" w:space="0" w:color="auto"/>
        <w:right w:val="none" w:sz="0" w:space="0" w:color="auto"/>
      </w:divBdr>
    </w:div>
    <w:div w:id="566038153">
      <w:bodyDiv w:val="1"/>
      <w:marLeft w:val="0"/>
      <w:marRight w:val="0"/>
      <w:marTop w:val="0"/>
      <w:marBottom w:val="0"/>
      <w:divBdr>
        <w:top w:val="none" w:sz="0" w:space="0" w:color="auto"/>
        <w:left w:val="none" w:sz="0" w:space="0" w:color="auto"/>
        <w:bottom w:val="none" w:sz="0" w:space="0" w:color="auto"/>
        <w:right w:val="none" w:sz="0" w:space="0" w:color="auto"/>
      </w:divBdr>
    </w:div>
    <w:div w:id="693460454">
      <w:bodyDiv w:val="1"/>
      <w:marLeft w:val="0"/>
      <w:marRight w:val="0"/>
      <w:marTop w:val="0"/>
      <w:marBottom w:val="0"/>
      <w:divBdr>
        <w:top w:val="none" w:sz="0" w:space="0" w:color="auto"/>
        <w:left w:val="none" w:sz="0" w:space="0" w:color="auto"/>
        <w:bottom w:val="none" w:sz="0" w:space="0" w:color="auto"/>
        <w:right w:val="none" w:sz="0" w:space="0" w:color="auto"/>
      </w:divBdr>
    </w:div>
    <w:div w:id="1249344337">
      <w:bodyDiv w:val="1"/>
      <w:marLeft w:val="0"/>
      <w:marRight w:val="0"/>
      <w:marTop w:val="0"/>
      <w:marBottom w:val="0"/>
      <w:divBdr>
        <w:top w:val="none" w:sz="0" w:space="0" w:color="auto"/>
        <w:left w:val="none" w:sz="0" w:space="0" w:color="auto"/>
        <w:bottom w:val="none" w:sz="0" w:space="0" w:color="auto"/>
        <w:right w:val="none" w:sz="0" w:space="0" w:color="auto"/>
      </w:divBdr>
    </w:div>
    <w:div w:id="1394429391">
      <w:bodyDiv w:val="1"/>
      <w:marLeft w:val="0"/>
      <w:marRight w:val="0"/>
      <w:marTop w:val="0"/>
      <w:marBottom w:val="0"/>
      <w:divBdr>
        <w:top w:val="none" w:sz="0" w:space="0" w:color="auto"/>
        <w:left w:val="none" w:sz="0" w:space="0" w:color="auto"/>
        <w:bottom w:val="none" w:sz="0" w:space="0" w:color="auto"/>
        <w:right w:val="none" w:sz="0" w:space="0" w:color="auto"/>
      </w:divBdr>
    </w:div>
    <w:div w:id="1823037263">
      <w:bodyDiv w:val="1"/>
      <w:marLeft w:val="0"/>
      <w:marRight w:val="0"/>
      <w:marTop w:val="0"/>
      <w:marBottom w:val="0"/>
      <w:divBdr>
        <w:top w:val="none" w:sz="0" w:space="0" w:color="auto"/>
        <w:left w:val="none" w:sz="0" w:space="0" w:color="auto"/>
        <w:bottom w:val="none" w:sz="0" w:space="0" w:color="auto"/>
        <w:right w:val="none" w:sz="0" w:space="0" w:color="auto"/>
      </w:divBdr>
    </w:div>
    <w:div w:id="1891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ritobol.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2851</TotalTime>
  <Pages>1</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Л С</dc:creator>
  <cp:lastModifiedBy>MajorJurist</cp:lastModifiedBy>
  <cp:revision>59</cp:revision>
  <cp:lastPrinted>2023-05-11T08:10:00Z</cp:lastPrinted>
  <dcterms:created xsi:type="dcterms:W3CDTF">2016-12-05T03:40:00Z</dcterms:created>
  <dcterms:modified xsi:type="dcterms:W3CDTF">2023-05-15T11:02:00Z</dcterms:modified>
</cp:coreProperties>
</file>