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 w:rsidR="000F2BD2">
        <w:rPr>
          <w:b/>
        </w:rPr>
        <w:t xml:space="preserve"> КУРГАНСКОЙ ОБЛАСТИ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0F2BD2" w:rsidP="00832400">
      <w:pPr>
        <w:jc w:val="both"/>
      </w:pPr>
      <w:r>
        <w:t xml:space="preserve">от 29 мая </w:t>
      </w:r>
      <w:r w:rsidR="0047149A">
        <w:t>202</w:t>
      </w:r>
      <w:r w:rsidR="00F5206B">
        <w:t>4</w:t>
      </w:r>
      <w:r w:rsidR="00832400" w:rsidRPr="00832400">
        <w:t xml:space="preserve"> года  № </w:t>
      </w:r>
      <w:r w:rsidR="007B5B3E">
        <w:t>207</w:t>
      </w:r>
      <w:r w:rsidR="00832400" w:rsidRPr="00832400">
        <w:t xml:space="preserve">  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32400" w:rsidRPr="00832400" w:rsidTr="0083240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400" w:rsidRPr="00F5206B" w:rsidRDefault="008B6F1A" w:rsidP="008B6F1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 информации о развитии агропромышленного комплекса в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49A" w:rsidRPr="00F5206B">
              <w:rPr>
                <w:b/>
                <w:sz w:val="24"/>
                <w:szCs w:val="24"/>
                <w:lang w:eastAsia="en-US"/>
              </w:rPr>
              <w:t>Притобольно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proofErr w:type="spellEnd"/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>
              <w:rPr>
                <w:b/>
                <w:sz w:val="24"/>
                <w:szCs w:val="24"/>
                <w:lang w:eastAsia="en-US"/>
              </w:rPr>
              <w:t>е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Курганской области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за 202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3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год</w:t>
            </w:r>
            <w:r>
              <w:rPr>
                <w:b/>
                <w:sz w:val="24"/>
                <w:szCs w:val="24"/>
                <w:lang w:eastAsia="en-US"/>
              </w:rPr>
              <w:t xml:space="preserve"> и 1 кв. 2024 года</w:t>
            </w:r>
          </w:p>
        </w:tc>
      </w:tr>
    </w:tbl>
    <w:p w:rsidR="00832400" w:rsidRPr="00832400" w:rsidRDefault="00832400" w:rsidP="00832400"/>
    <w:p w:rsidR="00832400" w:rsidRPr="00832400" w:rsidRDefault="00832400" w:rsidP="00832400">
      <w:pPr>
        <w:jc w:val="both"/>
      </w:pPr>
      <w:r w:rsidRPr="00832400">
        <w:tab/>
        <w:t xml:space="preserve"> </w:t>
      </w: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236271" w:rsidP="00832400">
      <w:pPr>
        <w:jc w:val="both"/>
      </w:pPr>
      <w:r>
        <w:tab/>
        <w:t>1. И</w:t>
      </w:r>
      <w:r w:rsidR="002D662F">
        <w:t>нформацию о развитии агропромышленного комплекса в</w:t>
      </w:r>
      <w:r w:rsidR="0047149A">
        <w:t xml:space="preserve"> </w:t>
      </w:r>
      <w:proofErr w:type="spellStart"/>
      <w:r w:rsidR="0047149A">
        <w:t>Притобольно</w:t>
      </w:r>
      <w:r w:rsidR="002D662F">
        <w:t>м</w:t>
      </w:r>
      <w:proofErr w:type="spellEnd"/>
      <w:r w:rsidR="0047149A">
        <w:t xml:space="preserve"> </w:t>
      </w:r>
      <w:r w:rsidR="00F5206B">
        <w:t>муниципально</w:t>
      </w:r>
      <w:r w:rsidR="002D662F">
        <w:t>м</w:t>
      </w:r>
      <w:r w:rsidR="00F5206B">
        <w:t xml:space="preserve"> округ</w:t>
      </w:r>
      <w:r w:rsidR="002D662F">
        <w:t>е</w:t>
      </w:r>
      <w:r w:rsidR="00F5206B">
        <w:t xml:space="preserve"> Курганской области</w:t>
      </w:r>
      <w:r w:rsidR="0047149A">
        <w:t xml:space="preserve"> за 202</w:t>
      </w:r>
      <w:r w:rsidR="00F5206B">
        <w:t>3</w:t>
      </w:r>
      <w:r w:rsidR="00832400" w:rsidRPr="00832400">
        <w:t xml:space="preserve"> год</w:t>
      </w:r>
      <w:r w:rsidR="002D662F">
        <w:t xml:space="preserve"> и 1 кв. 2024 года</w:t>
      </w:r>
      <w:r w:rsidR="00832400" w:rsidRPr="00832400">
        <w:t xml:space="preserve"> </w:t>
      </w:r>
      <w:r>
        <w:t>принять</w:t>
      </w:r>
      <w:r w:rsidR="000F2BD2">
        <w:t xml:space="preserve"> </w:t>
      </w:r>
      <w:r>
        <w:t xml:space="preserve">к сведению </w:t>
      </w:r>
      <w:r w:rsidR="00832400" w:rsidRPr="00832400">
        <w:t xml:space="preserve">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Pr="00C97FFB" w:rsidRDefault="00F5206B" w:rsidP="00F5206B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  </w:t>
      </w:r>
      <w:r w:rsidRPr="00C97FFB">
        <w:rPr>
          <w:bCs/>
          <w:kern w:val="2"/>
          <w:sz w:val="24"/>
          <w:szCs w:val="24"/>
        </w:rPr>
        <w:t xml:space="preserve">Настоящее решение вступает в силу </w:t>
      </w:r>
      <w:r w:rsidR="00236271">
        <w:rPr>
          <w:bCs/>
          <w:kern w:val="2"/>
          <w:sz w:val="24"/>
          <w:szCs w:val="24"/>
        </w:rPr>
        <w:t xml:space="preserve">с момента </w:t>
      </w:r>
      <w:r w:rsidRPr="00C97FFB">
        <w:rPr>
          <w:bCs/>
          <w:kern w:val="2"/>
          <w:sz w:val="24"/>
          <w:szCs w:val="24"/>
        </w:rPr>
        <w:t xml:space="preserve">его </w:t>
      </w:r>
      <w:r w:rsidR="00236271">
        <w:rPr>
          <w:bCs/>
          <w:kern w:val="2"/>
          <w:sz w:val="24"/>
          <w:szCs w:val="24"/>
        </w:rPr>
        <w:t>принятия</w:t>
      </w:r>
      <w:r w:rsidRPr="00C97FFB">
        <w:rPr>
          <w:bCs/>
          <w:kern w:val="2"/>
          <w:sz w:val="24"/>
          <w:szCs w:val="24"/>
        </w:rPr>
        <w:t>.</w:t>
      </w:r>
    </w:p>
    <w:p w:rsidR="00F5206B" w:rsidRDefault="00F5206B" w:rsidP="00F5206B"/>
    <w:p w:rsidR="00F5206B" w:rsidRDefault="00F5206B" w:rsidP="00F5206B"/>
    <w:p w:rsidR="00F5206B" w:rsidRPr="006E527E" w:rsidRDefault="00F5206B" w:rsidP="00F5206B">
      <w:r w:rsidRPr="006E527E">
        <w:t xml:space="preserve">Председатель Думы Притобольного </w:t>
      </w:r>
      <w:proofErr w:type="gramStart"/>
      <w:r w:rsidRPr="006E527E">
        <w:t>муниципального</w:t>
      </w:r>
      <w:proofErr w:type="gramEnd"/>
    </w:p>
    <w:p w:rsidR="00F5206B" w:rsidRPr="006E527E" w:rsidRDefault="00F5206B" w:rsidP="00F5206B">
      <w:r>
        <w:t>округа Курганской области                                                                              И.А. Суслова</w:t>
      </w:r>
    </w:p>
    <w:p w:rsidR="00F5206B" w:rsidRDefault="00F5206B" w:rsidP="00F5206B"/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36271" w:rsidRDefault="00236271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36271" w:rsidRDefault="00236271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36271" w:rsidRDefault="00236271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36271" w:rsidRDefault="00236271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36271" w:rsidRDefault="00236271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36271" w:rsidRDefault="00236271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36271" w:rsidRDefault="00236271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36271" w:rsidRDefault="00236271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E22EF8" w:rsidRPr="00C10164" w:rsidRDefault="00F5206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E22EF8" w:rsidRPr="00C10164" w:rsidRDefault="00E22EF8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E22EF8" w:rsidRPr="00C10164" w:rsidRDefault="00E22EF8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E22EF8" w:rsidRPr="00C10164" w:rsidRDefault="00E22EF8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E22EF8" w:rsidRPr="00C10164" w:rsidRDefault="00E22EF8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tbl>
      <w:tblPr>
        <w:tblpPr w:leftFromText="180" w:rightFromText="180" w:horzAnchor="page" w:tblpX="6942" w:tblpY="-330"/>
        <w:tblW w:w="0" w:type="auto"/>
        <w:tblLook w:val="04A0" w:firstRow="1" w:lastRow="0" w:firstColumn="1" w:lastColumn="0" w:noHBand="0" w:noVBand="1"/>
      </w:tblPr>
      <w:tblGrid>
        <w:gridCol w:w="4636"/>
      </w:tblGrid>
      <w:tr w:rsidR="00C10164" w:rsidTr="00C10164">
        <w:trPr>
          <w:trHeight w:val="1408"/>
        </w:trPr>
        <w:tc>
          <w:tcPr>
            <w:tcW w:w="4636" w:type="dxa"/>
            <w:hideMark/>
          </w:tcPr>
          <w:p w:rsidR="00C10164" w:rsidRPr="00C10164" w:rsidRDefault="00C10164">
            <w:pPr>
              <w:jc w:val="both"/>
              <w:rPr>
                <w:sz w:val="20"/>
                <w:szCs w:val="20"/>
                <w:lang w:eastAsia="en-US"/>
              </w:rPr>
            </w:pPr>
            <w:r w:rsidRPr="00C10164">
              <w:rPr>
                <w:sz w:val="20"/>
                <w:szCs w:val="20"/>
                <w:lang w:eastAsia="en-US"/>
              </w:rPr>
              <w:lastRenderedPageBreak/>
              <w:t xml:space="preserve">Приложение к решению Думы Притобольного муниципального округа Курганской области                                         </w:t>
            </w:r>
            <w:r w:rsidR="0049791F">
              <w:rPr>
                <w:sz w:val="20"/>
                <w:szCs w:val="20"/>
                <w:lang w:eastAsia="en-US"/>
              </w:rPr>
              <w:t xml:space="preserve">              от 29 мая </w:t>
            </w:r>
            <w:r w:rsidRPr="00C10164">
              <w:rPr>
                <w:sz w:val="20"/>
                <w:szCs w:val="20"/>
                <w:lang w:eastAsia="en-US"/>
              </w:rPr>
              <w:t xml:space="preserve">2024 года № </w:t>
            </w:r>
            <w:r w:rsidR="0049791F">
              <w:rPr>
                <w:sz w:val="20"/>
                <w:szCs w:val="20"/>
                <w:lang w:eastAsia="en-US"/>
              </w:rPr>
              <w:t>20</w:t>
            </w:r>
            <w:r w:rsidR="007B5B3E">
              <w:rPr>
                <w:sz w:val="20"/>
                <w:szCs w:val="20"/>
                <w:lang w:eastAsia="en-US"/>
              </w:rPr>
              <w:t>7</w:t>
            </w:r>
            <w:bookmarkStart w:id="0" w:name="_GoBack"/>
            <w:bookmarkEnd w:id="0"/>
            <w:r w:rsidRPr="00C10164">
              <w:rPr>
                <w:sz w:val="20"/>
                <w:szCs w:val="20"/>
                <w:lang w:eastAsia="en-US"/>
              </w:rPr>
              <w:t xml:space="preserve">       </w:t>
            </w:r>
          </w:p>
          <w:p w:rsidR="00C10164" w:rsidRPr="00C10164" w:rsidRDefault="00C1016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10164">
              <w:rPr>
                <w:sz w:val="20"/>
                <w:szCs w:val="20"/>
                <w:lang w:eastAsia="en-US"/>
              </w:rPr>
              <w:t>«</w:t>
            </w:r>
            <w:r w:rsidRPr="00C10164">
              <w:rPr>
                <w:sz w:val="20"/>
                <w:szCs w:val="20"/>
                <w:lang w:eastAsia="zh-CN"/>
              </w:rPr>
              <w:t xml:space="preserve">Об информации о развитии агропромышленного комплекса в </w:t>
            </w:r>
            <w:proofErr w:type="spellStart"/>
            <w:r w:rsidRPr="00C10164">
              <w:rPr>
                <w:sz w:val="20"/>
                <w:szCs w:val="20"/>
                <w:lang w:eastAsia="zh-CN"/>
              </w:rPr>
              <w:t>Притобольном</w:t>
            </w:r>
            <w:proofErr w:type="spellEnd"/>
            <w:r w:rsidRPr="00C10164">
              <w:rPr>
                <w:sz w:val="20"/>
                <w:szCs w:val="20"/>
                <w:lang w:eastAsia="zh-CN"/>
              </w:rPr>
              <w:t xml:space="preserve"> муниципальном округе Курганской области за 2023 год и 1 кв. 2024 года</w:t>
            </w:r>
            <w:r w:rsidRPr="00C10164">
              <w:rPr>
                <w:sz w:val="20"/>
                <w:szCs w:val="20"/>
                <w:lang w:eastAsia="en-US"/>
              </w:rPr>
              <w:t xml:space="preserve"> »</w:t>
            </w:r>
          </w:p>
        </w:tc>
      </w:tr>
    </w:tbl>
    <w:p w:rsidR="00C10164" w:rsidRDefault="00C10164" w:rsidP="00236271">
      <w:pPr>
        <w:jc w:val="both"/>
      </w:pPr>
    </w:p>
    <w:p w:rsidR="00236271" w:rsidRDefault="00236271" w:rsidP="00236271">
      <w:pPr>
        <w:jc w:val="center"/>
      </w:pPr>
    </w:p>
    <w:p w:rsidR="00236271" w:rsidRDefault="00236271" w:rsidP="00236271">
      <w:pPr>
        <w:jc w:val="center"/>
      </w:pPr>
    </w:p>
    <w:p w:rsidR="00236271" w:rsidRDefault="00236271" w:rsidP="00236271">
      <w:pPr>
        <w:jc w:val="center"/>
      </w:pPr>
    </w:p>
    <w:p w:rsidR="00585D16" w:rsidRDefault="00585D16" w:rsidP="00236271">
      <w:pPr>
        <w:jc w:val="center"/>
      </w:pPr>
    </w:p>
    <w:p w:rsidR="00236271" w:rsidRPr="00236271" w:rsidRDefault="00236271" w:rsidP="00236271">
      <w:pPr>
        <w:jc w:val="center"/>
        <w:rPr>
          <w:lang w:eastAsia="zh-CN"/>
        </w:rPr>
      </w:pPr>
      <w:r>
        <w:t>Информация</w:t>
      </w:r>
      <w:r w:rsidRPr="00236271">
        <w:rPr>
          <w:sz w:val="20"/>
          <w:szCs w:val="20"/>
          <w:lang w:eastAsia="zh-CN"/>
        </w:rPr>
        <w:t xml:space="preserve"> </w:t>
      </w:r>
      <w:r w:rsidRPr="00236271">
        <w:rPr>
          <w:lang w:eastAsia="zh-CN"/>
        </w:rPr>
        <w:t xml:space="preserve">о развитии агропромышленного комплекса в </w:t>
      </w:r>
      <w:proofErr w:type="spellStart"/>
      <w:r w:rsidRPr="00236271">
        <w:rPr>
          <w:lang w:eastAsia="zh-CN"/>
        </w:rPr>
        <w:t>Притобольном</w:t>
      </w:r>
      <w:proofErr w:type="spellEnd"/>
      <w:r w:rsidRPr="00236271">
        <w:rPr>
          <w:lang w:eastAsia="zh-CN"/>
        </w:rPr>
        <w:t xml:space="preserve"> муниципальном округе Курганской области за 2023 год и 1 кв. 2024 года</w:t>
      </w:r>
    </w:p>
    <w:p w:rsidR="00236271" w:rsidRDefault="00236271" w:rsidP="00236271">
      <w:pPr>
        <w:jc w:val="center"/>
      </w:pPr>
    </w:p>
    <w:p w:rsidR="00C10164" w:rsidRDefault="00C10164" w:rsidP="00C10164">
      <w:pPr>
        <w:ind w:firstLine="708"/>
        <w:jc w:val="both"/>
      </w:pPr>
      <w:r>
        <w:t>Агропромышленный комплекс является важнейшим системообразующим сектором экономики Притобольного муниципального округа, включающим в себя 42 сельскохозяйственных предприятия всех организационно – правовых форм собственности, в т.ч. 33 индивидуальных предпринимателя глав крестьянских (фермерских) хозяйств, 5 730 личных подсобных хозяйств населения. Доля АПК в общем объёме валовой продукции Притобольного  округа составляет более 85 %.</w:t>
      </w:r>
    </w:p>
    <w:p w:rsidR="00C10164" w:rsidRDefault="00C10164" w:rsidP="00C1016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Площадь сельскохозяйственных угодий: </w:t>
      </w:r>
      <w:r>
        <w:rPr>
          <w:rFonts w:ascii="Times New Roman" w:hAnsi="Times New Roman" w:cs="Times New Roman"/>
          <w:sz w:val="24"/>
          <w:szCs w:val="24"/>
        </w:rPr>
        <w:t xml:space="preserve">165 478 га </w:t>
      </w:r>
    </w:p>
    <w:p w:rsidR="00C10164" w:rsidRDefault="00C10164" w:rsidP="00C1016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пашня – 94 530 га </w:t>
      </w:r>
    </w:p>
    <w:p w:rsidR="00C10164" w:rsidRDefault="00C10164" w:rsidP="00C10164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пастбища – 32 897 га </w:t>
      </w:r>
    </w:p>
    <w:p w:rsidR="00C10164" w:rsidRDefault="00C10164" w:rsidP="00C10164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сенокосы – 15 302 га </w:t>
      </w:r>
    </w:p>
    <w:p w:rsidR="00C10164" w:rsidRDefault="00C10164" w:rsidP="00C10164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удельный вес используемых с/х угодий, % от их общей площади: 2023 г.- 88,5 % (в 2022 г. - 87,5%). </w:t>
      </w:r>
    </w:p>
    <w:p w:rsidR="00C10164" w:rsidRDefault="00C10164" w:rsidP="00C10164">
      <w:pPr>
        <w:ind w:firstLine="708"/>
        <w:jc w:val="both"/>
      </w:pPr>
      <w:r>
        <w:t xml:space="preserve">В 2023 году </w:t>
      </w:r>
      <w:proofErr w:type="spellStart"/>
      <w:r>
        <w:t>сельхозтоваропроизводителями</w:t>
      </w:r>
      <w:proofErr w:type="spellEnd"/>
      <w:r>
        <w:t xml:space="preserve"> Притобольного муниципального округа проведён посев на площади 57205  га (100 % к уровню 2022 года), в том числе:</w:t>
      </w:r>
    </w:p>
    <w:p w:rsidR="00C10164" w:rsidRDefault="00C10164" w:rsidP="00C10164">
      <w:pPr>
        <w:jc w:val="both"/>
      </w:pPr>
      <w:r>
        <w:tab/>
        <w:t>- яровые зерновые были размещены на площади 44413 га (113,5 % к уровню 2022 года), в том числе основной продовольственной культуры – пшеницы – было посеяно 34,2 тыс. га;</w:t>
      </w:r>
    </w:p>
    <w:p w:rsidR="00C10164" w:rsidRDefault="00C10164" w:rsidP="00C10164">
      <w:pPr>
        <w:jc w:val="both"/>
      </w:pPr>
      <w:r>
        <w:tab/>
        <w:t xml:space="preserve">- зернобобовые культуры (горох) – 2,9 тыс. га. </w:t>
      </w:r>
    </w:p>
    <w:p w:rsidR="00C10164" w:rsidRDefault="00C10164" w:rsidP="00C10164">
      <w:pPr>
        <w:ind w:firstLine="708"/>
        <w:jc w:val="both"/>
      </w:pPr>
      <w:r>
        <w:t>Посев высокорентабельных масличных культур 11,9 тыс. га (100 % к уровню 2022 года), картофеля на площади 200 га, овощей 39 га.</w:t>
      </w:r>
    </w:p>
    <w:p w:rsidR="00C10164" w:rsidRDefault="00C10164" w:rsidP="00C10164">
      <w:pPr>
        <w:ind w:firstLine="708"/>
        <w:jc w:val="both"/>
      </w:pPr>
      <w:r>
        <w:t>Анализ структуры посевных площадей показывает, что яровая пшеница занимает 60 % от ярового сева.</w:t>
      </w:r>
    </w:p>
    <w:p w:rsidR="00C10164" w:rsidRDefault="00C10164" w:rsidP="00C10164">
      <w:pPr>
        <w:ind w:firstLine="708"/>
        <w:jc w:val="both"/>
      </w:pPr>
      <w:r>
        <w:t>По количеству посевных площадей Притобольный муниципальный округ занимает 8 место среди муниципальных округов Курганской области.</w:t>
      </w:r>
    </w:p>
    <w:p w:rsidR="00C10164" w:rsidRDefault="00C10164" w:rsidP="00C10164">
      <w:pPr>
        <w:ind w:firstLine="708"/>
        <w:jc w:val="both"/>
        <w:rPr>
          <w:color w:val="FF0000"/>
        </w:rPr>
      </w:pPr>
      <w:r>
        <w:t xml:space="preserve">Под посев 2023 года было подготовлено 23,9 тыс. га паров и 10,6 тыс. га зяби, то есть яровой сев был проведён по подготовленной почве на 59,3 % площадей. Хозяйствами всех форм собственности было высеяно 7,3 тыс. тонн семян, из которых 98,3 % кондиционных. Кроме того, для сортосмены и </w:t>
      </w:r>
      <w:proofErr w:type="spellStart"/>
      <w:r>
        <w:t>сортообновления</w:t>
      </w:r>
      <w:proofErr w:type="spellEnd"/>
      <w:r>
        <w:t xml:space="preserve"> было закуплено и высеяно  983,2 тонны элитных семян. Площадь посева элитными семенами в 2023 году составила</w:t>
      </w:r>
      <w:r>
        <w:rPr>
          <w:color w:val="FF0000"/>
        </w:rPr>
        <w:t xml:space="preserve"> </w:t>
      </w:r>
      <w:r>
        <w:t>около 4,6 тыс. га.</w:t>
      </w:r>
    </w:p>
    <w:p w:rsidR="00C10164" w:rsidRDefault="00C10164" w:rsidP="00C10164">
      <w:pPr>
        <w:ind w:firstLine="708"/>
        <w:jc w:val="both"/>
      </w:pPr>
      <w:r>
        <w:t>Проведено обеззараживание 2,9 тыс. тонн семян зерновых или 30,4 % от посеянных семян всего.</w:t>
      </w:r>
    </w:p>
    <w:p w:rsidR="00C10164" w:rsidRDefault="00C10164" w:rsidP="00C10164">
      <w:pPr>
        <w:ind w:firstLine="708"/>
        <w:jc w:val="both"/>
      </w:pPr>
      <w:r>
        <w:t>Хозяйствами всех форм собственности Притобольного муниципальном округа в 2023 году проведена уборка культур на площади 57205 га тыс. га (100 % к плану). Валовой сбор составил 99,4 тысяч тонн (Притобольный муниципальный округ занимает 12 место по области) при средней урожайности 16,5 ц/га (средний по области показатель урожайности 17,2 ц/га). Семена были засыпаны в объёме 8,9 тыс. тонн (100 % от потребности).</w:t>
      </w:r>
    </w:p>
    <w:p w:rsidR="00C10164" w:rsidRDefault="00C10164" w:rsidP="00C10164">
      <w:pPr>
        <w:ind w:firstLine="708"/>
        <w:jc w:val="both"/>
      </w:pPr>
      <w:r>
        <w:t xml:space="preserve">В 2023 году приобретено 66 единиц новой техники и оборудования. </w:t>
      </w:r>
    </w:p>
    <w:p w:rsidR="00C10164" w:rsidRDefault="00C10164" w:rsidP="00C10164">
      <w:pPr>
        <w:ind w:firstLine="708"/>
        <w:jc w:val="both"/>
      </w:pPr>
      <w:r>
        <w:t>Проведена работа по обработке паров на площади 23,9 тыс. га (100 % к плану), 39,2 тыс. га посевов зерновых обработано гербицидами (110 % к плану), минеральных удобрений внесено в количестве 1303 тонны в физическом весе.</w:t>
      </w:r>
    </w:p>
    <w:p w:rsidR="00C10164" w:rsidRDefault="00C10164" w:rsidP="00C10164">
      <w:pPr>
        <w:ind w:firstLine="708"/>
        <w:jc w:val="both"/>
      </w:pPr>
      <w:r>
        <w:t xml:space="preserve">Объёмы складских помещений по хранению зерна составляют 78,2 тыс. т (50 единиц), пунктов очистки и сортировки зерна и семян в наличии 17 единиц, асфальтированных площадок для зерна  - 13  общей площадью </w:t>
      </w:r>
      <w:smartTag w:uri="urn:schemas-microsoft-com:office:smarttags" w:element="metricconverter">
        <w:smartTagPr>
          <w:attr w:name="ProductID" w:val="30 800 м2"/>
        </w:smartTagPr>
        <w:r>
          <w:t>30 800 м</w:t>
        </w:r>
        <w:proofErr w:type="gramStart"/>
        <w:r>
          <w:rPr>
            <w:vertAlign w:val="superscript"/>
          </w:rPr>
          <w:t>2</w:t>
        </w:r>
      </w:smartTag>
      <w:proofErr w:type="gramEnd"/>
      <w:r>
        <w:t xml:space="preserve">. </w:t>
      </w:r>
    </w:p>
    <w:p w:rsidR="00236271" w:rsidRDefault="00C10164" w:rsidP="00C10164">
      <w:pPr>
        <w:ind w:firstLine="708"/>
        <w:jc w:val="both"/>
      </w:pPr>
      <w:r>
        <w:t xml:space="preserve">На 01.01.2024 года в хозяйствах всех категорий содержится 3350 голов крупного рогатого скота (126 % к АППГ), в том числе коров – 1 370 голов, свиней – 440 голов, овец </w:t>
      </w:r>
    </w:p>
    <w:p w:rsidR="00236271" w:rsidRDefault="00236271" w:rsidP="00A11835">
      <w:pPr>
        <w:jc w:val="both"/>
      </w:pPr>
    </w:p>
    <w:p w:rsidR="00C10164" w:rsidRDefault="00C10164" w:rsidP="00C10164">
      <w:pPr>
        <w:ind w:firstLine="708"/>
        <w:jc w:val="both"/>
      </w:pPr>
      <w:r>
        <w:t>и коз – 4786 голов, лошадей – 313 голов.</w:t>
      </w:r>
    </w:p>
    <w:p w:rsidR="00C10164" w:rsidRDefault="00C10164" w:rsidP="00C10164">
      <w:pPr>
        <w:ind w:firstLine="708"/>
        <w:jc w:val="both"/>
      </w:pPr>
      <w:r>
        <w:t>Производство молока в общественном животноводстве составило 60 т (во всех категориях хозяйств – 500,5 тонн), удой на 1 фуражную корову – 2 415 кг, валовой привес – 22 600 т, среднесуточный привес – 591 г.</w:t>
      </w:r>
    </w:p>
    <w:p w:rsidR="00C10164" w:rsidRDefault="00C10164" w:rsidP="00C10164">
      <w:pPr>
        <w:ind w:firstLine="708"/>
        <w:jc w:val="both"/>
      </w:pPr>
      <w:r>
        <w:t xml:space="preserve">За 2023 год организациями Притобольного муниципального округа, осуществляющими первичную и последующую переработку сельскохозяйственной продукции, отгружено продукции собственного производства на сумму 3,1 млн. руб. (производство хлеба, муки, макаронных изделий, производство пакетированного молока, производство мясных полуфабрикатов, производство хлебобулочных изделий). </w:t>
      </w:r>
    </w:p>
    <w:p w:rsidR="00C10164" w:rsidRDefault="00C10164" w:rsidP="00C10164">
      <w:pPr>
        <w:shd w:val="clear" w:color="auto" w:fill="FFFFFF"/>
        <w:ind w:firstLine="567"/>
        <w:jc w:val="both"/>
      </w:pPr>
      <w:proofErr w:type="gramStart"/>
      <w:r>
        <w:t>За 2023 год государственная поддержка сельского хозяйства, из областного и федерального бюджетов, составила 141,8 млн. рублей (в 2022 г. 19,7 млн. руб.), в т.ч. из ФБ – 101,2 млн. руб., из ОБ – 40,6 млн. руб. В т.ч. ЛПХ на приобретение сельскохозяйственных животных 1,0 млн. руб. (в 2022 году 350 тыс. руб.).</w:t>
      </w:r>
      <w:proofErr w:type="gramEnd"/>
    </w:p>
    <w:p w:rsidR="00C10164" w:rsidRDefault="00C10164" w:rsidP="00C10164">
      <w:pPr>
        <w:shd w:val="clear" w:color="auto" w:fill="FFFFFF"/>
        <w:ind w:firstLine="567"/>
        <w:jc w:val="both"/>
      </w:pPr>
      <w:r>
        <w:t xml:space="preserve">Инвестиционные средства позволили сельскохозяйственным организациям приобрести машин и оборудования на общую сумму 298,1 млн. руб. (в 2022 году 165,4 млн. рублей), т.е. 51 единица техники (в 2022 году 37 единиц техники), в т.ч. лизинг, кредиты и собственные средства. </w:t>
      </w:r>
    </w:p>
    <w:p w:rsidR="00C10164" w:rsidRDefault="00C10164" w:rsidP="00C10164">
      <w:pPr>
        <w:shd w:val="clear" w:color="auto" w:fill="FFFFFF"/>
        <w:ind w:firstLine="567"/>
        <w:jc w:val="both"/>
      </w:pPr>
      <w:r>
        <w:t>В течение года в агропромышленном комплексе округа создано 31 новое рабочее место.</w:t>
      </w:r>
    </w:p>
    <w:p w:rsidR="00C10164" w:rsidRDefault="00C10164" w:rsidP="00C10164">
      <w:pPr>
        <w:shd w:val="clear" w:color="auto" w:fill="FFFFFF"/>
        <w:ind w:firstLine="567"/>
        <w:jc w:val="both"/>
      </w:pPr>
      <w:r>
        <w:t xml:space="preserve">Среднемесячная заработная плата в сельском хозяйстве за 2023 года составила 38145,1 (в 2022 году 24809 рублей). </w:t>
      </w:r>
    </w:p>
    <w:p w:rsidR="00C10164" w:rsidRDefault="00C10164" w:rsidP="00C10164">
      <w:pPr>
        <w:shd w:val="clear" w:color="auto" w:fill="FFFFFF"/>
        <w:ind w:firstLine="567"/>
        <w:jc w:val="both"/>
      </w:pPr>
      <w:r>
        <w:t>Под урожай 2024 года посеяно озимых культур 878 гектар.</w:t>
      </w:r>
    </w:p>
    <w:p w:rsidR="00C10164" w:rsidRDefault="00C10164" w:rsidP="00C1016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округе занимаются пчеловодством 25 ЛПХ,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насчитывается 114 пчелосемьи.</w:t>
      </w:r>
    </w:p>
    <w:p w:rsidR="00C10164" w:rsidRDefault="00C10164" w:rsidP="00C1016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посев 2024 года было подготовлено 24,8 тыс. га паров и 11,3 тыс. га зяби, то есть яровой сев будет проведён по подготовленной почве на 60 % площадей.</w:t>
      </w:r>
    </w:p>
    <w:p w:rsidR="00C10164" w:rsidRDefault="00C10164" w:rsidP="00C10164">
      <w:pPr>
        <w:ind w:firstLine="708"/>
        <w:jc w:val="both"/>
      </w:pPr>
      <w:r>
        <w:t>Основными причинами существующих проблем в сельском хозяйстве Притобольного муниципальном округа являются:</w:t>
      </w:r>
    </w:p>
    <w:p w:rsidR="00C10164" w:rsidRDefault="00C10164" w:rsidP="00C10164">
      <w:pPr>
        <w:ind w:firstLine="708"/>
        <w:jc w:val="both"/>
      </w:pPr>
      <w:r>
        <w:t>- финансовая неустойчивость отрасли, обусловленная нестабильностью рынков сельскохозяйственной продукции, сырья и продовольствия, опережающим ростом импорта, недостаточным притоком частных инвестиций, слабым развитием страхования при производстве сельскохозяйственной продукции;</w:t>
      </w:r>
    </w:p>
    <w:p w:rsidR="00C10164" w:rsidRDefault="00C10164" w:rsidP="00C10164">
      <w:pPr>
        <w:ind w:firstLine="708"/>
        <w:jc w:val="both"/>
      </w:pPr>
      <w:r>
        <w:t xml:space="preserve">- низкие темпы технологической модернизации отрасли, обновления основных производственных фондов и воспроизводства </w:t>
      </w:r>
      <w:proofErr w:type="spellStart"/>
      <w:r>
        <w:t>природно</w:t>
      </w:r>
      <w:proofErr w:type="spellEnd"/>
      <w:r>
        <w:t xml:space="preserve"> – экологического потенциала;</w:t>
      </w:r>
    </w:p>
    <w:p w:rsidR="00C10164" w:rsidRDefault="00C10164" w:rsidP="00C10164">
      <w:pPr>
        <w:ind w:firstLine="708"/>
        <w:jc w:val="both"/>
      </w:pPr>
      <w:r>
        <w:t>- дефицит квалифицированных кадров, вызванный низким уровнем и качеством жизни в сельской местности.</w:t>
      </w:r>
    </w:p>
    <w:p w:rsidR="00C10164" w:rsidRDefault="00C10164" w:rsidP="00C10164">
      <w:pPr>
        <w:ind w:firstLine="708"/>
        <w:jc w:val="both"/>
      </w:pPr>
      <w:r>
        <w:t>Дальнейшее развитие АПК Притобольного муниципального округа сдерживается не только наличием производственных и экономических проблем, но и отсутствием эффективных механизмов устойчивого развития сельской местности, низкими темпами строительства жилья на селе, недостаточной обеспеченностью элементами сельской инфраструктуры и другими проблемами.</w:t>
      </w:r>
    </w:p>
    <w:p w:rsidR="00C10164" w:rsidRDefault="00C10164" w:rsidP="00C10164">
      <w:pPr>
        <w:shd w:val="clear" w:color="auto" w:fill="FFFFFF"/>
        <w:ind w:firstLine="567"/>
        <w:jc w:val="both"/>
      </w:pPr>
      <w:proofErr w:type="gramStart"/>
      <w:r>
        <w:t xml:space="preserve">Специалистами отдела экономического развития и сельского хозяйства Администрации Притобольного МО Курганской области проводится работа по информированию </w:t>
      </w:r>
      <w:proofErr w:type="spellStart"/>
      <w:r>
        <w:t>сельхозтоваропроизводителей</w:t>
      </w:r>
      <w:proofErr w:type="spellEnd"/>
      <w:r>
        <w:t xml:space="preserve"> и граждан ведущих ЛПХ о государственных поддержках в отрасли растениеводства, животноводства, по страхованию в сельском хозяйстве, возмещения части затрат на уплату % по кредитам, полученным на развитие отраслей растениеводства  и оказание помощи в оформлении и предоставлении документов на получение данных  поддержек.</w:t>
      </w:r>
      <w:proofErr w:type="gramEnd"/>
      <w:r>
        <w:t xml:space="preserve"> Доводится информация  о возможности участия в программах Курганской области и об условиях участия в получении </w:t>
      </w:r>
      <w:proofErr w:type="spellStart"/>
      <w:r>
        <w:t>грантовой</w:t>
      </w:r>
      <w:proofErr w:type="spellEnd"/>
      <w:r>
        <w:t xml:space="preserve"> поддержки за счет средств бюджетов всех уровней.</w:t>
      </w:r>
    </w:p>
    <w:p w:rsidR="00C10164" w:rsidRDefault="00C10164" w:rsidP="00C10164">
      <w:pPr>
        <w:shd w:val="clear" w:color="auto" w:fill="FFFFFF"/>
        <w:ind w:firstLine="567"/>
        <w:jc w:val="both"/>
      </w:pPr>
      <w:r>
        <w:t>Через средства массовой информации (газета «</w:t>
      </w:r>
      <w:proofErr w:type="spellStart"/>
      <w:r>
        <w:t>Притоболье</w:t>
      </w:r>
      <w:proofErr w:type="spellEnd"/>
      <w:r>
        <w:t>» и официальный сайт Администрации Притобольного района) отдел информирует о деятельности в АПК.</w:t>
      </w: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sectPr w:rsidR="00C10164" w:rsidSect="00236271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CF" w:rsidRDefault="00E555CF" w:rsidP="004651A4">
      <w:r>
        <w:separator/>
      </w:r>
    </w:p>
  </w:endnote>
  <w:endnote w:type="continuationSeparator" w:id="0">
    <w:p w:rsidR="00E555CF" w:rsidRDefault="00E555CF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CF" w:rsidRDefault="00E555CF" w:rsidP="004651A4">
      <w:r>
        <w:separator/>
      </w:r>
    </w:p>
  </w:footnote>
  <w:footnote w:type="continuationSeparator" w:id="0">
    <w:p w:rsidR="00E555CF" w:rsidRDefault="00E555CF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06E3C"/>
    <w:rsid w:val="00006F50"/>
    <w:rsid w:val="00037458"/>
    <w:rsid w:val="00056324"/>
    <w:rsid w:val="000713BD"/>
    <w:rsid w:val="000735A0"/>
    <w:rsid w:val="00087EBF"/>
    <w:rsid w:val="00092384"/>
    <w:rsid w:val="000A2BF9"/>
    <w:rsid w:val="000A5A86"/>
    <w:rsid w:val="000A7876"/>
    <w:rsid w:val="000B74E2"/>
    <w:rsid w:val="000D5749"/>
    <w:rsid w:val="000F2BD2"/>
    <w:rsid w:val="001003FE"/>
    <w:rsid w:val="00156CB8"/>
    <w:rsid w:val="001C3927"/>
    <w:rsid w:val="001C480E"/>
    <w:rsid w:val="001D259E"/>
    <w:rsid w:val="001D2CD8"/>
    <w:rsid w:val="001E36AA"/>
    <w:rsid w:val="001E44C6"/>
    <w:rsid w:val="001F1ACA"/>
    <w:rsid w:val="00200A95"/>
    <w:rsid w:val="00223744"/>
    <w:rsid w:val="00236271"/>
    <w:rsid w:val="00264CF4"/>
    <w:rsid w:val="00271474"/>
    <w:rsid w:val="00283110"/>
    <w:rsid w:val="00286F87"/>
    <w:rsid w:val="002915CC"/>
    <w:rsid w:val="00292BB5"/>
    <w:rsid w:val="002A2BBC"/>
    <w:rsid w:val="002A5857"/>
    <w:rsid w:val="002A70D8"/>
    <w:rsid w:val="002B2DC8"/>
    <w:rsid w:val="002D5A98"/>
    <w:rsid w:val="002D662F"/>
    <w:rsid w:val="002E6856"/>
    <w:rsid w:val="003123B9"/>
    <w:rsid w:val="00320DFC"/>
    <w:rsid w:val="0035257E"/>
    <w:rsid w:val="0038274A"/>
    <w:rsid w:val="003A0754"/>
    <w:rsid w:val="003B02A3"/>
    <w:rsid w:val="003C0671"/>
    <w:rsid w:val="003C6B51"/>
    <w:rsid w:val="003D715D"/>
    <w:rsid w:val="004034D9"/>
    <w:rsid w:val="0046405C"/>
    <w:rsid w:val="004651A4"/>
    <w:rsid w:val="0047149A"/>
    <w:rsid w:val="00490EFA"/>
    <w:rsid w:val="004936C7"/>
    <w:rsid w:val="0049791F"/>
    <w:rsid w:val="004A79A0"/>
    <w:rsid w:val="004C032C"/>
    <w:rsid w:val="004F3006"/>
    <w:rsid w:val="00513091"/>
    <w:rsid w:val="005216FC"/>
    <w:rsid w:val="00557993"/>
    <w:rsid w:val="0056716E"/>
    <w:rsid w:val="00576235"/>
    <w:rsid w:val="00585D16"/>
    <w:rsid w:val="005A2162"/>
    <w:rsid w:val="005B160B"/>
    <w:rsid w:val="005C66C8"/>
    <w:rsid w:val="005C7F5C"/>
    <w:rsid w:val="005D22AF"/>
    <w:rsid w:val="005F009A"/>
    <w:rsid w:val="005F19E7"/>
    <w:rsid w:val="00601FCF"/>
    <w:rsid w:val="006231F2"/>
    <w:rsid w:val="00636816"/>
    <w:rsid w:val="00637213"/>
    <w:rsid w:val="006B489F"/>
    <w:rsid w:val="006B6149"/>
    <w:rsid w:val="006C109E"/>
    <w:rsid w:val="00711410"/>
    <w:rsid w:val="00715F57"/>
    <w:rsid w:val="00732569"/>
    <w:rsid w:val="007424E3"/>
    <w:rsid w:val="0074545A"/>
    <w:rsid w:val="00745B3F"/>
    <w:rsid w:val="00747A7A"/>
    <w:rsid w:val="0075676B"/>
    <w:rsid w:val="0076064A"/>
    <w:rsid w:val="007B5B3E"/>
    <w:rsid w:val="007C258A"/>
    <w:rsid w:val="007D1E2B"/>
    <w:rsid w:val="007D37C6"/>
    <w:rsid w:val="0080316E"/>
    <w:rsid w:val="008112E9"/>
    <w:rsid w:val="00832400"/>
    <w:rsid w:val="008535AD"/>
    <w:rsid w:val="008710A1"/>
    <w:rsid w:val="00871F90"/>
    <w:rsid w:val="0089291E"/>
    <w:rsid w:val="008B58C2"/>
    <w:rsid w:val="008B6F1A"/>
    <w:rsid w:val="008C6B07"/>
    <w:rsid w:val="008F3FF1"/>
    <w:rsid w:val="008F5E77"/>
    <w:rsid w:val="008F7393"/>
    <w:rsid w:val="00902341"/>
    <w:rsid w:val="00923113"/>
    <w:rsid w:val="00946A95"/>
    <w:rsid w:val="009527CF"/>
    <w:rsid w:val="009607F4"/>
    <w:rsid w:val="00966CFC"/>
    <w:rsid w:val="0097378D"/>
    <w:rsid w:val="00975A09"/>
    <w:rsid w:val="00984AD9"/>
    <w:rsid w:val="009B14E8"/>
    <w:rsid w:val="009B2546"/>
    <w:rsid w:val="009C3839"/>
    <w:rsid w:val="009E77EC"/>
    <w:rsid w:val="00A11835"/>
    <w:rsid w:val="00A17F51"/>
    <w:rsid w:val="00A32259"/>
    <w:rsid w:val="00A375AC"/>
    <w:rsid w:val="00A46721"/>
    <w:rsid w:val="00A5043A"/>
    <w:rsid w:val="00A50991"/>
    <w:rsid w:val="00AB31C2"/>
    <w:rsid w:val="00AC27E6"/>
    <w:rsid w:val="00AC29F9"/>
    <w:rsid w:val="00B010AC"/>
    <w:rsid w:val="00B4512F"/>
    <w:rsid w:val="00B676E9"/>
    <w:rsid w:val="00B82439"/>
    <w:rsid w:val="00B943D7"/>
    <w:rsid w:val="00BB613F"/>
    <w:rsid w:val="00BD6550"/>
    <w:rsid w:val="00BE3271"/>
    <w:rsid w:val="00BE5926"/>
    <w:rsid w:val="00C10164"/>
    <w:rsid w:val="00C34CCA"/>
    <w:rsid w:val="00C466CE"/>
    <w:rsid w:val="00C54FFB"/>
    <w:rsid w:val="00C62343"/>
    <w:rsid w:val="00C739E9"/>
    <w:rsid w:val="00C80969"/>
    <w:rsid w:val="00CA16CF"/>
    <w:rsid w:val="00CC2FE5"/>
    <w:rsid w:val="00CC3F0A"/>
    <w:rsid w:val="00CE694D"/>
    <w:rsid w:val="00D00B37"/>
    <w:rsid w:val="00D031D5"/>
    <w:rsid w:val="00D063BD"/>
    <w:rsid w:val="00D371A2"/>
    <w:rsid w:val="00D53B9D"/>
    <w:rsid w:val="00D7718E"/>
    <w:rsid w:val="00D9598D"/>
    <w:rsid w:val="00DA5CEF"/>
    <w:rsid w:val="00DB18E7"/>
    <w:rsid w:val="00DC4A5D"/>
    <w:rsid w:val="00E031B9"/>
    <w:rsid w:val="00E21239"/>
    <w:rsid w:val="00E22EF8"/>
    <w:rsid w:val="00E41B7A"/>
    <w:rsid w:val="00E43BD3"/>
    <w:rsid w:val="00E5271F"/>
    <w:rsid w:val="00E555CF"/>
    <w:rsid w:val="00E96C61"/>
    <w:rsid w:val="00EA1C9F"/>
    <w:rsid w:val="00EA4F21"/>
    <w:rsid w:val="00EC4A8A"/>
    <w:rsid w:val="00EE76BD"/>
    <w:rsid w:val="00EF30D5"/>
    <w:rsid w:val="00F100F1"/>
    <w:rsid w:val="00F23C35"/>
    <w:rsid w:val="00F2472A"/>
    <w:rsid w:val="00F4148A"/>
    <w:rsid w:val="00F41988"/>
    <w:rsid w:val="00F5206B"/>
    <w:rsid w:val="00F712F4"/>
    <w:rsid w:val="00FB0761"/>
    <w:rsid w:val="00FD3D98"/>
    <w:rsid w:val="00FD569C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  <w:style w:type="paragraph" w:styleId="ad">
    <w:name w:val="No Spacing"/>
    <w:uiPriority w:val="1"/>
    <w:qFormat/>
    <w:rsid w:val="00C1016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40DE6-33BD-4AEA-8979-2EDAC106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8</cp:revision>
  <cp:lastPrinted>2024-03-14T08:22:00Z</cp:lastPrinted>
  <dcterms:created xsi:type="dcterms:W3CDTF">2024-05-20T08:41:00Z</dcterms:created>
  <dcterms:modified xsi:type="dcterms:W3CDTF">2024-05-29T09:57:00Z</dcterms:modified>
</cp:coreProperties>
</file>