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9" w:rsidRPr="001E4FDC" w:rsidRDefault="00F75AE4" w:rsidP="00733E49">
      <w:p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49" w:rsidRPr="001E4F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</w:p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заседания комиссии по обеспечению безопасности дорожного движения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17FEB">
        <w:rPr>
          <w:rFonts w:ascii="Times New Roman" w:hAnsi="Times New Roman" w:cs="Times New Roman"/>
          <w:sz w:val="24"/>
          <w:szCs w:val="24"/>
        </w:rPr>
        <w:t>03.02</w:t>
      </w:r>
      <w:r w:rsidRPr="001E4FDC">
        <w:rPr>
          <w:rFonts w:ascii="Times New Roman" w:hAnsi="Times New Roman" w:cs="Times New Roman"/>
          <w:sz w:val="24"/>
          <w:szCs w:val="24"/>
        </w:rPr>
        <w:t>.20</w:t>
      </w:r>
      <w:r w:rsidR="00560E3F" w:rsidRPr="001E4FDC">
        <w:rPr>
          <w:rFonts w:ascii="Times New Roman" w:hAnsi="Times New Roman" w:cs="Times New Roman"/>
          <w:sz w:val="24"/>
          <w:szCs w:val="24"/>
        </w:rPr>
        <w:t>2</w:t>
      </w:r>
      <w:r w:rsidR="00B17FEB">
        <w:rPr>
          <w:rFonts w:ascii="Times New Roman" w:hAnsi="Times New Roman" w:cs="Times New Roman"/>
          <w:sz w:val="24"/>
          <w:szCs w:val="24"/>
        </w:rPr>
        <w:t>1</w:t>
      </w:r>
      <w:r w:rsidRPr="001E4FDC">
        <w:rPr>
          <w:rFonts w:ascii="Times New Roman" w:hAnsi="Times New Roman" w:cs="Times New Roman"/>
          <w:sz w:val="24"/>
          <w:szCs w:val="24"/>
        </w:rPr>
        <w:t xml:space="preserve"> г. № 2</w:t>
      </w:r>
      <w:r w:rsidR="00B17FEB">
        <w:rPr>
          <w:rFonts w:ascii="Times New Roman" w:hAnsi="Times New Roman" w:cs="Times New Roman"/>
          <w:sz w:val="24"/>
          <w:szCs w:val="24"/>
        </w:rPr>
        <w:t>7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1E0"/>
      </w:tblPr>
      <w:tblGrid>
        <w:gridCol w:w="1418"/>
        <w:gridCol w:w="8363"/>
      </w:tblGrid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1E4FDC" w:rsidRDefault="00733E49" w:rsidP="00B17FE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="00B17F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03.02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.20</w:t>
            </w:r>
            <w:r w:rsidR="00560E3F"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B17F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D0054B" w:rsidRDefault="00733E49" w:rsidP="00B17FE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Начало: 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B17F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-00</w:t>
            </w:r>
          </w:p>
          <w:p w:rsidR="00240B80" w:rsidRPr="001E4FDC" w:rsidRDefault="00240B80" w:rsidP="00B17FE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17FE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B17F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.00-1</w:t>
            </w:r>
            <w:r w:rsidR="00B17F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.05</w:t>
            </w:r>
          </w:p>
        </w:tc>
        <w:tc>
          <w:tcPr>
            <w:tcW w:w="8363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Открытие заседания</w:t>
            </w:r>
          </w:p>
          <w:p w:rsidR="00733E49" w:rsidRDefault="00733E49" w:rsidP="00705778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r w:rsidRPr="001E4FDC">
              <w:rPr>
                <w:rFonts w:ascii="Times New Roman" w:hAnsi="Times New Roman" w:cs="Times New Roman"/>
                <w:sz w:val="24"/>
                <w:szCs w:val="24"/>
              </w:rPr>
              <w:t>Щекин Сергей Александрович</w:t>
            </w:r>
            <w:r w:rsidR="00705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FDC"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Pr="001E4FD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705778" w:rsidRPr="001E4FDC" w:rsidRDefault="00705778" w:rsidP="00705778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B17FEB" w:rsidTr="00B3623D">
        <w:tc>
          <w:tcPr>
            <w:tcW w:w="1418" w:type="dxa"/>
          </w:tcPr>
          <w:p w:rsidR="00733E49" w:rsidRPr="00240B80" w:rsidRDefault="00733E49" w:rsidP="00717AF2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0B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17AF2" w:rsidRPr="00240B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240B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.05-1</w:t>
            </w:r>
            <w:r w:rsidR="00717AF2" w:rsidRPr="00240B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240B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.15</w:t>
            </w:r>
          </w:p>
        </w:tc>
        <w:tc>
          <w:tcPr>
            <w:tcW w:w="8363" w:type="dxa"/>
          </w:tcPr>
          <w:p w:rsidR="00B17FEB" w:rsidRPr="00B305B8" w:rsidRDefault="00B17FEB" w:rsidP="00717AF2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B8">
              <w:rPr>
                <w:rFonts w:ascii="Times New Roman" w:hAnsi="Times New Roman" w:cs="Times New Roman"/>
                <w:noProof/>
                <w:sz w:val="24"/>
                <w:szCs w:val="24"/>
              </w:rPr>
              <w:t>О состоянии аварийности, принимаемых мерах в обеспечении безопасности дорожного движения на автодорогах Притобольного района, направленных на достижение целей,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      </w:r>
            <w:r w:rsidR="00B305B8" w:rsidRPr="00B305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(итоги 2020 года)</w:t>
            </w:r>
          </w:p>
          <w:p w:rsidR="00733E49" w:rsidRPr="00B305B8" w:rsidRDefault="00503970" w:rsidP="0070577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Рогов </w:t>
            </w:r>
            <w:r w:rsidR="00717AF2" w:rsidRPr="00B30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  <w:r w:rsidRPr="00B305B8">
              <w:rPr>
                <w:rFonts w:ascii="Times New Roman" w:hAnsi="Times New Roman" w:cs="Times New Roman"/>
                <w:bCs/>
                <w:sz w:val="24"/>
                <w:szCs w:val="24"/>
              </w:rPr>
              <w:t>Анатол</w:t>
            </w:r>
            <w:r w:rsidR="00717AF2" w:rsidRPr="00B305B8">
              <w:rPr>
                <w:rFonts w:ascii="Times New Roman" w:hAnsi="Times New Roman" w:cs="Times New Roman"/>
                <w:bCs/>
                <w:sz w:val="24"/>
                <w:szCs w:val="24"/>
              </w:rPr>
              <w:t>ьевич</w:t>
            </w:r>
            <w:r w:rsidR="00705778" w:rsidRPr="00B305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305B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ОГИБДД  МО МВД России «Притобольный», заместитель председателя комиссии</w:t>
            </w:r>
          </w:p>
          <w:p w:rsidR="00705778" w:rsidRPr="00B305B8" w:rsidRDefault="00705778" w:rsidP="0070577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B17FEB" w:rsidTr="00B3623D">
        <w:tc>
          <w:tcPr>
            <w:tcW w:w="1418" w:type="dxa"/>
          </w:tcPr>
          <w:p w:rsidR="00733E49" w:rsidRPr="00255642" w:rsidRDefault="00733E49" w:rsidP="006C6F9C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6C6F9C"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.15-1</w:t>
            </w:r>
            <w:r w:rsidR="006C6F9C"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705778"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2556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6C6F9C" w:rsidRDefault="006C6F9C" w:rsidP="006C6F9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4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мерах, принимаемых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дорожными предприятиями,</w:t>
            </w:r>
            <w:r w:rsidRPr="009A4B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органами местного самоуправления по </w:t>
            </w:r>
            <w:r w:rsidRPr="001C495B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содержанию автомобильных дорог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зимний период</w:t>
            </w:r>
          </w:p>
          <w:p w:rsidR="00255642" w:rsidRDefault="00255642" w:rsidP="006C6F9C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Козлов Андрей Васильевич,</w:t>
            </w:r>
            <w:r w:rsidR="006C6F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начальник Притобольного производственного участка АС «Введенское ДРСУ «Автодорстрой» </w:t>
            </w:r>
          </w:p>
          <w:p w:rsidR="00733E49" w:rsidRPr="006C6F9C" w:rsidRDefault="00255642" w:rsidP="00AE0C4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Подкорытов Андрей Дмитриевич, </w:t>
            </w:r>
            <w:r w:rsidR="006C6F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Глава Глядянского сельсовета </w:t>
            </w:r>
          </w:p>
        </w:tc>
      </w:tr>
      <w:tr w:rsidR="00733E49" w:rsidRPr="00B17FEB" w:rsidTr="00B3623D">
        <w:tc>
          <w:tcPr>
            <w:tcW w:w="1418" w:type="dxa"/>
          </w:tcPr>
          <w:p w:rsidR="00733E49" w:rsidRPr="00B17FE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B17FEB" w:rsidRDefault="00733E49" w:rsidP="0070577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733E49" w:rsidRPr="00B17FEB" w:rsidTr="00B3623D">
        <w:trPr>
          <w:trHeight w:val="345"/>
        </w:trPr>
        <w:tc>
          <w:tcPr>
            <w:tcW w:w="1418" w:type="dxa"/>
          </w:tcPr>
          <w:p w:rsidR="00733E49" w:rsidRPr="00AE0C4B" w:rsidRDefault="00733E49" w:rsidP="00255642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.35-1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.4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40B80" w:rsidRPr="00AE0C4B" w:rsidRDefault="00240B80" w:rsidP="00255642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="00F2439D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проведении</w:t>
            </w:r>
            <w:r w:rsidRPr="00AE0C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профилактической операции </w:t>
            </w:r>
            <w:r w:rsidR="00255642" w:rsidRPr="00AE0C4B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Pr="00AE0C4B">
              <w:rPr>
                <w:rFonts w:ascii="Times New Roman" w:hAnsi="Times New Roman" w:cs="Times New Roman"/>
                <w:noProof/>
                <w:sz w:val="24"/>
                <w:szCs w:val="24"/>
              </w:rPr>
              <w:t>Снегоход-2021</w:t>
            </w:r>
            <w:r w:rsidR="00255642" w:rsidRPr="00AE0C4B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733E49" w:rsidRPr="00AE0C4B" w:rsidRDefault="00733E49" w:rsidP="00705778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Прокопьев Сергей</w:t>
            </w:r>
            <w:r w:rsidR="00734A0A" w:rsidRPr="00AE0C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E0C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Иванович</w:t>
            </w:r>
            <w:r w:rsidR="00705778" w:rsidRPr="00AE0C4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</w:t>
            </w:r>
            <w:r w:rsidRPr="00AE0C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государственный инженер-инспектор Гостехнадзора по Притобольному району</w:t>
            </w:r>
          </w:p>
          <w:p w:rsidR="00705778" w:rsidRPr="00AE0C4B" w:rsidRDefault="00705778" w:rsidP="007057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3E49" w:rsidRPr="00B17FEB" w:rsidTr="00B3623D">
        <w:tc>
          <w:tcPr>
            <w:tcW w:w="1418" w:type="dxa"/>
            <w:shd w:val="clear" w:color="auto" w:fill="auto"/>
          </w:tcPr>
          <w:p w:rsidR="00733E49" w:rsidRPr="00AE0C4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.4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733E49" w:rsidRPr="00AE0C4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40B80" w:rsidRPr="00AE0C4B" w:rsidRDefault="00240B80" w:rsidP="00240B80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255642"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733E49" w:rsidRPr="00AE0C4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33E49" w:rsidRPr="00AE0C4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13A17" w:rsidRPr="00AE0C4B" w:rsidRDefault="00513A17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13A17" w:rsidRPr="00AE0C4B" w:rsidRDefault="00513A17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13A17" w:rsidRPr="00AE0C4B" w:rsidRDefault="00513A17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61185" w:rsidRPr="00AE0C4B" w:rsidRDefault="00161185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Pr="00AE0C4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Pr="00AE0C4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Pr="00AE0C4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Pr="00AE0C4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40B80" w:rsidRPr="00AE0C4B" w:rsidRDefault="00240B80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40B80" w:rsidRPr="00AE0C4B" w:rsidRDefault="00240B80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40B80" w:rsidRPr="00AE0C4B" w:rsidRDefault="00240B80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096A6B" w:rsidRPr="00AE0C4B" w:rsidRDefault="00733E49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Обсуждение</w:t>
            </w:r>
          </w:p>
          <w:p w:rsidR="00096A6B" w:rsidRPr="00AE0C4B" w:rsidRDefault="00096A6B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05778" w:rsidRDefault="00096A6B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0C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Закрытие заседания</w:t>
            </w:r>
          </w:p>
          <w:p w:rsidR="005F1C5F" w:rsidRDefault="005F1C5F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F1C5F" w:rsidRDefault="005F1C5F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F1C5F" w:rsidRDefault="005F1C5F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F1C5F" w:rsidRPr="00AE0C4B" w:rsidRDefault="005F1C5F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3E49" w:rsidRPr="00B17FEB" w:rsidTr="00B3623D">
        <w:tc>
          <w:tcPr>
            <w:tcW w:w="1418" w:type="dxa"/>
          </w:tcPr>
          <w:p w:rsidR="00733E49" w:rsidRPr="00B17FE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B17FE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733E49" w:rsidRPr="00B17FEB" w:rsidTr="00B3623D">
        <w:tc>
          <w:tcPr>
            <w:tcW w:w="1418" w:type="dxa"/>
          </w:tcPr>
          <w:p w:rsidR="00733E49" w:rsidRPr="00B17FE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B17FE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:rsidR="00733E49" w:rsidRPr="00B17FEB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B17FEB" w:rsidRDefault="00733E49" w:rsidP="00733E49">
      <w:pPr>
        <w:shd w:val="clear" w:color="auto" w:fill="FFFFFF"/>
        <w:tabs>
          <w:tab w:val="left" w:pos="1056"/>
        </w:tabs>
        <w:adjustRightInd/>
        <w:ind w:firstLine="7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B17FEB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B17FEB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1C5F" w:rsidRDefault="005F1C5F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КОМИССИЯ ПО ОБЕСПЕЧЕНИЮ БЕЗОПАСНОСТИ ДОРОЖНОГО ДВИЖЕНИЯ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1825" w:rsidRPr="001967E0" w:rsidRDefault="00671825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7E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33E49" w:rsidRPr="001967E0" w:rsidRDefault="00733E49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 xml:space="preserve">от </w:t>
      </w:r>
      <w:r w:rsidR="001967E0" w:rsidRPr="001967E0">
        <w:rPr>
          <w:rFonts w:ascii="Times New Roman" w:hAnsi="Times New Roman" w:cs="Times New Roman"/>
          <w:sz w:val="24"/>
          <w:szCs w:val="24"/>
        </w:rPr>
        <w:t>3</w:t>
      </w:r>
      <w:r w:rsidRPr="001967E0">
        <w:rPr>
          <w:rFonts w:ascii="Times New Roman" w:hAnsi="Times New Roman" w:cs="Times New Roman"/>
          <w:sz w:val="24"/>
          <w:szCs w:val="24"/>
        </w:rPr>
        <w:t xml:space="preserve"> </w:t>
      </w:r>
      <w:r w:rsidR="001967E0" w:rsidRPr="001967E0">
        <w:rPr>
          <w:rFonts w:ascii="Times New Roman" w:hAnsi="Times New Roman" w:cs="Times New Roman"/>
          <w:sz w:val="24"/>
          <w:szCs w:val="24"/>
        </w:rPr>
        <w:t>феврал</w:t>
      </w:r>
      <w:r w:rsidRPr="001967E0">
        <w:rPr>
          <w:rFonts w:ascii="Times New Roman" w:hAnsi="Times New Roman" w:cs="Times New Roman"/>
          <w:sz w:val="24"/>
          <w:szCs w:val="24"/>
        </w:rPr>
        <w:t>я 20</w:t>
      </w:r>
      <w:r w:rsidR="001E4FDC" w:rsidRPr="001967E0">
        <w:rPr>
          <w:rFonts w:ascii="Times New Roman" w:hAnsi="Times New Roman" w:cs="Times New Roman"/>
          <w:sz w:val="24"/>
          <w:szCs w:val="24"/>
        </w:rPr>
        <w:t>2</w:t>
      </w:r>
      <w:r w:rsidR="001967E0" w:rsidRPr="001967E0">
        <w:rPr>
          <w:rFonts w:ascii="Times New Roman" w:hAnsi="Times New Roman" w:cs="Times New Roman"/>
          <w:sz w:val="24"/>
          <w:szCs w:val="24"/>
        </w:rPr>
        <w:t>1</w:t>
      </w:r>
      <w:r w:rsidRPr="001967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  <w:t>№ 2</w:t>
      </w:r>
      <w:r w:rsidR="001967E0" w:rsidRPr="001967E0">
        <w:rPr>
          <w:rFonts w:ascii="Times New Roman" w:hAnsi="Times New Roman" w:cs="Times New Roman"/>
          <w:sz w:val="24"/>
          <w:szCs w:val="24"/>
        </w:rPr>
        <w:t>7</w:t>
      </w:r>
    </w:p>
    <w:p w:rsidR="00733E49" w:rsidRDefault="00733E49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CE7B86" w:rsidRPr="001967E0" w:rsidRDefault="00CE7B86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967E0">
      <w:pPr>
        <w:tabs>
          <w:tab w:val="left" w:pos="6540"/>
        </w:tabs>
        <w:adjustRightInd/>
        <w:spacing w:line="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67E0" w:rsidRDefault="001E4FDC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967E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1967E0">
        <w:rPr>
          <w:rFonts w:ascii="Times New Roman" w:hAnsi="Times New Roman" w:cs="Times New Roman"/>
          <w:sz w:val="24"/>
          <w:szCs w:val="24"/>
        </w:rPr>
        <w:t xml:space="preserve">: </w:t>
      </w:r>
      <w:r w:rsidRPr="00BD46C9">
        <w:rPr>
          <w:rFonts w:ascii="Times New Roman" w:hAnsi="Times New Roman" w:cs="Times New Roman"/>
          <w:b/>
          <w:sz w:val="24"/>
          <w:szCs w:val="24"/>
        </w:rPr>
        <w:t>«</w:t>
      </w:r>
      <w:r w:rsidR="001967E0" w:rsidRPr="00BD46C9">
        <w:rPr>
          <w:rFonts w:ascii="Times New Roman" w:hAnsi="Times New Roman" w:cs="Times New Roman"/>
          <w:b/>
          <w:noProof/>
          <w:sz w:val="24"/>
          <w:szCs w:val="24"/>
        </w:rPr>
        <w:t>О состоянии аварийности, принимаемых мерах в обеспечении безопасности дорожного движения на автодорогах Притобольного района, направленных на достижение целей,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(итоги 2020 года)</w:t>
      </w:r>
    </w:p>
    <w:p w:rsidR="00BD46C9" w:rsidRDefault="00BD46C9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территории Притобольного района зарегистрировано в 2020 году 4 ДТП с пострадавшими (АППГ – 5), в которых погибло – 1 человек (АППГ – 1), получили телесные повреждения различной степени тяжести – 7 (АППГ – 6).  С участием детей ДТП не зарегистрировано (АППГ – 0). За управление в состоянии алкогольного опьянения составлено административных материалов за нарушение ПДД</w:t>
      </w:r>
      <w:r w:rsidR="00250B78">
        <w:rPr>
          <w:rFonts w:ascii="Times New Roman" w:hAnsi="Times New Roman" w:cs="Times New Roman"/>
          <w:noProof/>
          <w:sz w:val="24"/>
          <w:szCs w:val="24"/>
        </w:rPr>
        <w:t xml:space="preserve"> на 66 нарушителей (АППГ – 52).</w:t>
      </w:r>
    </w:p>
    <w:p w:rsidR="005D7537" w:rsidRDefault="005D7537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12 месяцев 2020 года в Притобольном районе составлено 99 актов выявленных недостатков в содержании дорог и дорожных сооружений, выдано 84 предписаний должностным и юридическим лицам.</w:t>
      </w:r>
    </w:p>
    <w:p w:rsidR="001929DA" w:rsidRDefault="001929DA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Внесено 12 представлений об устанении причин и условий, способствующих реализации угроз безопасности граждан и общественной безопасности.</w:t>
      </w:r>
    </w:p>
    <w:p w:rsidR="001929DA" w:rsidRDefault="001929DA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Возбуждено 8 дел об административных правонарушениях в отношении должностных лиц по ст.12.34 КоАП Российской Федерации.</w:t>
      </w:r>
    </w:p>
    <w:p w:rsidR="001929DA" w:rsidRDefault="001973E8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Ежедневно при надзоре за дорожным движением сотрудники ГИБДД выявляют нарушения Правил дорожного движения несовершеннолетними.</w:t>
      </w:r>
    </w:p>
    <w:p w:rsidR="001973E8" w:rsidRDefault="000B65F4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12 месяцев 2020 года пресечено 25 нарушений Правил дорожного движения несовершеннолетними в возрасте до 18 лет. Выявлено 32 несовершеннолетних за нарушения Правил дорожного движения до 16 лет.</w:t>
      </w:r>
    </w:p>
    <w:p w:rsidR="000B65F4" w:rsidRDefault="000B65F4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Сотрудниками ГИБДД ежемесячно организуются и проводятся целенаправленные рейды по пресечению нарушений правил перевозки детей, проведено 3 рейдовых мероприятия.</w:t>
      </w:r>
      <w:r w:rsidR="00C94B70">
        <w:rPr>
          <w:rFonts w:ascii="Times New Roman" w:hAnsi="Times New Roman" w:cs="Times New Roman"/>
          <w:noProof/>
          <w:sz w:val="24"/>
          <w:szCs w:val="24"/>
        </w:rPr>
        <w:t xml:space="preserve"> Составлено 77 материалов по ст.12.23 КоАП РФ за нарушение пункта 22.9 Правил дорожного движения (перевозка детей в транспортных средствах без удерживающих устройств и ремней безопасности).</w:t>
      </w:r>
    </w:p>
    <w:p w:rsidR="00C94B70" w:rsidRDefault="00C94B70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Организовано информационно-пропагандистское сопровождение деятельности органов внутренних дел</w:t>
      </w:r>
      <w:r w:rsidR="00F75AE4">
        <w:rPr>
          <w:rFonts w:ascii="Times New Roman" w:hAnsi="Times New Roman" w:cs="Times New Roman"/>
          <w:noProof/>
          <w:sz w:val="24"/>
          <w:szCs w:val="24"/>
        </w:rPr>
        <w:t xml:space="preserve"> по повышению безопасности дорожного движения, о мерах, принятых по защите прав и законных интересов участников дорожного движения, информации о необходимости безусловного выполнения правил дорожного движения.</w:t>
      </w:r>
    </w:p>
    <w:p w:rsidR="00F75AE4" w:rsidRDefault="00334F86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12 месяцев 2020 года по проблемам обеспечения безопасности дорожного движения подготовлено 65 публикаций в печатных изданиях, 44 материала в Интернет-изданиях и информационных агенствах.</w:t>
      </w:r>
    </w:p>
    <w:p w:rsidR="00334F86" w:rsidRDefault="00334F86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рамках профилактической работы по пропаганде безопасности дорожного движения организовано посещение образовательных учреждений по проведению бесед, лекций, инструктажей. За 12 меся</w:t>
      </w:r>
      <w:r w:rsidR="009F7583">
        <w:rPr>
          <w:rFonts w:ascii="Times New Roman" w:hAnsi="Times New Roman" w:cs="Times New Roman"/>
          <w:noProof/>
          <w:sz w:val="24"/>
          <w:szCs w:val="24"/>
        </w:rPr>
        <w:t>ц</w:t>
      </w:r>
      <w:r>
        <w:rPr>
          <w:rFonts w:ascii="Times New Roman" w:hAnsi="Times New Roman" w:cs="Times New Roman"/>
          <w:noProof/>
          <w:sz w:val="24"/>
          <w:szCs w:val="24"/>
        </w:rPr>
        <w:t>ев текущего года проведено 4 беседы в учреждениях общего и дополнительного образования</w:t>
      </w:r>
      <w:r w:rsidR="00314A61">
        <w:rPr>
          <w:rFonts w:ascii="Times New Roman" w:hAnsi="Times New Roman" w:cs="Times New Roman"/>
          <w:noProof/>
          <w:sz w:val="24"/>
          <w:szCs w:val="24"/>
        </w:rPr>
        <w:t>, учреждениях и организациях – 37 бесед, проведено 4 беседы с родителями детских дошкольных образований.</w:t>
      </w:r>
    </w:p>
    <w:p w:rsidR="00BD46C9" w:rsidRDefault="00314A61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Проведено 11 просветительских мероприятий по безопасности дорожного движения в образовательных организациях с родителями (законными представителями).</w:t>
      </w:r>
    </w:p>
    <w:p w:rsidR="00CE7B86" w:rsidRPr="00BD46C9" w:rsidRDefault="00CE7B86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FDC" w:rsidRDefault="002D07AF" w:rsidP="002D07AF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5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</w:t>
      </w:r>
      <w:r w:rsidR="001E4FDC" w:rsidRPr="00AA15D3">
        <w:rPr>
          <w:rFonts w:ascii="Times New Roman" w:hAnsi="Times New Roman" w:cs="Times New Roman"/>
          <w:sz w:val="24"/>
          <w:szCs w:val="24"/>
        </w:rPr>
        <w:t xml:space="preserve">слушав информацию </w:t>
      </w:r>
      <w:r w:rsidR="00077408" w:rsidRPr="00AA15D3">
        <w:rPr>
          <w:rFonts w:ascii="Times New Roman" w:hAnsi="Times New Roman" w:cs="Times New Roman"/>
          <w:bCs/>
          <w:sz w:val="24"/>
          <w:szCs w:val="24"/>
        </w:rPr>
        <w:t xml:space="preserve">Рогова </w:t>
      </w:r>
      <w:r w:rsidR="00AA15D3" w:rsidRPr="00AA15D3">
        <w:rPr>
          <w:rFonts w:ascii="Times New Roman" w:hAnsi="Times New Roman" w:cs="Times New Roman"/>
          <w:bCs/>
          <w:sz w:val="24"/>
          <w:szCs w:val="24"/>
        </w:rPr>
        <w:t xml:space="preserve">Александра </w:t>
      </w:r>
      <w:r w:rsidR="00077408" w:rsidRPr="00AA15D3">
        <w:rPr>
          <w:rFonts w:ascii="Times New Roman" w:hAnsi="Times New Roman" w:cs="Times New Roman"/>
          <w:bCs/>
          <w:sz w:val="24"/>
          <w:szCs w:val="24"/>
        </w:rPr>
        <w:t>Анатол</w:t>
      </w:r>
      <w:r w:rsidR="00AA15D3" w:rsidRPr="00AA15D3">
        <w:rPr>
          <w:rFonts w:ascii="Times New Roman" w:hAnsi="Times New Roman" w:cs="Times New Roman"/>
          <w:bCs/>
          <w:sz w:val="24"/>
          <w:szCs w:val="24"/>
        </w:rPr>
        <w:t>ьевича</w:t>
      </w:r>
      <w:r w:rsidR="003B4298" w:rsidRPr="00AA15D3">
        <w:rPr>
          <w:rFonts w:ascii="Times New Roman" w:hAnsi="Times New Roman" w:cs="Times New Roman"/>
          <w:bCs/>
          <w:sz w:val="24"/>
          <w:szCs w:val="24"/>
        </w:rPr>
        <w:t>,</w:t>
      </w:r>
      <w:r w:rsidR="00077408" w:rsidRPr="00AA15D3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</w:t>
      </w:r>
      <w:r w:rsidR="00077408" w:rsidRPr="00AA15D3">
        <w:rPr>
          <w:rFonts w:ascii="Times New Roman" w:hAnsi="Times New Roman" w:cs="Times New Roman"/>
          <w:bCs/>
          <w:sz w:val="24"/>
          <w:szCs w:val="24"/>
        </w:rPr>
        <w:t>к</w:t>
      </w:r>
      <w:r w:rsidR="00077408" w:rsidRPr="00AA15D3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1E4FDC" w:rsidRPr="004E7C7C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7C">
        <w:rPr>
          <w:rFonts w:ascii="Times New Roman" w:hAnsi="Times New Roman" w:cs="Times New Roman"/>
          <w:b/>
          <w:sz w:val="24"/>
          <w:szCs w:val="24"/>
        </w:rPr>
        <w:t>Р</w:t>
      </w:r>
      <w:r w:rsidR="001E4FDC" w:rsidRPr="004E7C7C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1E4FDC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4FDC" w:rsidRPr="00AA15D3">
        <w:rPr>
          <w:rFonts w:ascii="Times New Roman" w:hAnsi="Times New Roman" w:cs="Times New Roman"/>
          <w:sz w:val="24"/>
          <w:szCs w:val="24"/>
        </w:rPr>
        <w:t>. Информацию принять к сведению.</w:t>
      </w:r>
    </w:p>
    <w:p w:rsidR="009A161A" w:rsidRDefault="009A161A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6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A161A">
        <w:rPr>
          <w:rFonts w:ascii="Times New Roman" w:hAnsi="Times New Roman" w:cs="Times New Roman"/>
          <w:sz w:val="24"/>
          <w:szCs w:val="24"/>
        </w:rPr>
        <w:t>ОГИБДД МО МВД России «Притобольный»</w:t>
      </w:r>
      <w:r w:rsidR="006E6890">
        <w:rPr>
          <w:rFonts w:ascii="Times New Roman" w:hAnsi="Times New Roman" w:cs="Times New Roman"/>
          <w:sz w:val="24"/>
          <w:szCs w:val="24"/>
        </w:rPr>
        <w:t xml:space="preserve"> </w:t>
      </w:r>
      <w:r w:rsidRPr="009A161A">
        <w:rPr>
          <w:rFonts w:ascii="Times New Roman" w:hAnsi="Times New Roman" w:cs="Times New Roman"/>
          <w:sz w:val="24"/>
          <w:szCs w:val="24"/>
        </w:rPr>
        <w:t>обеспечить мониторинг оперативной обстановки на дорогах Притобольного района, разработку и принятие эффективных и своевременных мер реагирования</w:t>
      </w:r>
      <w:r w:rsidR="006E6890">
        <w:rPr>
          <w:rFonts w:ascii="Times New Roman" w:hAnsi="Times New Roman" w:cs="Times New Roman"/>
          <w:sz w:val="24"/>
          <w:szCs w:val="24"/>
        </w:rPr>
        <w:t>, п</w:t>
      </w:r>
      <w:r w:rsidR="006E6890" w:rsidRPr="006E6890">
        <w:rPr>
          <w:rFonts w:ascii="Times New Roman" w:hAnsi="Times New Roman" w:cs="Times New Roman"/>
          <w:sz w:val="24"/>
          <w:szCs w:val="24"/>
        </w:rPr>
        <w:t>родолжить профилактические мероприятия</w:t>
      </w:r>
      <w:r w:rsidR="00CD7926">
        <w:rPr>
          <w:rFonts w:ascii="Times New Roman" w:hAnsi="Times New Roman" w:cs="Times New Roman"/>
          <w:sz w:val="24"/>
          <w:szCs w:val="24"/>
        </w:rPr>
        <w:t>, направленные на выявление и пресечение нарушений, связанных с управлением транспортными средствами водителями в состоянии опьянения, перевозящих детей с нарушениями правил безопасности, а также профилактику происшествий с участием пешеходов.</w:t>
      </w:r>
      <w:proofErr w:type="gramEnd"/>
    </w:p>
    <w:p w:rsidR="00CD7926" w:rsidRDefault="00CD7926" w:rsidP="00AA15D3">
      <w:pPr>
        <w:tabs>
          <w:tab w:val="left" w:pos="3780"/>
        </w:tabs>
        <w:ind w:right="-38" w:firstLine="720"/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0290">
        <w:rPr>
          <w:rFonts w:ascii="Times New Roman" w:hAnsi="Times New Roman" w:cs="Times New Roman"/>
          <w:sz w:val="24"/>
          <w:szCs w:val="24"/>
        </w:rPr>
        <w:t xml:space="preserve">Главе Глядянского сельсовета </w:t>
      </w:r>
      <w:proofErr w:type="spellStart"/>
      <w:r w:rsidR="005A0290">
        <w:rPr>
          <w:rFonts w:ascii="Times New Roman" w:hAnsi="Times New Roman" w:cs="Times New Roman"/>
          <w:sz w:val="24"/>
          <w:szCs w:val="24"/>
        </w:rPr>
        <w:t>Подкорытову</w:t>
      </w:r>
      <w:proofErr w:type="spellEnd"/>
      <w:r w:rsidR="005A0290">
        <w:rPr>
          <w:rFonts w:ascii="Times New Roman" w:hAnsi="Times New Roman" w:cs="Times New Roman"/>
          <w:sz w:val="24"/>
          <w:szCs w:val="24"/>
        </w:rPr>
        <w:t xml:space="preserve"> А.Д. уточнить с ОГИБДД</w:t>
      </w:r>
      <w:r w:rsidR="005A0290" w:rsidRPr="005A0290">
        <w:rPr>
          <w:rFonts w:ascii="Times New Roman" w:hAnsi="Times New Roman" w:cs="Times New Roman"/>
          <w:sz w:val="24"/>
          <w:szCs w:val="24"/>
        </w:rPr>
        <w:t xml:space="preserve"> </w:t>
      </w:r>
      <w:r w:rsidR="005A0290" w:rsidRPr="009A161A">
        <w:rPr>
          <w:rFonts w:ascii="Times New Roman" w:hAnsi="Times New Roman" w:cs="Times New Roman"/>
          <w:sz w:val="24"/>
          <w:szCs w:val="24"/>
        </w:rPr>
        <w:t>МО МВД России «Притобольный»</w:t>
      </w:r>
      <w:r w:rsidR="005A0290" w:rsidRPr="005A0290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="005A0290" w:rsidRPr="00977497">
        <w:rPr>
          <w:rFonts w:ascii="yandex-sans" w:hAnsi="yandex-sans" w:cs="Times New Roman"/>
          <w:color w:val="000000"/>
          <w:sz w:val="23"/>
          <w:szCs w:val="23"/>
        </w:rPr>
        <w:t>схему дислокации дорожных знаков на территории</w:t>
      </w:r>
      <w:r w:rsidR="005A0290">
        <w:rPr>
          <w:rFonts w:ascii="yandex-sans" w:hAnsi="yandex-sans" w:cs="Times New Roman"/>
          <w:color w:val="000000"/>
          <w:sz w:val="23"/>
          <w:szCs w:val="23"/>
        </w:rPr>
        <w:t xml:space="preserve"> райцентра.</w:t>
      </w:r>
    </w:p>
    <w:p w:rsidR="005A0290" w:rsidRDefault="005A0290" w:rsidP="00AA15D3">
      <w:pPr>
        <w:tabs>
          <w:tab w:val="left" w:pos="3780"/>
        </w:tabs>
        <w:ind w:right="-38" w:firstLine="720"/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 xml:space="preserve">4. </w:t>
      </w:r>
      <w:r w:rsidRPr="009A161A">
        <w:rPr>
          <w:rFonts w:ascii="Times New Roman" w:hAnsi="Times New Roman" w:cs="Times New Roman"/>
          <w:sz w:val="24"/>
          <w:szCs w:val="24"/>
        </w:rPr>
        <w:t>ОГИБДД МО МВД России «Притобольный»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екретарю комиссии </w:t>
      </w:r>
      <w:proofErr w:type="spellStart"/>
      <w:r>
        <w:rPr>
          <w:rFonts w:ascii="yandex-sans" w:hAnsi="yandex-sans" w:cs="Times New Roman"/>
          <w:color w:val="000000"/>
          <w:sz w:val="23"/>
          <w:szCs w:val="23"/>
        </w:rPr>
        <w:t>Левенцовой</w:t>
      </w:r>
      <w:proofErr w:type="spellEnd"/>
      <w:r>
        <w:rPr>
          <w:rFonts w:ascii="yandex-sans" w:hAnsi="yandex-sans" w:cs="Times New Roman"/>
          <w:color w:val="000000"/>
          <w:sz w:val="23"/>
          <w:szCs w:val="23"/>
        </w:rPr>
        <w:t xml:space="preserve"> Н.М. обеспечить информирование населения о состоянии аварийности на территории Притобольного района и принимаемых мерах по повышению безопасности дорожного движения, используя возможности официальных Интернет-сайтов и районных средств массовой информации.</w:t>
      </w:r>
    </w:p>
    <w:p w:rsidR="00AA15D3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5D3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101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В</w:t>
      </w:r>
      <w:r w:rsidR="00930AD5" w:rsidRPr="00C71019">
        <w:rPr>
          <w:rFonts w:ascii="Times New Roman" w:hAnsi="Times New Roman" w:cs="Times New Roman"/>
          <w:b/>
          <w:noProof/>
          <w:sz w:val="24"/>
          <w:szCs w:val="24"/>
          <w:u w:val="single"/>
        </w:rPr>
        <w:t>торой обсуждаемый вопрос</w:t>
      </w:r>
      <w:r w:rsidR="00930AD5" w:rsidRPr="00C71019">
        <w:rPr>
          <w:rFonts w:ascii="Times New Roman" w:hAnsi="Times New Roman" w:cs="Times New Roman"/>
          <w:b/>
          <w:noProof/>
          <w:sz w:val="24"/>
          <w:szCs w:val="24"/>
        </w:rPr>
        <w:t xml:space="preserve">:  </w:t>
      </w:r>
      <w:r w:rsidR="00EB4D2E" w:rsidRPr="00C71019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C71019">
        <w:rPr>
          <w:rFonts w:ascii="Times New Roman" w:hAnsi="Times New Roman" w:cs="Times New Roman"/>
          <w:b/>
          <w:noProof/>
          <w:sz w:val="24"/>
          <w:szCs w:val="24"/>
        </w:rPr>
        <w:t>О мерах, принимаемых дорожными предприятиями, органами местного самоуправления по содержанию автомобильных дорог в зимний период»</w:t>
      </w:r>
    </w:p>
    <w:p w:rsidR="00AA2676" w:rsidRDefault="00DB21C6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Глава Глядянского сельсовета Подкорытов А.Д.: </w:t>
      </w:r>
      <w:r w:rsidR="00AA15D3">
        <w:rPr>
          <w:rFonts w:ascii="Times New Roman" w:hAnsi="Times New Roman" w:cs="Times New Roman"/>
          <w:noProof/>
          <w:sz w:val="24"/>
          <w:szCs w:val="24"/>
        </w:rPr>
        <w:t>Общая протяженность улично-дорожной сети в населенных пунктах Глядянского сельсовета составляет 44,8 км, из них: с.Глядянское</w:t>
      </w:r>
      <w:r w:rsidR="00AA2676">
        <w:rPr>
          <w:rFonts w:ascii="Times New Roman" w:hAnsi="Times New Roman" w:cs="Times New Roman"/>
          <w:noProof/>
          <w:sz w:val="24"/>
          <w:szCs w:val="24"/>
        </w:rPr>
        <w:t xml:space="preserve"> – 27,68 км, в т.ч.  7,9 км с твердым покрытием, д.Арсеновка – 7,19 км (0,35 км), п.Сосновый – 9,4 км (1,1 км).</w:t>
      </w:r>
    </w:p>
    <w:p w:rsidR="00DB21C6" w:rsidRPr="00DB21C6" w:rsidRDefault="00AA2676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Подготовка к зимнему содержанию дорог начинается заблаговременно до выпадения снежных осадков, еще в летний период.</w:t>
      </w:r>
      <w:r w:rsidR="00303156">
        <w:rPr>
          <w:rFonts w:ascii="Times New Roman" w:hAnsi="Times New Roman" w:cs="Times New Roman"/>
          <w:noProof/>
          <w:sz w:val="24"/>
          <w:szCs w:val="24"/>
        </w:rPr>
        <w:t xml:space="preserve"> Производился ремонт автомобильных дорог, окос травы на обочинах, вырубка в придорожной полосе кустарников и деревьев, грейдирование дорожного полотна</w:t>
      </w:r>
      <w:r w:rsidR="006429EC" w:rsidRPr="00DB21C6">
        <w:rPr>
          <w:rFonts w:ascii="Times New Roman" w:hAnsi="Times New Roman" w:cs="Times New Roman"/>
          <w:noProof/>
          <w:sz w:val="24"/>
          <w:szCs w:val="24"/>
        </w:rPr>
        <w:t xml:space="preserve">, нанесение </w:t>
      </w:r>
      <w:r w:rsidR="00DB21C6" w:rsidRPr="00DB21C6">
        <w:rPr>
          <w:rFonts w:ascii="Times New Roman" w:hAnsi="Times New Roman" w:cs="Times New Roman"/>
          <w:noProof/>
          <w:sz w:val="24"/>
          <w:szCs w:val="24"/>
        </w:rPr>
        <w:t xml:space="preserve">дорожной </w:t>
      </w:r>
      <w:r w:rsidR="006429EC" w:rsidRPr="00DB21C6">
        <w:rPr>
          <w:rFonts w:ascii="Times New Roman" w:hAnsi="Times New Roman" w:cs="Times New Roman"/>
          <w:noProof/>
          <w:sz w:val="24"/>
          <w:szCs w:val="24"/>
        </w:rPr>
        <w:t>разметки</w:t>
      </w:r>
      <w:r w:rsidR="00303156" w:rsidRPr="00DB21C6">
        <w:rPr>
          <w:rFonts w:ascii="Times New Roman" w:hAnsi="Times New Roman" w:cs="Times New Roman"/>
          <w:noProof/>
          <w:sz w:val="24"/>
          <w:szCs w:val="24"/>
        </w:rPr>
        <w:t>.</w:t>
      </w:r>
      <w:r w:rsidR="00DB21C6">
        <w:rPr>
          <w:rFonts w:ascii="Times New Roman" w:hAnsi="Times New Roman" w:cs="Times New Roman"/>
          <w:noProof/>
          <w:sz w:val="24"/>
          <w:szCs w:val="24"/>
        </w:rPr>
        <w:t xml:space="preserve"> Проведена значительная работа по восстановлению уличного освещения.</w:t>
      </w:r>
    </w:p>
    <w:p w:rsidR="00303156" w:rsidRDefault="00303156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целях обеспечения бесперебойного движения автомобильного транспорта по дорогам в зимнее время, Администрация Глядянского сельсовета заключает договора гражданско-правового характера с частными лицами, имеющими</w:t>
      </w:r>
      <w:r w:rsidRPr="003031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собственности трактора.</w:t>
      </w:r>
      <w:r w:rsidR="006429EC">
        <w:rPr>
          <w:rFonts w:ascii="Times New Roman" w:hAnsi="Times New Roman" w:cs="Times New Roman"/>
          <w:noProof/>
          <w:sz w:val="24"/>
          <w:szCs w:val="24"/>
        </w:rPr>
        <w:t xml:space="preserve"> На постоянной основе задействованы 2 трактора МТЗ-80,  которые оснащены лопатами для очистки дорог от снежных масс, подвески в виде щетки для очистки обочин дорог и тротуаров от снега.</w:t>
      </w:r>
    </w:p>
    <w:p w:rsidR="006429EC" w:rsidRDefault="006429EC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Очистка улиц населенных пунктов от снега производится своевременно после окончания сн</w:t>
      </w:r>
      <w:r w:rsidR="00D775C0">
        <w:rPr>
          <w:rFonts w:ascii="Times New Roman" w:hAnsi="Times New Roman" w:cs="Times New Roman"/>
          <w:noProof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гопада в соответствии с установленными </w:t>
      </w:r>
      <w:r w:rsidR="00D775C0">
        <w:rPr>
          <w:rFonts w:ascii="Times New Roman" w:hAnsi="Times New Roman" w:cs="Times New Roman"/>
          <w:noProof/>
          <w:sz w:val="24"/>
          <w:szCs w:val="24"/>
        </w:rPr>
        <w:t xml:space="preserve">законодательно </w:t>
      </w:r>
      <w:r>
        <w:rPr>
          <w:rFonts w:ascii="Times New Roman" w:hAnsi="Times New Roman" w:cs="Times New Roman"/>
          <w:noProof/>
          <w:sz w:val="24"/>
          <w:szCs w:val="24"/>
        </w:rPr>
        <w:t>требованиями через 5 часов. Накопившийся снег с центральной площади и центральных улиц райцентра вывозится этими же тракторами за пределы населенного пункта.</w:t>
      </w:r>
    </w:p>
    <w:p w:rsidR="00D775C0" w:rsidRDefault="00D775C0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Зимняя уборка</w:t>
      </w:r>
      <w:r w:rsidR="007D3AED">
        <w:rPr>
          <w:rFonts w:ascii="Times New Roman" w:hAnsi="Times New Roman" w:cs="Times New Roman"/>
          <w:noProof/>
          <w:sz w:val="24"/>
          <w:szCs w:val="24"/>
        </w:rPr>
        <w:t xml:space="preserve"> тротуаров осуществляется</w:t>
      </w:r>
      <w:r w:rsidR="00BB3616">
        <w:rPr>
          <w:rFonts w:ascii="Times New Roman" w:hAnsi="Times New Roman" w:cs="Times New Roman"/>
          <w:noProof/>
          <w:sz w:val="24"/>
          <w:szCs w:val="24"/>
        </w:rPr>
        <w:t xml:space="preserve"> как механизированным</w:t>
      </w:r>
      <w:r w:rsidR="00AA4A01">
        <w:rPr>
          <w:rFonts w:ascii="Times New Roman" w:hAnsi="Times New Roman" w:cs="Times New Roman"/>
          <w:noProof/>
          <w:sz w:val="24"/>
          <w:szCs w:val="24"/>
        </w:rPr>
        <w:t>, так и ручным способом.</w:t>
      </w:r>
    </w:p>
    <w:p w:rsidR="00AA4A01" w:rsidRDefault="00AA4A01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борьбы с зимней скользкостью на автомобильных дорогах применяются противогололедные материалы категории фрикционные-твердые-искусственный-шлак, который повышает шероховатость снежно-ледяных отложений на дорожном полотне.</w:t>
      </w:r>
    </w:p>
    <w:p w:rsidR="00811466" w:rsidRDefault="00AA4A0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2020 год Администрацией Глядянского сельсовета</w:t>
      </w:r>
      <w:r w:rsidR="009C625A">
        <w:rPr>
          <w:rFonts w:ascii="Times New Roman" w:hAnsi="Times New Roman" w:cs="Times New Roman"/>
          <w:noProof/>
          <w:sz w:val="24"/>
          <w:szCs w:val="24"/>
        </w:rPr>
        <w:t xml:space="preserve"> израсходовано на зимнее содержание автомобильных дорог более 900 тысяч рублей.</w:t>
      </w:r>
    </w:p>
    <w:p w:rsidR="00811466" w:rsidRDefault="00DB21C6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Начальник Притобольного производственного участка АС «Введенское ДРСУ «Автодорстрой» Козлов А. В. не смог присутствовать на заседании комиссии.</w:t>
      </w:r>
    </w:p>
    <w:p w:rsidR="00CE7B86" w:rsidRDefault="00811466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811466">
        <w:rPr>
          <w:rFonts w:ascii="Times New Roman" w:hAnsi="Times New Roman" w:cs="Times New Roman"/>
          <w:noProof/>
          <w:sz w:val="24"/>
          <w:szCs w:val="24"/>
        </w:rPr>
        <w:t>Рогов А.А.,</w:t>
      </w:r>
      <w:r w:rsidRPr="00AA15D3">
        <w:rPr>
          <w:rFonts w:ascii="Times New Roman" w:hAnsi="Times New Roman" w:cs="Times New Roman"/>
          <w:noProof/>
          <w:sz w:val="24"/>
          <w:szCs w:val="24"/>
        </w:rPr>
        <w:t xml:space="preserve"> начальник ОГИБДД  МО МВД России «Притобольный»</w:t>
      </w:r>
      <w:r w:rsidRPr="00811466">
        <w:rPr>
          <w:rFonts w:ascii="Times New Roman" w:hAnsi="Times New Roman" w:cs="Times New Roman"/>
          <w:noProof/>
          <w:sz w:val="24"/>
          <w:szCs w:val="24"/>
        </w:rPr>
        <w:t xml:space="preserve"> призвал членов комиссии, местную власть к эффективному взаимодействию, совместному решению проблем по обеспечению безопасности дорожного движения,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811466">
        <w:rPr>
          <w:rFonts w:ascii="Times New Roman" w:hAnsi="Times New Roman" w:cs="Times New Roman"/>
          <w:noProof/>
          <w:sz w:val="24"/>
          <w:szCs w:val="24"/>
        </w:rPr>
        <w:t>ри этом отметил, что сотрудники ОГИБДД готовы на конструктивный диалог, направленный на создание безопасных дорожных условий, при том, что каждый виновный должен ответить перед законом, наказание — не всегда главное</w:t>
      </w:r>
      <w:r w:rsidR="00E80D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811466">
        <w:rPr>
          <w:rFonts w:ascii="Times New Roman" w:hAnsi="Times New Roman" w:cs="Times New Roman"/>
          <w:noProof/>
          <w:sz w:val="24"/>
          <w:szCs w:val="24"/>
        </w:rPr>
        <w:t>озвучил свою позицию: главное — не</w:t>
      </w:r>
      <w:proofErr w:type="gramEnd"/>
      <w:r w:rsidRPr="00811466">
        <w:rPr>
          <w:rFonts w:ascii="Times New Roman" w:hAnsi="Times New Roman" w:cs="Times New Roman"/>
          <w:noProof/>
          <w:sz w:val="24"/>
          <w:szCs w:val="24"/>
        </w:rPr>
        <w:t xml:space="preserve"> наказать, а решить проблемы.</w:t>
      </w:r>
      <w:r w:rsidR="00CE7B86" w:rsidRPr="008114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66838" w:rsidRDefault="00F66838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B21C6" w:rsidRPr="00DB21C6" w:rsidRDefault="00F66838" w:rsidP="00F66838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За</w:t>
      </w:r>
      <w:r w:rsidR="00DB21C6" w:rsidRPr="00DB21C6">
        <w:rPr>
          <w:rFonts w:ascii="Times New Roman" w:hAnsi="Times New Roman" w:cs="Times New Roman"/>
          <w:sz w:val="24"/>
          <w:szCs w:val="24"/>
        </w:rPr>
        <w:t>слушав информацию</w:t>
      </w:r>
      <w:r w:rsidR="00DB21C6" w:rsidRPr="00DB21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21C6">
        <w:rPr>
          <w:rFonts w:ascii="Times New Roman" w:hAnsi="Times New Roman" w:cs="Times New Roman"/>
          <w:noProof/>
          <w:sz w:val="24"/>
          <w:szCs w:val="24"/>
        </w:rPr>
        <w:t xml:space="preserve">Подкорытова Андрея Дмитриевича, Главы Глядянского сельсовета </w:t>
      </w:r>
      <w:r w:rsidR="00DB21C6" w:rsidRPr="00DB21C6">
        <w:rPr>
          <w:rFonts w:ascii="Times New Roman" w:hAnsi="Times New Roman" w:cs="Times New Roman"/>
          <w:bCs/>
          <w:sz w:val="24"/>
          <w:szCs w:val="24"/>
        </w:rPr>
        <w:t>к</w:t>
      </w:r>
      <w:r w:rsidR="00DB21C6" w:rsidRPr="00DB21C6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DB21C6" w:rsidRPr="00DB21C6" w:rsidRDefault="00DB21C6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C6">
        <w:rPr>
          <w:rFonts w:ascii="Times New Roman" w:hAnsi="Times New Roman" w:cs="Times New Roman"/>
          <w:sz w:val="24"/>
          <w:szCs w:val="24"/>
        </w:rPr>
        <w:t>РЕШИЛА:</w:t>
      </w:r>
    </w:p>
    <w:p w:rsidR="00DB21C6" w:rsidRDefault="00DB21C6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C6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D3219F" w:rsidRDefault="00D3219F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Главам сельсоветов:</w:t>
      </w:r>
    </w:p>
    <w:p w:rsidR="00D3219F" w:rsidRDefault="00D3219F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 w:rsidR="00B448F4">
        <w:rPr>
          <w:rFonts w:ascii="Times New Roman" w:hAnsi="Times New Roman" w:cs="Times New Roman"/>
          <w:sz w:val="24"/>
          <w:szCs w:val="24"/>
        </w:rPr>
        <w:t>постоянный мониторинг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448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зимнего содержания автодорог</w:t>
      </w:r>
      <w:r w:rsidRPr="00D32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оперативн</w:t>
      </w:r>
      <w:r w:rsidR="00B448F4">
        <w:rPr>
          <w:rFonts w:ascii="Times New Roman" w:hAnsi="Times New Roman" w:cs="Times New Roman"/>
          <w:sz w:val="24"/>
          <w:szCs w:val="24"/>
        </w:rPr>
        <w:t xml:space="preserve">о проводить </w:t>
      </w:r>
      <w:r>
        <w:rPr>
          <w:rFonts w:ascii="Times New Roman" w:hAnsi="Times New Roman" w:cs="Times New Roman"/>
          <w:sz w:val="24"/>
          <w:szCs w:val="24"/>
        </w:rPr>
        <w:t xml:space="preserve"> работы по созданию надлежащих условий в движении транспорта, своевременность снегоочистки и ликвидации зимней скользкости;</w:t>
      </w:r>
    </w:p>
    <w:p w:rsidR="00B448F4" w:rsidRDefault="00B448F4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временные нормативы реагирования по устранению недостатков на автодорогах местного значении;</w:t>
      </w:r>
    </w:p>
    <w:p w:rsidR="00180F12" w:rsidRDefault="00180F12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обозначить сигнальными снеговыми вехами опасные участки автодорог, в том числе на нерегулируемых пешеходных переходах.</w:t>
      </w:r>
    </w:p>
    <w:p w:rsidR="00BA5DF5" w:rsidRDefault="00180F12" w:rsidP="00EE5D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11F0">
        <w:rPr>
          <w:rFonts w:ascii="Times New Roman" w:hAnsi="Times New Roman" w:cs="Times New Roman"/>
          <w:sz w:val="24"/>
          <w:szCs w:val="24"/>
        </w:rPr>
        <w:t xml:space="preserve">. </w:t>
      </w:r>
      <w:r w:rsidR="00D5380E">
        <w:rPr>
          <w:rFonts w:ascii="Times New Roman" w:hAnsi="Times New Roman" w:cs="Times New Roman"/>
          <w:sz w:val="24"/>
          <w:szCs w:val="24"/>
        </w:rPr>
        <w:t>Притобольному производственному участку АС «Введенское ДРСУ «</w:t>
      </w:r>
      <w:proofErr w:type="spellStart"/>
      <w:r w:rsidR="00D5380E">
        <w:rPr>
          <w:rFonts w:ascii="Times New Roman" w:hAnsi="Times New Roman" w:cs="Times New Roman"/>
          <w:sz w:val="24"/>
          <w:szCs w:val="24"/>
        </w:rPr>
        <w:t>Автодорстрой</w:t>
      </w:r>
      <w:proofErr w:type="spellEnd"/>
      <w:r w:rsidR="00D5380E">
        <w:rPr>
          <w:rFonts w:ascii="Times New Roman" w:hAnsi="Times New Roman" w:cs="Times New Roman"/>
          <w:sz w:val="24"/>
          <w:szCs w:val="24"/>
        </w:rPr>
        <w:t>» (Козлов А.В.)</w:t>
      </w:r>
      <w:r w:rsidR="00BA5DF5">
        <w:rPr>
          <w:rFonts w:ascii="Times New Roman" w:hAnsi="Times New Roman" w:cs="Times New Roman"/>
          <w:sz w:val="24"/>
          <w:szCs w:val="24"/>
        </w:rPr>
        <w:t>:</w:t>
      </w:r>
    </w:p>
    <w:p w:rsidR="00BA5DF5" w:rsidRDefault="00BA5DF5" w:rsidP="00EE5D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80E">
        <w:rPr>
          <w:rFonts w:ascii="Times New Roman" w:hAnsi="Times New Roman" w:cs="Times New Roman"/>
          <w:sz w:val="24"/>
          <w:szCs w:val="24"/>
        </w:rPr>
        <w:t xml:space="preserve"> </w:t>
      </w:r>
      <w:r w:rsidR="00EE5D85">
        <w:rPr>
          <w:rFonts w:ascii="Times New Roman" w:hAnsi="Times New Roman" w:cs="Times New Roman"/>
          <w:sz w:val="24"/>
          <w:szCs w:val="24"/>
        </w:rPr>
        <w:t>о</w:t>
      </w:r>
      <w:r w:rsidR="00EE5D85" w:rsidRPr="00EE5D85">
        <w:rPr>
          <w:rFonts w:ascii="Times New Roman" w:hAnsi="Times New Roman" w:cs="Times New Roman"/>
          <w:sz w:val="24"/>
          <w:szCs w:val="24"/>
        </w:rPr>
        <w:t>беспечить обработку особо опасных участков автодорог при изменении дорожных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5DF5" w:rsidRDefault="00BA5DF5" w:rsidP="00EE5D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E5D85" w:rsidRPr="00EE5D85">
        <w:rPr>
          <w:rFonts w:ascii="Times New Roman" w:hAnsi="Times New Roman" w:cs="Times New Roman"/>
          <w:sz w:val="24"/>
          <w:szCs w:val="24"/>
        </w:rPr>
        <w:t>одержать в готовности дорожную технику для незамедлительного реагирования на изменение дорожных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1C6" w:rsidRDefault="00BA5DF5" w:rsidP="00EE5D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E5D85" w:rsidRPr="00EE5D85">
        <w:rPr>
          <w:rFonts w:ascii="Times New Roman" w:hAnsi="Times New Roman" w:cs="Times New Roman"/>
          <w:sz w:val="24"/>
          <w:szCs w:val="24"/>
        </w:rPr>
        <w:t>рганизовать постоянное дежурство, проводить постоянное патрулирование и мониторинг обслуживаемых участков для оперативного реагирования на изменение погодных условий.</w:t>
      </w:r>
    </w:p>
    <w:p w:rsidR="005F1C5F" w:rsidRDefault="005F1C5F" w:rsidP="00EE5D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C5F" w:rsidRDefault="005F1C5F" w:rsidP="005F1C5F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5822">
        <w:rPr>
          <w:rFonts w:ascii="Times New Roman" w:hAnsi="Times New Roman" w:cs="Times New Roman"/>
          <w:b/>
          <w:sz w:val="24"/>
          <w:szCs w:val="24"/>
        </w:rPr>
        <w:t>Т</w:t>
      </w:r>
      <w:r w:rsidR="00733E49" w:rsidRPr="0031582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ретий обсуждаемый вопрос</w:t>
      </w:r>
      <w:r w:rsidR="00733E49" w:rsidRPr="003158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3E49" w:rsidRPr="00315822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315822">
        <w:rPr>
          <w:rFonts w:ascii="Times New Roman" w:hAnsi="Times New Roman" w:cs="Times New Roman"/>
          <w:b/>
          <w:noProof/>
          <w:sz w:val="24"/>
          <w:szCs w:val="24"/>
        </w:rPr>
        <w:t xml:space="preserve">О </w:t>
      </w:r>
      <w:r w:rsidR="00432DBC">
        <w:rPr>
          <w:rFonts w:ascii="Times New Roman" w:hAnsi="Times New Roman" w:cs="Times New Roman"/>
          <w:b/>
          <w:noProof/>
          <w:sz w:val="24"/>
          <w:szCs w:val="24"/>
        </w:rPr>
        <w:t>проведении</w:t>
      </w:r>
      <w:r w:rsidRPr="00315822">
        <w:rPr>
          <w:rFonts w:ascii="Times New Roman" w:hAnsi="Times New Roman" w:cs="Times New Roman"/>
          <w:b/>
          <w:noProof/>
          <w:sz w:val="24"/>
          <w:szCs w:val="24"/>
        </w:rPr>
        <w:t xml:space="preserve"> профилактической операции «Снегоход-2021»</w:t>
      </w:r>
    </w:p>
    <w:p w:rsidR="00A10725" w:rsidRDefault="0015659F" w:rsidP="00156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59F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59F">
        <w:rPr>
          <w:rFonts w:ascii="Times New Roman" w:hAnsi="Times New Roman" w:cs="Times New Roman"/>
          <w:sz w:val="24"/>
          <w:szCs w:val="24"/>
        </w:rPr>
        <w:t>реализации Правил государственной регистрации самоходных машин и других видов техники в Российской Федерации, утвержденных постановлением Правительства Российской Федерации от 21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15659F">
        <w:rPr>
          <w:rFonts w:ascii="Times New Roman" w:hAnsi="Times New Roman" w:cs="Times New Roman"/>
          <w:sz w:val="24"/>
          <w:szCs w:val="24"/>
        </w:rPr>
        <w:t>2020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659F">
        <w:rPr>
          <w:rFonts w:ascii="Times New Roman" w:hAnsi="Times New Roman" w:cs="Times New Roman"/>
          <w:sz w:val="24"/>
          <w:szCs w:val="24"/>
        </w:rPr>
        <w:t xml:space="preserve"> № 1507 и Правил допуска к управлению самоходными машинами и выдачи удостоверений тракториста-машиниста (тракториста), утвержденных постановлением Правительства Российской Федерации от 12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15659F">
        <w:rPr>
          <w:rFonts w:ascii="Times New Roman" w:hAnsi="Times New Roman" w:cs="Times New Roman"/>
          <w:sz w:val="24"/>
          <w:szCs w:val="24"/>
        </w:rPr>
        <w:t>1999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659F">
        <w:rPr>
          <w:rFonts w:ascii="Times New Roman" w:hAnsi="Times New Roman" w:cs="Times New Roman"/>
          <w:sz w:val="24"/>
          <w:szCs w:val="24"/>
        </w:rPr>
        <w:t xml:space="preserve"> № 796</w:t>
      </w:r>
      <w:r>
        <w:rPr>
          <w:rFonts w:ascii="Times New Roman" w:hAnsi="Times New Roman" w:cs="Times New Roman"/>
          <w:sz w:val="24"/>
          <w:szCs w:val="24"/>
        </w:rPr>
        <w:t xml:space="preserve"> , в соответствии с распоряжением Администрации Притобольного района от 29.12.2020 г. № 428-р на территории Притобольного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18 января по 28 февраля 2021 года проводится профилактическая операция «Снегоход – 2021». </w:t>
      </w:r>
    </w:p>
    <w:p w:rsidR="00A10725" w:rsidRDefault="00A10725" w:rsidP="00156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района зарегистрировано 30 единиц, 27 из них прошли техосмотр.</w:t>
      </w:r>
    </w:p>
    <w:p w:rsidR="0015659F" w:rsidRDefault="00A10725" w:rsidP="00A1072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состав рабочей группы по проведению профилактической операции «Снегоход - 2021». </w:t>
      </w:r>
      <w:r w:rsidR="0015659F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432DBC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="0015659F">
        <w:rPr>
          <w:rFonts w:ascii="Times New Roman" w:hAnsi="Times New Roman" w:cs="Times New Roman"/>
          <w:sz w:val="24"/>
          <w:szCs w:val="24"/>
        </w:rPr>
        <w:t>операции была размещена в средствах массовой информации.</w:t>
      </w:r>
    </w:p>
    <w:p w:rsidR="00733E49" w:rsidRPr="00A10725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="00250F17" w:rsidRPr="00A10725">
        <w:rPr>
          <w:rFonts w:ascii="Times New Roman" w:hAnsi="Times New Roman" w:cs="Times New Roman"/>
          <w:sz w:val="24"/>
          <w:szCs w:val="24"/>
        </w:rPr>
        <w:t xml:space="preserve"> </w:t>
      </w:r>
      <w:r w:rsidRPr="00A10725">
        <w:rPr>
          <w:rFonts w:ascii="Times New Roman" w:hAnsi="Times New Roman" w:cs="Times New Roman"/>
          <w:bCs/>
          <w:noProof/>
          <w:sz w:val="24"/>
          <w:szCs w:val="24"/>
        </w:rPr>
        <w:t>Прокопьева Сергея</w:t>
      </w:r>
      <w:r w:rsidR="00250F17" w:rsidRPr="00A1072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A10725">
        <w:rPr>
          <w:rFonts w:ascii="Times New Roman" w:hAnsi="Times New Roman" w:cs="Times New Roman"/>
          <w:bCs/>
          <w:noProof/>
          <w:sz w:val="24"/>
          <w:szCs w:val="24"/>
        </w:rPr>
        <w:t>Ивановича</w:t>
      </w:r>
      <w:r w:rsidR="00250F17" w:rsidRPr="00A10725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Pr="00A10725">
        <w:rPr>
          <w:rFonts w:ascii="Times New Roman" w:hAnsi="Times New Roman" w:cs="Times New Roman"/>
          <w:noProof/>
          <w:sz w:val="24"/>
          <w:szCs w:val="24"/>
        </w:rPr>
        <w:t xml:space="preserve">главного государственного инженера-инспектора Гостехнадзора по Притобольному району, </w:t>
      </w:r>
      <w:r w:rsidRPr="00A10725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733E49" w:rsidRPr="00A10725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>РЕШИЛА:</w:t>
      </w:r>
    </w:p>
    <w:p w:rsidR="00733E49" w:rsidRPr="00A10725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E369CC" w:rsidRPr="00A10725" w:rsidRDefault="00E369CC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E49" w:rsidRPr="00A10725" w:rsidRDefault="00733E49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E49" w:rsidRPr="00A10725" w:rsidRDefault="00733E49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E49" w:rsidRPr="00A10725" w:rsidRDefault="00C03CF6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80645</wp:posOffset>
            </wp:positionV>
            <wp:extent cx="1123950" cy="97155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>Председатель комиссии по обеспечению</w:t>
      </w:r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  <w:proofErr w:type="gramStart"/>
      <w:r w:rsidRPr="00A1072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района, </w:t>
      </w:r>
    </w:p>
    <w:p w:rsidR="00733E49" w:rsidRPr="00A10725" w:rsidRDefault="00733E49" w:rsidP="00733E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заместитель Главы Притобольного района                </w:t>
      </w:r>
      <w:r w:rsidR="00BC0B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0725">
        <w:rPr>
          <w:rFonts w:ascii="Times New Roman" w:hAnsi="Times New Roman" w:cs="Times New Roman"/>
          <w:sz w:val="24"/>
          <w:szCs w:val="24"/>
        </w:rPr>
        <w:t>С.А. Щекин</w:t>
      </w:r>
    </w:p>
    <w:p w:rsidR="00733E49" w:rsidRPr="00B17FEB" w:rsidRDefault="00733E49" w:rsidP="00733E49">
      <w:pPr>
        <w:spacing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43F3D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 xml:space="preserve">от </w:t>
      </w:r>
      <w:r w:rsidR="00A10725">
        <w:rPr>
          <w:rFonts w:ascii="Times New Roman" w:hAnsi="Times New Roman"/>
          <w:sz w:val="24"/>
          <w:szCs w:val="24"/>
        </w:rPr>
        <w:t>03.02</w:t>
      </w:r>
      <w:r w:rsidRPr="00143F3D">
        <w:rPr>
          <w:rFonts w:ascii="Times New Roman" w:hAnsi="Times New Roman"/>
          <w:sz w:val="24"/>
          <w:szCs w:val="24"/>
        </w:rPr>
        <w:t>.20</w:t>
      </w:r>
      <w:r w:rsidR="00C8612B">
        <w:rPr>
          <w:rFonts w:ascii="Times New Roman" w:hAnsi="Times New Roman"/>
          <w:sz w:val="24"/>
          <w:szCs w:val="24"/>
        </w:rPr>
        <w:t>2</w:t>
      </w:r>
      <w:r w:rsidR="00A10725">
        <w:rPr>
          <w:rFonts w:ascii="Times New Roman" w:hAnsi="Times New Roman"/>
          <w:sz w:val="24"/>
          <w:szCs w:val="24"/>
        </w:rPr>
        <w:t>1</w:t>
      </w:r>
      <w:r w:rsidRPr="00143F3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="00A10725">
        <w:rPr>
          <w:rFonts w:ascii="Times New Roman" w:hAnsi="Times New Roman"/>
          <w:sz w:val="24"/>
          <w:szCs w:val="24"/>
        </w:rPr>
        <w:t>7</w:t>
      </w:r>
    </w:p>
    <w:p w:rsidR="00733E49" w:rsidRPr="00AB2B43" w:rsidRDefault="00733E49" w:rsidP="00733E49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624"/>
        <w:gridCol w:w="6778"/>
        <w:gridCol w:w="878"/>
        <w:gridCol w:w="1857"/>
      </w:tblGrid>
      <w:tr w:rsidR="00733E49" w:rsidRPr="00B844B7" w:rsidTr="00B3623D">
        <w:trPr>
          <w:trHeight w:val="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E49" w:rsidRPr="00B844B7" w:rsidRDefault="00733E49" w:rsidP="00B3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3E49" w:rsidRPr="00B844B7" w:rsidRDefault="00733E49" w:rsidP="00B3623D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Притобольному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3E49" w:rsidRPr="00AB2B43" w:rsidRDefault="00733E49" w:rsidP="00733E49"/>
    <w:p w:rsidR="00733E49" w:rsidRPr="00AB2B43" w:rsidRDefault="00733E49" w:rsidP="00733E49"/>
    <w:p w:rsidR="00733E49" w:rsidRPr="00AB2B43" w:rsidRDefault="00733E49" w:rsidP="00733E49"/>
    <w:tbl>
      <w:tblPr>
        <w:tblW w:w="10437" w:type="dxa"/>
        <w:tblInd w:w="-106" w:type="dxa"/>
        <w:tblLook w:val="00A0"/>
      </w:tblPr>
      <w:tblGrid>
        <w:gridCol w:w="6629"/>
        <w:gridCol w:w="1759"/>
        <w:gridCol w:w="2049"/>
      </w:tblGrid>
      <w:tr w:rsidR="00733E49" w:rsidRPr="00AB2B43" w:rsidTr="00B3623D">
        <w:tc>
          <w:tcPr>
            <w:tcW w:w="6629" w:type="dxa"/>
            <w:vAlign w:val="center"/>
          </w:tcPr>
          <w:p w:rsidR="00733E49" w:rsidRPr="00AB2B43" w:rsidRDefault="00733E49" w:rsidP="00B3623D">
            <w:pPr>
              <w:widowControl/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специалист отдела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ЖКХАдминистрации Притобольного района, секретарь комиссии</w:t>
            </w:r>
          </w:p>
        </w:tc>
        <w:tc>
          <w:tcPr>
            <w:tcW w:w="175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Н.М.Левенцова</w:t>
            </w:r>
          </w:p>
        </w:tc>
      </w:tr>
    </w:tbl>
    <w:p w:rsidR="00733E49" w:rsidRPr="00AB2B43" w:rsidRDefault="00733E49" w:rsidP="00733E49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733E49" w:rsidRPr="00B844B7" w:rsidRDefault="00733E49" w:rsidP="00733E49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Pr="004B11F1" w:rsidRDefault="00733E49" w:rsidP="00733E4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61B0" w:rsidRDefault="00DB61B0" w:rsidP="008122B8">
      <w:pPr>
        <w:spacing w:line="0" w:lineRule="atLeast"/>
        <w:jc w:val="both"/>
        <w:rPr>
          <w:noProof/>
        </w:rPr>
      </w:pPr>
      <w:r>
        <w:tab/>
      </w: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  <w:rPr>
          <w:noProof/>
        </w:rPr>
      </w:pP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</w:pPr>
    </w:p>
    <w:p w:rsidR="00AF4408" w:rsidRDefault="00AF4408" w:rsidP="00C8612B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  <w:b/>
          <w:bCs/>
          <w:spacing w:val="47"/>
        </w:rPr>
      </w:pPr>
    </w:p>
    <w:sectPr w:rsidR="00AF4408" w:rsidSect="00BE1B0F">
      <w:pgSz w:w="11906" w:h="16838"/>
      <w:pgMar w:top="113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50"/>
    <w:rsid w:val="00000BAE"/>
    <w:rsid w:val="000133F6"/>
    <w:rsid w:val="000157A2"/>
    <w:rsid w:val="000211DF"/>
    <w:rsid w:val="000211EA"/>
    <w:rsid w:val="00037979"/>
    <w:rsid w:val="00041742"/>
    <w:rsid w:val="00056671"/>
    <w:rsid w:val="000611F0"/>
    <w:rsid w:val="0006120D"/>
    <w:rsid w:val="0006556C"/>
    <w:rsid w:val="00077408"/>
    <w:rsid w:val="00080BF5"/>
    <w:rsid w:val="00096A6B"/>
    <w:rsid w:val="00097A5A"/>
    <w:rsid w:val="000A6E67"/>
    <w:rsid w:val="000A7031"/>
    <w:rsid w:val="000B42BB"/>
    <w:rsid w:val="000B4A4F"/>
    <w:rsid w:val="000B65F4"/>
    <w:rsid w:val="000B73F8"/>
    <w:rsid w:val="000C259C"/>
    <w:rsid w:val="000C2BBF"/>
    <w:rsid w:val="000D6FAC"/>
    <w:rsid w:val="000E1835"/>
    <w:rsid w:val="000E55ED"/>
    <w:rsid w:val="000E709E"/>
    <w:rsid w:val="000F6EF3"/>
    <w:rsid w:val="000F771D"/>
    <w:rsid w:val="00113759"/>
    <w:rsid w:val="0012337A"/>
    <w:rsid w:val="00126628"/>
    <w:rsid w:val="00150906"/>
    <w:rsid w:val="00151D6E"/>
    <w:rsid w:val="0015659F"/>
    <w:rsid w:val="001606EA"/>
    <w:rsid w:val="00161185"/>
    <w:rsid w:val="001671BD"/>
    <w:rsid w:val="00173E02"/>
    <w:rsid w:val="00180F12"/>
    <w:rsid w:val="0018631A"/>
    <w:rsid w:val="001929DA"/>
    <w:rsid w:val="001967E0"/>
    <w:rsid w:val="001973E8"/>
    <w:rsid w:val="001A25D8"/>
    <w:rsid w:val="001A2E8C"/>
    <w:rsid w:val="001A3FFE"/>
    <w:rsid w:val="001B1D6B"/>
    <w:rsid w:val="001B486F"/>
    <w:rsid w:val="001C1864"/>
    <w:rsid w:val="001C4114"/>
    <w:rsid w:val="001D0E94"/>
    <w:rsid w:val="001E4DBA"/>
    <w:rsid w:val="001E4FDC"/>
    <w:rsid w:val="0020155B"/>
    <w:rsid w:val="00217992"/>
    <w:rsid w:val="00234448"/>
    <w:rsid w:val="0023546D"/>
    <w:rsid w:val="00240B80"/>
    <w:rsid w:val="00250B78"/>
    <w:rsid w:val="00250F17"/>
    <w:rsid w:val="00255642"/>
    <w:rsid w:val="00267D3A"/>
    <w:rsid w:val="002771FA"/>
    <w:rsid w:val="00281B12"/>
    <w:rsid w:val="00291194"/>
    <w:rsid w:val="002A2387"/>
    <w:rsid w:val="002B02E3"/>
    <w:rsid w:val="002D07AF"/>
    <w:rsid w:val="002D69E1"/>
    <w:rsid w:val="002F3226"/>
    <w:rsid w:val="002F64FB"/>
    <w:rsid w:val="00303156"/>
    <w:rsid w:val="00314A61"/>
    <w:rsid w:val="00315822"/>
    <w:rsid w:val="00334F86"/>
    <w:rsid w:val="00341DF3"/>
    <w:rsid w:val="00365104"/>
    <w:rsid w:val="0037181C"/>
    <w:rsid w:val="003741CF"/>
    <w:rsid w:val="003805F3"/>
    <w:rsid w:val="00381095"/>
    <w:rsid w:val="00387ED4"/>
    <w:rsid w:val="00395D6E"/>
    <w:rsid w:val="003B0499"/>
    <w:rsid w:val="003B4298"/>
    <w:rsid w:val="003B4914"/>
    <w:rsid w:val="003C03CD"/>
    <w:rsid w:val="003C4AEA"/>
    <w:rsid w:val="003D67E9"/>
    <w:rsid w:val="003E29CF"/>
    <w:rsid w:val="003E725E"/>
    <w:rsid w:val="0040360A"/>
    <w:rsid w:val="00412313"/>
    <w:rsid w:val="00412DD1"/>
    <w:rsid w:val="00432A99"/>
    <w:rsid w:val="00432DBC"/>
    <w:rsid w:val="00462A4D"/>
    <w:rsid w:val="0046370D"/>
    <w:rsid w:val="00471F59"/>
    <w:rsid w:val="00475B4C"/>
    <w:rsid w:val="00482F50"/>
    <w:rsid w:val="00484DF1"/>
    <w:rsid w:val="004936C2"/>
    <w:rsid w:val="00495E52"/>
    <w:rsid w:val="004B11F1"/>
    <w:rsid w:val="004B6483"/>
    <w:rsid w:val="004C2294"/>
    <w:rsid w:val="004E0364"/>
    <w:rsid w:val="004E7C7C"/>
    <w:rsid w:val="004F7B55"/>
    <w:rsid w:val="0050049E"/>
    <w:rsid w:val="005020AC"/>
    <w:rsid w:val="00503970"/>
    <w:rsid w:val="00513A17"/>
    <w:rsid w:val="00513CF6"/>
    <w:rsid w:val="005477AA"/>
    <w:rsid w:val="005516AC"/>
    <w:rsid w:val="005548D6"/>
    <w:rsid w:val="00560E3F"/>
    <w:rsid w:val="00560F9C"/>
    <w:rsid w:val="00572090"/>
    <w:rsid w:val="005727E5"/>
    <w:rsid w:val="00572F1A"/>
    <w:rsid w:val="00582F7B"/>
    <w:rsid w:val="005852D0"/>
    <w:rsid w:val="00597624"/>
    <w:rsid w:val="00597DC5"/>
    <w:rsid w:val="005A0290"/>
    <w:rsid w:val="005A7F1E"/>
    <w:rsid w:val="005C60E9"/>
    <w:rsid w:val="005C6BA7"/>
    <w:rsid w:val="005D7537"/>
    <w:rsid w:val="005E3A17"/>
    <w:rsid w:val="005E3E21"/>
    <w:rsid w:val="005F1C5F"/>
    <w:rsid w:val="00612110"/>
    <w:rsid w:val="0061218F"/>
    <w:rsid w:val="006429EC"/>
    <w:rsid w:val="00651B4F"/>
    <w:rsid w:val="00671825"/>
    <w:rsid w:val="00672715"/>
    <w:rsid w:val="00673862"/>
    <w:rsid w:val="00691CF6"/>
    <w:rsid w:val="006A2EEC"/>
    <w:rsid w:val="006A379A"/>
    <w:rsid w:val="006A3966"/>
    <w:rsid w:val="006C6F9C"/>
    <w:rsid w:val="006E66C2"/>
    <w:rsid w:val="006E6890"/>
    <w:rsid w:val="006E6CD3"/>
    <w:rsid w:val="006F4608"/>
    <w:rsid w:val="00701FF2"/>
    <w:rsid w:val="00705778"/>
    <w:rsid w:val="00717AF2"/>
    <w:rsid w:val="00733C2C"/>
    <w:rsid w:val="00733E49"/>
    <w:rsid w:val="00734A0A"/>
    <w:rsid w:val="007521C5"/>
    <w:rsid w:val="00756BA5"/>
    <w:rsid w:val="00767B1F"/>
    <w:rsid w:val="00785D5B"/>
    <w:rsid w:val="007A00B9"/>
    <w:rsid w:val="007B5893"/>
    <w:rsid w:val="007C282F"/>
    <w:rsid w:val="007C4D76"/>
    <w:rsid w:val="007C575C"/>
    <w:rsid w:val="007C5972"/>
    <w:rsid w:val="007D2114"/>
    <w:rsid w:val="007D3AED"/>
    <w:rsid w:val="007E2E56"/>
    <w:rsid w:val="007F0EF0"/>
    <w:rsid w:val="00811466"/>
    <w:rsid w:val="008122B8"/>
    <w:rsid w:val="00813591"/>
    <w:rsid w:val="0081415C"/>
    <w:rsid w:val="0081779F"/>
    <w:rsid w:val="00831F27"/>
    <w:rsid w:val="00851AA2"/>
    <w:rsid w:val="00864FE0"/>
    <w:rsid w:val="008666CA"/>
    <w:rsid w:val="00871F53"/>
    <w:rsid w:val="008801ED"/>
    <w:rsid w:val="008A0E2D"/>
    <w:rsid w:val="008A509A"/>
    <w:rsid w:val="008B10CA"/>
    <w:rsid w:val="008B31B8"/>
    <w:rsid w:val="008D12A7"/>
    <w:rsid w:val="008D3E15"/>
    <w:rsid w:val="008E722E"/>
    <w:rsid w:val="008F6A78"/>
    <w:rsid w:val="00903684"/>
    <w:rsid w:val="00903D01"/>
    <w:rsid w:val="00904CF5"/>
    <w:rsid w:val="009140E2"/>
    <w:rsid w:val="00914ED7"/>
    <w:rsid w:val="00915673"/>
    <w:rsid w:val="00930AD5"/>
    <w:rsid w:val="00930C00"/>
    <w:rsid w:val="00934739"/>
    <w:rsid w:val="00943C6B"/>
    <w:rsid w:val="00955C7E"/>
    <w:rsid w:val="00977497"/>
    <w:rsid w:val="00985543"/>
    <w:rsid w:val="00986B40"/>
    <w:rsid w:val="00993268"/>
    <w:rsid w:val="009A11A9"/>
    <w:rsid w:val="009A161A"/>
    <w:rsid w:val="009C625A"/>
    <w:rsid w:val="009D1371"/>
    <w:rsid w:val="009D408C"/>
    <w:rsid w:val="009D7ED9"/>
    <w:rsid w:val="009E0028"/>
    <w:rsid w:val="009E1D4C"/>
    <w:rsid w:val="009E2FF0"/>
    <w:rsid w:val="009E3B4A"/>
    <w:rsid w:val="009F7583"/>
    <w:rsid w:val="00A00470"/>
    <w:rsid w:val="00A02F54"/>
    <w:rsid w:val="00A05057"/>
    <w:rsid w:val="00A10725"/>
    <w:rsid w:val="00A17755"/>
    <w:rsid w:val="00A30585"/>
    <w:rsid w:val="00A3456F"/>
    <w:rsid w:val="00A4262B"/>
    <w:rsid w:val="00A42A38"/>
    <w:rsid w:val="00A44291"/>
    <w:rsid w:val="00A5129A"/>
    <w:rsid w:val="00A51F3E"/>
    <w:rsid w:val="00A74ED1"/>
    <w:rsid w:val="00AA15D3"/>
    <w:rsid w:val="00AA2676"/>
    <w:rsid w:val="00AA3A7A"/>
    <w:rsid w:val="00AA4A01"/>
    <w:rsid w:val="00AB2B43"/>
    <w:rsid w:val="00AD3C76"/>
    <w:rsid w:val="00AE0C4B"/>
    <w:rsid w:val="00AE2C71"/>
    <w:rsid w:val="00AF4408"/>
    <w:rsid w:val="00B17FEB"/>
    <w:rsid w:val="00B253A3"/>
    <w:rsid w:val="00B305B8"/>
    <w:rsid w:val="00B30F3B"/>
    <w:rsid w:val="00B33C64"/>
    <w:rsid w:val="00B448F4"/>
    <w:rsid w:val="00B515EE"/>
    <w:rsid w:val="00B529C1"/>
    <w:rsid w:val="00B65A31"/>
    <w:rsid w:val="00B679BE"/>
    <w:rsid w:val="00B74330"/>
    <w:rsid w:val="00B758A7"/>
    <w:rsid w:val="00B76C3A"/>
    <w:rsid w:val="00B82938"/>
    <w:rsid w:val="00B84277"/>
    <w:rsid w:val="00B844B7"/>
    <w:rsid w:val="00B92211"/>
    <w:rsid w:val="00B955C8"/>
    <w:rsid w:val="00BA552D"/>
    <w:rsid w:val="00BA5DF5"/>
    <w:rsid w:val="00BA7643"/>
    <w:rsid w:val="00BB2C46"/>
    <w:rsid w:val="00BB3616"/>
    <w:rsid w:val="00BC0BF1"/>
    <w:rsid w:val="00BC4DCD"/>
    <w:rsid w:val="00BD0977"/>
    <w:rsid w:val="00BD46C9"/>
    <w:rsid w:val="00BE1B0F"/>
    <w:rsid w:val="00BE5258"/>
    <w:rsid w:val="00C03CF6"/>
    <w:rsid w:val="00C27154"/>
    <w:rsid w:val="00C27DAD"/>
    <w:rsid w:val="00C54817"/>
    <w:rsid w:val="00C55BC5"/>
    <w:rsid w:val="00C55EC9"/>
    <w:rsid w:val="00C67BE8"/>
    <w:rsid w:val="00C70285"/>
    <w:rsid w:val="00C71019"/>
    <w:rsid w:val="00C730EE"/>
    <w:rsid w:val="00C75EDC"/>
    <w:rsid w:val="00C84290"/>
    <w:rsid w:val="00C8612B"/>
    <w:rsid w:val="00C94B70"/>
    <w:rsid w:val="00CA3F9C"/>
    <w:rsid w:val="00CA7226"/>
    <w:rsid w:val="00CB4135"/>
    <w:rsid w:val="00CC4545"/>
    <w:rsid w:val="00CC603E"/>
    <w:rsid w:val="00CD7926"/>
    <w:rsid w:val="00CE0432"/>
    <w:rsid w:val="00CE7B86"/>
    <w:rsid w:val="00CF47F3"/>
    <w:rsid w:val="00D0054B"/>
    <w:rsid w:val="00D01D55"/>
    <w:rsid w:val="00D14D07"/>
    <w:rsid w:val="00D31314"/>
    <w:rsid w:val="00D3219F"/>
    <w:rsid w:val="00D34F84"/>
    <w:rsid w:val="00D5380E"/>
    <w:rsid w:val="00D55746"/>
    <w:rsid w:val="00D702C7"/>
    <w:rsid w:val="00D775C0"/>
    <w:rsid w:val="00D80DCE"/>
    <w:rsid w:val="00D83FE0"/>
    <w:rsid w:val="00D94303"/>
    <w:rsid w:val="00D95EC4"/>
    <w:rsid w:val="00D96C54"/>
    <w:rsid w:val="00DA02CD"/>
    <w:rsid w:val="00DA2E50"/>
    <w:rsid w:val="00DB21C6"/>
    <w:rsid w:val="00DB61B0"/>
    <w:rsid w:val="00DB706C"/>
    <w:rsid w:val="00DD33E2"/>
    <w:rsid w:val="00DF181A"/>
    <w:rsid w:val="00E0169B"/>
    <w:rsid w:val="00E05882"/>
    <w:rsid w:val="00E11AEE"/>
    <w:rsid w:val="00E2110B"/>
    <w:rsid w:val="00E2431B"/>
    <w:rsid w:val="00E255B8"/>
    <w:rsid w:val="00E25B03"/>
    <w:rsid w:val="00E33349"/>
    <w:rsid w:val="00E369CC"/>
    <w:rsid w:val="00E430A6"/>
    <w:rsid w:val="00E445D0"/>
    <w:rsid w:val="00E80D8B"/>
    <w:rsid w:val="00E80F07"/>
    <w:rsid w:val="00E85844"/>
    <w:rsid w:val="00E90152"/>
    <w:rsid w:val="00E922B0"/>
    <w:rsid w:val="00E96049"/>
    <w:rsid w:val="00EA25F1"/>
    <w:rsid w:val="00EB4D2E"/>
    <w:rsid w:val="00ED1DC0"/>
    <w:rsid w:val="00ED4CB0"/>
    <w:rsid w:val="00EE5D85"/>
    <w:rsid w:val="00F003C4"/>
    <w:rsid w:val="00F00D15"/>
    <w:rsid w:val="00F12A81"/>
    <w:rsid w:val="00F22076"/>
    <w:rsid w:val="00F2439D"/>
    <w:rsid w:val="00F301CF"/>
    <w:rsid w:val="00F46496"/>
    <w:rsid w:val="00F47705"/>
    <w:rsid w:val="00F63DF8"/>
    <w:rsid w:val="00F64D78"/>
    <w:rsid w:val="00F66838"/>
    <w:rsid w:val="00F66E6E"/>
    <w:rsid w:val="00F70AC9"/>
    <w:rsid w:val="00F75AE4"/>
    <w:rsid w:val="00F83C65"/>
    <w:rsid w:val="00F94D76"/>
    <w:rsid w:val="00F9755D"/>
    <w:rsid w:val="00FA1D2B"/>
    <w:rsid w:val="00FA4BE5"/>
    <w:rsid w:val="00FA5913"/>
    <w:rsid w:val="00FC5F32"/>
    <w:rsid w:val="00FD0A50"/>
    <w:rsid w:val="00FE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6A2E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6A2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6A2EEC"/>
  </w:style>
  <w:style w:type="paragraph" w:customStyle="1" w:styleId="s22">
    <w:name w:val="s_22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6A2EEC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DB61B0"/>
    <w:pPr>
      <w:widowControl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DB61B0"/>
    <w:rPr>
      <w:rFonts w:eastAsia="Times New Roman"/>
      <w:sz w:val="28"/>
      <w:szCs w:val="28"/>
    </w:rPr>
  </w:style>
  <w:style w:type="paragraph" w:styleId="ac">
    <w:name w:val="No Spacing"/>
    <w:uiPriority w:val="1"/>
    <w:qFormat/>
    <w:rsid w:val="00E11A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5477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77AA"/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unhideWhenUsed/>
    <w:rsid w:val="00993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3268"/>
    <w:rPr>
      <w:rFonts w:ascii="Arial" w:eastAsia="Times New Roman" w:hAnsi="Arial" w:cs="Arial"/>
    </w:rPr>
  </w:style>
  <w:style w:type="paragraph" w:styleId="af">
    <w:name w:val="Normal (Web)"/>
    <w:basedOn w:val="a"/>
    <w:uiPriority w:val="99"/>
    <w:semiHidden/>
    <w:unhideWhenUsed/>
    <w:rsid w:val="00597DC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Pritobolie</cp:lastModifiedBy>
  <cp:revision>209</cp:revision>
  <cp:lastPrinted>2021-02-15T06:55:00Z</cp:lastPrinted>
  <dcterms:created xsi:type="dcterms:W3CDTF">2016-03-21T11:07:00Z</dcterms:created>
  <dcterms:modified xsi:type="dcterms:W3CDTF">2021-02-15T07:44:00Z</dcterms:modified>
</cp:coreProperties>
</file>