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DD" w:rsidRPr="005E2795" w:rsidRDefault="002F37DD" w:rsidP="00030244">
      <w:pPr>
        <w:jc w:val="center"/>
        <w:rPr>
          <w:b/>
        </w:rPr>
      </w:pPr>
      <w:r w:rsidRPr="005E2795">
        <w:rPr>
          <w:b/>
        </w:rPr>
        <w:t>РОССИЙСКАЯ ФЕДЕРАЦИЯ</w:t>
      </w:r>
    </w:p>
    <w:p w:rsidR="002F37DD" w:rsidRPr="005E2795" w:rsidRDefault="002F37DD" w:rsidP="00145B35">
      <w:pPr>
        <w:jc w:val="center"/>
        <w:rPr>
          <w:b/>
        </w:rPr>
      </w:pPr>
      <w:r w:rsidRPr="005E2795">
        <w:rPr>
          <w:b/>
        </w:rPr>
        <w:t>КУРГАНСКАЯ ОБЛАСТЬ</w:t>
      </w:r>
    </w:p>
    <w:p w:rsidR="002F37DD" w:rsidRPr="005E2795" w:rsidRDefault="002F37DD" w:rsidP="00145B35">
      <w:pPr>
        <w:jc w:val="center"/>
        <w:rPr>
          <w:b/>
        </w:rPr>
      </w:pPr>
      <w:r w:rsidRPr="005E2795">
        <w:rPr>
          <w:b/>
        </w:rPr>
        <w:t xml:space="preserve">ПРИТОБОЛЬНЫЙ </w:t>
      </w:r>
      <w:r>
        <w:rPr>
          <w:b/>
        </w:rPr>
        <w:t>МУНИЦИПАЛЬНЫЙ ОКРУГ</w:t>
      </w:r>
    </w:p>
    <w:p w:rsidR="002F37DD" w:rsidRPr="005E2795" w:rsidRDefault="002F37DD" w:rsidP="00145B35">
      <w:pPr>
        <w:jc w:val="center"/>
        <w:rPr>
          <w:b/>
        </w:rPr>
      </w:pPr>
      <w:r w:rsidRPr="005E2795">
        <w:rPr>
          <w:b/>
        </w:rPr>
        <w:t xml:space="preserve">АДМИНИСТРАЦИЯ ПРИТОБОЛЬНОГО </w:t>
      </w:r>
      <w:r>
        <w:rPr>
          <w:b/>
        </w:rPr>
        <w:t>МУНИЦИПАЛЬНОГО ОКРУГА КУРГАНСКОЙ ОБЛАСТИ</w:t>
      </w:r>
    </w:p>
    <w:p w:rsidR="002F37DD" w:rsidRPr="005E2795" w:rsidRDefault="002F37DD" w:rsidP="00145B35">
      <w:pPr>
        <w:rPr>
          <w:b/>
        </w:rPr>
      </w:pPr>
    </w:p>
    <w:p w:rsidR="002F37DD" w:rsidRPr="005E2795" w:rsidRDefault="002F37DD" w:rsidP="00145B35">
      <w:pPr>
        <w:rPr>
          <w:b/>
        </w:rPr>
      </w:pPr>
    </w:p>
    <w:p w:rsidR="002F37DD" w:rsidRPr="005E2795" w:rsidRDefault="002F37DD" w:rsidP="00145B35">
      <w:pPr>
        <w:rPr>
          <w:b/>
        </w:rPr>
      </w:pPr>
    </w:p>
    <w:p w:rsidR="002F37DD" w:rsidRPr="005E2795" w:rsidRDefault="002F37DD" w:rsidP="00145B35">
      <w:pPr>
        <w:jc w:val="center"/>
        <w:rPr>
          <w:b/>
        </w:rPr>
      </w:pPr>
      <w:r w:rsidRPr="005E2795">
        <w:rPr>
          <w:b/>
        </w:rPr>
        <w:t>ПОСТАНОВЛЕНИЕ</w:t>
      </w:r>
    </w:p>
    <w:p w:rsidR="002F37DD" w:rsidRPr="005E2795" w:rsidRDefault="002F37DD" w:rsidP="00145B35">
      <w:pPr>
        <w:jc w:val="both"/>
        <w:rPr>
          <w:b/>
        </w:rPr>
      </w:pPr>
    </w:p>
    <w:p w:rsidR="002F37DD" w:rsidRPr="005E2795" w:rsidRDefault="002F37DD" w:rsidP="00145B35">
      <w:pPr>
        <w:jc w:val="both"/>
        <w:rPr>
          <w:b/>
        </w:rPr>
      </w:pPr>
    </w:p>
    <w:p w:rsidR="002F37DD" w:rsidRPr="00062EA8" w:rsidRDefault="002F37DD" w:rsidP="00145B35">
      <w:pPr>
        <w:jc w:val="both"/>
      </w:pPr>
      <w:r w:rsidRPr="00062EA8">
        <w:t xml:space="preserve">от </w:t>
      </w:r>
      <w:r>
        <w:t xml:space="preserve">5 ноября 2024 года </w:t>
      </w:r>
      <w:r w:rsidRPr="00062EA8">
        <w:t xml:space="preserve">№ </w:t>
      </w:r>
      <w:r>
        <w:t>432</w:t>
      </w:r>
    </w:p>
    <w:p w:rsidR="002F37DD" w:rsidRPr="00062EA8" w:rsidRDefault="002F37DD" w:rsidP="00145B35">
      <w:pPr>
        <w:jc w:val="both"/>
      </w:pPr>
      <w:r w:rsidRPr="00062EA8">
        <w:t>с. Глядянское</w:t>
      </w:r>
    </w:p>
    <w:p w:rsidR="002F37DD" w:rsidRPr="00062EA8" w:rsidRDefault="002F37DD" w:rsidP="00145B35">
      <w:pPr>
        <w:jc w:val="both"/>
      </w:pPr>
    </w:p>
    <w:p w:rsidR="002F37DD" w:rsidRPr="00062EA8" w:rsidRDefault="002F37DD" w:rsidP="00145B35">
      <w:pPr>
        <w:jc w:val="both"/>
      </w:pPr>
    </w:p>
    <w:p w:rsidR="002F37DD" w:rsidRPr="00062EA8" w:rsidRDefault="002F37DD" w:rsidP="00FF73BB">
      <w:pPr>
        <w:rPr>
          <w:b/>
        </w:rPr>
      </w:pPr>
      <w:r w:rsidRPr="00062EA8">
        <w:rPr>
          <w:b/>
        </w:rPr>
        <w:t>О       внесении      изменений     в</w:t>
      </w:r>
    </w:p>
    <w:p w:rsidR="002F37DD" w:rsidRPr="00062EA8" w:rsidRDefault="002F37DD" w:rsidP="00FF73BB">
      <w:pPr>
        <w:rPr>
          <w:b/>
        </w:rPr>
      </w:pPr>
      <w:r w:rsidRPr="00062EA8">
        <w:rPr>
          <w:b/>
        </w:rPr>
        <w:t>постановление    Администрации</w:t>
      </w:r>
    </w:p>
    <w:p w:rsidR="002F37DD" w:rsidRPr="00062EA8" w:rsidRDefault="002F37DD" w:rsidP="00FF73BB">
      <w:pPr>
        <w:rPr>
          <w:b/>
        </w:rPr>
      </w:pPr>
      <w:r w:rsidRPr="00062EA8">
        <w:rPr>
          <w:b/>
        </w:rPr>
        <w:t>Притобольного  муниципального</w:t>
      </w:r>
    </w:p>
    <w:p w:rsidR="002F37DD" w:rsidRPr="00062EA8" w:rsidRDefault="002F37DD" w:rsidP="00FF73BB">
      <w:pPr>
        <w:rPr>
          <w:b/>
        </w:rPr>
      </w:pPr>
      <w:r w:rsidRPr="00062EA8">
        <w:rPr>
          <w:b/>
        </w:rPr>
        <w:t>округа      Курганской      области</w:t>
      </w:r>
    </w:p>
    <w:p w:rsidR="002F37DD" w:rsidRPr="00062EA8" w:rsidRDefault="002F37DD" w:rsidP="00FF73BB">
      <w:pPr>
        <w:rPr>
          <w:b/>
        </w:rPr>
      </w:pPr>
      <w:r w:rsidRPr="00062EA8">
        <w:rPr>
          <w:b/>
        </w:rPr>
        <w:t>от     30.09.2023 г.      № 108     «Об</w:t>
      </w:r>
    </w:p>
    <w:p w:rsidR="002F37DD" w:rsidRPr="00062EA8" w:rsidRDefault="002F37DD" w:rsidP="00FF73BB">
      <w:pPr>
        <w:rPr>
          <w:b/>
        </w:rPr>
      </w:pPr>
      <w:r w:rsidRPr="00062EA8">
        <w:rPr>
          <w:b/>
        </w:rPr>
        <w:t>утверждении       муниципальной</w:t>
      </w:r>
    </w:p>
    <w:p w:rsidR="002F37DD" w:rsidRPr="00062EA8" w:rsidRDefault="002F37DD" w:rsidP="00FF73BB">
      <w:pPr>
        <w:rPr>
          <w:b/>
        </w:rPr>
      </w:pPr>
      <w:r w:rsidRPr="00062EA8">
        <w:rPr>
          <w:b/>
        </w:rPr>
        <w:t>программы «Развитие образования</w:t>
      </w:r>
    </w:p>
    <w:p w:rsidR="002F37DD" w:rsidRPr="00062EA8" w:rsidRDefault="002F37DD" w:rsidP="00FF73BB">
      <w:pPr>
        <w:rPr>
          <w:b/>
        </w:rPr>
      </w:pPr>
      <w:r w:rsidRPr="00062EA8">
        <w:rPr>
          <w:b/>
        </w:rPr>
        <w:t xml:space="preserve">в Притобольном муниципальном </w:t>
      </w:r>
    </w:p>
    <w:p w:rsidR="002F37DD" w:rsidRPr="00062EA8" w:rsidRDefault="002F37DD" w:rsidP="00FF73BB">
      <w:pPr>
        <w:rPr>
          <w:b/>
        </w:rPr>
      </w:pPr>
      <w:r w:rsidRPr="00062EA8">
        <w:rPr>
          <w:b/>
        </w:rPr>
        <w:t xml:space="preserve">округе    Курганской      области» </w:t>
      </w:r>
    </w:p>
    <w:p w:rsidR="002F37DD" w:rsidRPr="00062EA8" w:rsidRDefault="002F37DD" w:rsidP="00FF73BB">
      <w:r w:rsidRPr="00062EA8">
        <w:rPr>
          <w:b/>
        </w:rPr>
        <w:t>на 2024-2026 годы»</w:t>
      </w:r>
    </w:p>
    <w:p w:rsidR="002F37DD" w:rsidRPr="00062EA8" w:rsidRDefault="002F37DD" w:rsidP="00FF73BB">
      <w:pPr>
        <w:rPr>
          <w:b/>
        </w:rPr>
      </w:pPr>
    </w:p>
    <w:p w:rsidR="002F37DD" w:rsidRPr="00062EA8" w:rsidRDefault="002F37DD" w:rsidP="00030244">
      <w:pPr>
        <w:pStyle w:val="BodyText"/>
        <w:tabs>
          <w:tab w:val="left" w:pos="851"/>
        </w:tabs>
        <w:spacing w:after="0"/>
        <w:ind w:firstLine="709"/>
        <w:jc w:val="both"/>
      </w:pPr>
      <w:r w:rsidRPr="00062EA8">
        <w:t>В целях уточнения содержания нормативного правового акта Администрации Притобольного муниципального округа Курганской области, руководствуясь статьей 15 Федерального закона от 06.10.2003 г. № 131-ФЗ «Об общих принципах организации местного самоуправления в Российской Федерации», Администрация Притобольного муниципального округа Курганской области</w:t>
      </w:r>
    </w:p>
    <w:p w:rsidR="002F37DD" w:rsidRPr="00062EA8" w:rsidRDefault="002F37DD" w:rsidP="00E96569">
      <w:pPr>
        <w:pStyle w:val="BodyText"/>
        <w:tabs>
          <w:tab w:val="left" w:pos="851"/>
        </w:tabs>
        <w:spacing w:after="0"/>
        <w:jc w:val="both"/>
      </w:pPr>
      <w:r w:rsidRPr="00062EA8">
        <w:t xml:space="preserve">ПОСТАНОВЛЯЕТ: </w:t>
      </w:r>
    </w:p>
    <w:p w:rsidR="002F37DD" w:rsidRPr="00062EA8" w:rsidRDefault="002F37DD" w:rsidP="00877BC7">
      <w:pPr>
        <w:pStyle w:val="ListParagraph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062EA8">
        <w:t>Внести в постановление Администрации Притобольного муниципального округа Курганской области от 30.09.2023 г. № 108 «Об утверждении муниципальной программы «Развитие образования в Притобольном муниципальном округе Курганской области»  на 2024-2026 годы»  следующие изменения:</w:t>
      </w:r>
    </w:p>
    <w:p w:rsidR="002F37DD" w:rsidRPr="00062EA8" w:rsidRDefault="002F37DD" w:rsidP="00877BC7">
      <w:pPr>
        <w:pStyle w:val="BodyText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</w:pPr>
      <w:r w:rsidRPr="00062EA8">
        <w:t>в паспорте муниципальной программы строку «</w:t>
      </w:r>
      <w:r w:rsidRPr="00062EA8">
        <w:rPr>
          <w:spacing w:val="-2"/>
        </w:rPr>
        <w:t>Объемы бюджетных ассигнований» изложить в следующей редакции:</w:t>
      </w:r>
    </w:p>
    <w:p w:rsidR="002F37DD" w:rsidRPr="00062EA8" w:rsidRDefault="002F37DD" w:rsidP="00877BC7">
      <w:pPr>
        <w:pStyle w:val="BodyText"/>
        <w:tabs>
          <w:tab w:val="left" w:pos="851"/>
        </w:tabs>
        <w:spacing w:after="0"/>
        <w:jc w:val="both"/>
      </w:pPr>
      <w:r w:rsidRPr="00062EA8">
        <w:t>«</w:t>
      </w:r>
    </w:p>
    <w:tbl>
      <w:tblPr>
        <w:tblW w:w="9214" w:type="dxa"/>
        <w:tblInd w:w="10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1"/>
        <w:gridCol w:w="3856"/>
        <w:gridCol w:w="5317"/>
      </w:tblGrid>
      <w:tr w:rsidR="002F37DD" w:rsidRPr="00062EA8" w:rsidTr="003354E8">
        <w:trPr>
          <w:trHeight w:val="1674"/>
        </w:trPr>
        <w:tc>
          <w:tcPr>
            <w:tcW w:w="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7DD" w:rsidRPr="00062EA8" w:rsidRDefault="002F37DD" w:rsidP="003354E8">
            <w:pPr>
              <w:pStyle w:val="TableContents"/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7DD" w:rsidRPr="00062EA8" w:rsidRDefault="002F37DD" w:rsidP="003354E8">
            <w:pPr>
              <w:pStyle w:val="TableContents"/>
              <w:tabs>
                <w:tab w:val="left" w:pos="851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>Объемы бюджетных ассигнований</w:t>
            </w:r>
          </w:p>
        </w:tc>
        <w:tc>
          <w:tcPr>
            <w:tcW w:w="5317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7DD" w:rsidRPr="00062EA8" w:rsidRDefault="002F37DD" w:rsidP="003354E8">
            <w:pPr>
              <w:pStyle w:val="TableConten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>Объемы финансирования  - 974794,0 тыс. руб.</w:t>
            </w:r>
          </w:p>
          <w:p w:rsidR="002F37DD" w:rsidRPr="00062EA8" w:rsidRDefault="002F37DD" w:rsidP="003354E8">
            <w:pPr>
              <w:pStyle w:val="TableConten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>в том числе по годам:</w:t>
            </w:r>
          </w:p>
          <w:p w:rsidR="002F37DD" w:rsidRPr="00062EA8" w:rsidRDefault="002F37DD" w:rsidP="003354E8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>2024 год – 467428,2 тыс. рублей</w:t>
            </w:r>
            <w:r w:rsidRPr="00062EA8">
              <w:rPr>
                <w:rFonts w:ascii="Times New Roman" w:hAnsi="Times New Roman" w:cs="Times New Roman"/>
                <w:iCs/>
                <w:sz w:val="24"/>
                <w:lang w:eastAsia="en-US"/>
              </w:rPr>
              <w:t>;</w:t>
            </w:r>
          </w:p>
          <w:p w:rsidR="002F37DD" w:rsidRPr="00062EA8" w:rsidRDefault="002F37DD" w:rsidP="003354E8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>2025 год – 253682,9 тыс. рублей;</w:t>
            </w:r>
          </w:p>
          <w:p w:rsidR="002F37DD" w:rsidRPr="00062EA8" w:rsidRDefault="002F37DD" w:rsidP="008B7751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>2026 год – 253682,9 тыс. рублей</w:t>
            </w:r>
          </w:p>
        </w:tc>
      </w:tr>
    </w:tbl>
    <w:p w:rsidR="002F37DD" w:rsidRPr="00062EA8" w:rsidRDefault="002F37DD" w:rsidP="00877BC7">
      <w:pPr>
        <w:pStyle w:val="BodyText"/>
        <w:tabs>
          <w:tab w:val="left" w:pos="851"/>
        </w:tabs>
        <w:spacing w:after="0"/>
        <w:ind w:firstLine="567"/>
        <w:jc w:val="right"/>
      </w:pPr>
      <w:r w:rsidRPr="00062EA8">
        <w:t xml:space="preserve">»;  </w:t>
      </w:r>
    </w:p>
    <w:p w:rsidR="002F37DD" w:rsidRPr="00062EA8" w:rsidRDefault="002F37DD" w:rsidP="00877BC7">
      <w:pPr>
        <w:pStyle w:val="BodyText"/>
        <w:tabs>
          <w:tab w:val="left" w:pos="851"/>
        </w:tabs>
        <w:spacing w:after="0"/>
        <w:ind w:firstLine="567"/>
        <w:jc w:val="both"/>
      </w:pPr>
      <w:r w:rsidRPr="00062EA8">
        <w:t xml:space="preserve">2)  таблицу 3 в  Разделе Х. муниципальной программы </w:t>
      </w:r>
      <w:r w:rsidRPr="00062EA8">
        <w:rPr>
          <w:bCs/>
        </w:rPr>
        <w:t xml:space="preserve"> изложить в новой редакции согласно приложению 1 к настоящему постановлению;</w:t>
      </w:r>
    </w:p>
    <w:p w:rsidR="002F37DD" w:rsidRPr="00062EA8" w:rsidRDefault="002F37DD" w:rsidP="00877BC7">
      <w:pPr>
        <w:pStyle w:val="BodyText"/>
        <w:tabs>
          <w:tab w:val="left" w:pos="851"/>
        </w:tabs>
        <w:spacing w:after="0"/>
        <w:ind w:firstLine="567"/>
        <w:jc w:val="both"/>
        <w:rPr>
          <w:spacing w:val="-2"/>
        </w:rPr>
      </w:pPr>
      <w:r w:rsidRPr="00062EA8">
        <w:t>3) в приложении 1 к муниципальной программе в паспорте подпрограммы строку «</w:t>
      </w:r>
      <w:r w:rsidRPr="00062EA8">
        <w:rPr>
          <w:spacing w:val="-2"/>
        </w:rPr>
        <w:t>Объемы бюджетных ассигнований» изложить в следующей редакции:</w:t>
      </w:r>
    </w:p>
    <w:p w:rsidR="002F37DD" w:rsidRPr="00062EA8" w:rsidRDefault="002F37DD" w:rsidP="00877BC7">
      <w:pPr>
        <w:pStyle w:val="BodyText"/>
        <w:tabs>
          <w:tab w:val="left" w:pos="567"/>
        </w:tabs>
        <w:spacing w:after="0"/>
        <w:jc w:val="both"/>
      </w:pPr>
      <w:r w:rsidRPr="00062EA8">
        <w:t xml:space="preserve">«                                                                                                                                                           </w:t>
      </w:r>
    </w:p>
    <w:tbl>
      <w:tblPr>
        <w:tblW w:w="9540" w:type="dxa"/>
        <w:tblInd w:w="-132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"/>
        <w:gridCol w:w="3664"/>
        <w:gridCol w:w="5408"/>
        <w:gridCol w:w="326"/>
      </w:tblGrid>
      <w:tr w:rsidR="002F37DD" w:rsidRPr="00062EA8" w:rsidTr="003354E8">
        <w:trPr>
          <w:trHeight w:val="242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7DD" w:rsidRPr="00062EA8" w:rsidRDefault="002F37DD" w:rsidP="003354E8">
            <w:pPr>
              <w:pStyle w:val="TableContents"/>
              <w:tabs>
                <w:tab w:val="left" w:pos="567"/>
              </w:tabs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 xml:space="preserve">      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7DD" w:rsidRPr="00062EA8" w:rsidRDefault="002F37DD" w:rsidP="003354E8">
            <w:pPr>
              <w:pStyle w:val="TableContents"/>
              <w:tabs>
                <w:tab w:val="left" w:pos="567"/>
              </w:tabs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2F37DD" w:rsidRPr="00062EA8" w:rsidRDefault="002F37DD" w:rsidP="003354E8">
            <w:pPr>
              <w:pStyle w:val="TableContents"/>
              <w:tabs>
                <w:tab w:val="left" w:pos="567"/>
              </w:tabs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5408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7DD" w:rsidRPr="00062EA8" w:rsidRDefault="002F37DD" w:rsidP="00EE08FB">
            <w:pPr>
              <w:pStyle w:val="TableContents"/>
              <w:tabs>
                <w:tab w:val="left" w:pos="-33"/>
              </w:tabs>
              <w:ind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 xml:space="preserve">          Планируемый объем бюджетного финансирования подпрограммы на 2024-2026 годы, в тыс. руб.:</w:t>
            </w:r>
          </w:p>
          <w:p w:rsidR="002F37DD" w:rsidRPr="00062EA8" w:rsidRDefault="002F37DD" w:rsidP="003354E8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>ВСЕГО: 829361,2 тыс. рублей</w:t>
            </w:r>
          </w:p>
          <w:p w:rsidR="002F37DD" w:rsidRPr="00062EA8" w:rsidRDefault="002F37DD" w:rsidP="003354E8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  <w:p w:rsidR="002F37DD" w:rsidRPr="00062EA8" w:rsidRDefault="002F37DD" w:rsidP="003354E8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>2024 год – 413404,8 тыс. рублей;</w:t>
            </w:r>
          </w:p>
          <w:p w:rsidR="002F37DD" w:rsidRPr="00062EA8" w:rsidRDefault="002F37DD" w:rsidP="003354E8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>2025 год – 207978,2 тыс. рублей;</w:t>
            </w:r>
          </w:p>
          <w:p w:rsidR="002F37DD" w:rsidRPr="00062EA8" w:rsidRDefault="002F37DD" w:rsidP="00EE08FB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>2026 год – 207978,2 тыс. рублей.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7DD" w:rsidRPr="00062EA8" w:rsidRDefault="002F37DD" w:rsidP="003354E8">
            <w:pPr>
              <w:widowControl/>
              <w:tabs>
                <w:tab w:val="left" w:pos="567"/>
              </w:tabs>
              <w:suppressAutoHyphens w:val="0"/>
              <w:spacing w:after="200" w:line="276" w:lineRule="auto"/>
              <w:ind w:left="709" w:hanging="709"/>
            </w:pPr>
          </w:p>
        </w:tc>
      </w:tr>
    </w:tbl>
    <w:p w:rsidR="002F37DD" w:rsidRPr="00062EA8" w:rsidRDefault="002F37DD" w:rsidP="00877BC7">
      <w:pPr>
        <w:pStyle w:val="BodyText"/>
        <w:tabs>
          <w:tab w:val="left" w:pos="567"/>
          <w:tab w:val="left" w:pos="851"/>
        </w:tabs>
        <w:spacing w:after="0"/>
        <w:ind w:left="709" w:right="142" w:hanging="709"/>
        <w:jc w:val="right"/>
        <w:rPr>
          <w:b/>
          <w:bCs/>
          <w:spacing w:val="-4"/>
        </w:rPr>
      </w:pPr>
      <w:r w:rsidRPr="00062EA8">
        <w:t xml:space="preserve">                                                                                                                                »;                      </w:t>
      </w:r>
    </w:p>
    <w:p w:rsidR="002F37DD" w:rsidRPr="00062EA8" w:rsidRDefault="002F37DD" w:rsidP="00877BC7">
      <w:pPr>
        <w:pStyle w:val="Standard"/>
        <w:ind w:right="142"/>
        <w:jc w:val="both"/>
        <w:rPr>
          <w:rFonts w:ascii="Times New Roman" w:hAnsi="Times New Roman" w:cs="Times New Roman"/>
          <w:sz w:val="24"/>
        </w:rPr>
      </w:pPr>
      <w:r w:rsidRPr="00062EA8">
        <w:rPr>
          <w:rFonts w:ascii="Times New Roman" w:hAnsi="Times New Roman" w:cs="Times New Roman"/>
          <w:sz w:val="24"/>
        </w:rPr>
        <w:t xml:space="preserve">          4) таблицу 3 в Разделе </w:t>
      </w:r>
      <w:r w:rsidRPr="00062EA8">
        <w:rPr>
          <w:rFonts w:ascii="Times New Roman" w:hAnsi="Times New Roman" w:cs="Times New Roman"/>
          <w:sz w:val="24"/>
          <w:lang w:val="en-US"/>
        </w:rPr>
        <w:t>IX</w:t>
      </w:r>
      <w:r w:rsidRPr="00062EA8">
        <w:rPr>
          <w:rFonts w:ascii="Times New Roman" w:hAnsi="Times New Roman" w:cs="Times New Roman"/>
          <w:sz w:val="24"/>
        </w:rPr>
        <w:t>. приложения 1</w:t>
      </w:r>
      <w:r w:rsidRPr="00062EA8">
        <w:rPr>
          <w:rFonts w:ascii="Times New Roman" w:eastAsia="Times New Roman" w:hAnsi="Times New Roman" w:cs="Times New Roman"/>
          <w:bCs/>
          <w:spacing w:val="-4"/>
          <w:sz w:val="24"/>
        </w:rPr>
        <w:t xml:space="preserve"> к муниципальной программе </w:t>
      </w:r>
      <w:r w:rsidRPr="00062EA8">
        <w:rPr>
          <w:rFonts w:ascii="Times New Roman" w:hAnsi="Times New Roman" w:cs="Times New Roman"/>
          <w:bCs/>
          <w:sz w:val="24"/>
        </w:rPr>
        <w:t>изложить в новой редакции согласно приложению 2 к  настоящему постановлению;</w:t>
      </w:r>
      <w:r w:rsidRPr="00062EA8">
        <w:rPr>
          <w:rFonts w:ascii="Times New Roman" w:hAnsi="Times New Roman" w:cs="Times New Roman"/>
          <w:sz w:val="24"/>
        </w:rPr>
        <w:t xml:space="preserve"> </w:t>
      </w:r>
    </w:p>
    <w:p w:rsidR="002F37DD" w:rsidRPr="00062EA8" w:rsidRDefault="002F37DD" w:rsidP="00877BC7">
      <w:pPr>
        <w:pStyle w:val="BodyText"/>
        <w:tabs>
          <w:tab w:val="left" w:pos="851"/>
        </w:tabs>
        <w:spacing w:after="0"/>
        <w:ind w:firstLine="567"/>
        <w:jc w:val="both"/>
        <w:rPr>
          <w:spacing w:val="-2"/>
        </w:rPr>
      </w:pPr>
      <w:r w:rsidRPr="00062EA8">
        <w:t>5) в приложении 2 к муниципальной программе в паспорте подпрограммы строку «</w:t>
      </w:r>
      <w:r w:rsidRPr="00062EA8">
        <w:rPr>
          <w:spacing w:val="-2"/>
        </w:rPr>
        <w:t xml:space="preserve">Объемы бюджетных ассигнований» изложить в следующей редакции:     </w:t>
      </w:r>
    </w:p>
    <w:p w:rsidR="002F37DD" w:rsidRPr="00062EA8" w:rsidRDefault="002F37DD" w:rsidP="00877BC7">
      <w:pPr>
        <w:pStyle w:val="BodyText"/>
        <w:tabs>
          <w:tab w:val="left" w:pos="851"/>
        </w:tabs>
        <w:spacing w:after="0"/>
        <w:jc w:val="both"/>
        <w:rPr>
          <w:spacing w:val="-2"/>
        </w:rPr>
      </w:pPr>
      <w:r w:rsidRPr="00062EA8">
        <w:t xml:space="preserve">«                                                                                                                                                                    </w:t>
      </w:r>
    </w:p>
    <w:tbl>
      <w:tblPr>
        <w:tblW w:w="9540" w:type="dxa"/>
        <w:tblInd w:w="-132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3766"/>
        <w:gridCol w:w="5408"/>
        <w:gridCol w:w="326"/>
      </w:tblGrid>
      <w:tr w:rsidR="002F37DD" w:rsidRPr="00062EA8" w:rsidTr="003354E8">
        <w:trPr>
          <w:trHeight w:val="2429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7DD" w:rsidRPr="00062EA8" w:rsidRDefault="002F37DD" w:rsidP="003354E8">
            <w:pPr>
              <w:pStyle w:val="TableContents"/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pacing w:val="-2"/>
                <w:sz w:val="24"/>
              </w:rPr>
              <w:t xml:space="preserve">      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7DD" w:rsidRPr="00062EA8" w:rsidRDefault="002F37DD" w:rsidP="003354E8">
            <w:pPr>
              <w:pStyle w:val="TableContents"/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2F37DD" w:rsidRPr="00062EA8" w:rsidRDefault="002F37DD" w:rsidP="003354E8">
            <w:pPr>
              <w:pStyle w:val="TableContents"/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5408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7DD" w:rsidRPr="00062EA8" w:rsidRDefault="002F37DD" w:rsidP="003354E8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>Планируемый объем бюджетного финансирования подпрограммы на 2024-2026 годы, в тыс. руб.:</w:t>
            </w:r>
          </w:p>
          <w:p w:rsidR="002F37DD" w:rsidRPr="00062EA8" w:rsidRDefault="002F37DD" w:rsidP="003354E8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>ВСЕГО: 219983,39 тыс. рублей</w:t>
            </w:r>
          </w:p>
          <w:p w:rsidR="002F37DD" w:rsidRPr="00062EA8" w:rsidRDefault="002F37DD" w:rsidP="003354E8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  <w:p w:rsidR="002F37DD" w:rsidRPr="00062EA8" w:rsidRDefault="002F37DD" w:rsidP="003354E8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>2024 год – 40777,5 тыс. рублей;</w:t>
            </w:r>
          </w:p>
          <w:p w:rsidR="002F37DD" w:rsidRPr="00062EA8" w:rsidRDefault="002F37DD" w:rsidP="003354E8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>2025 год – 35550,2 тыс. рублей;</w:t>
            </w:r>
          </w:p>
          <w:p w:rsidR="002F37DD" w:rsidRPr="00062EA8" w:rsidRDefault="002F37DD" w:rsidP="00EE08FB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062EA8">
              <w:rPr>
                <w:rFonts w:ascii="Times New Roman" w:hAnsi="Times New Roman" w:cs="Times New Roman"/>
                <w:sz w:val="24"/>
              </w:rPr>
              <w:t>2026 год – 35550,2 тыс. рублей.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7DD" w:rsidRPr="00062EA8" w:rsidRDefault="002F37DD" w:rsidP="003354E8">
            <w:pPr>
              <w:widowControl/>
              <w:suppressAutoHyphens w:val="0"/>
              <w:spacing w:after="200" w:line="276" w:lineRule="auto"/>
              <w:ind w:left="709" w:hanging="709"/>
            </w:pPr>
          </w:p>
        </w:tc>
      </w:tr>
    </w:tbl>
    <w:p w:rsidR="002F37DD" w:rsidRPr="00062EA8" w:rsidRDefault="002F37DD" w:rsidP="00877BC7">
      <w:pPr>
        <w:pStyle w:val="Standard"/>
        <w:ind w:right="142"/>
        <w:jc w:val="both"/>
        <w:rPr>
          <w:rFonts w:ascii="Times New Roman" w:hAnsi="Times New Roman" w:cs="Times New Roman"/>
          <w:sz w:val="24"/>
        </w:rPr>
      </w:pPr>
      <w:r w:rsidRPr="00062EA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»;</w:t>
      </w:r>
    </w:p>
    <w:p w:rsidR="002F37DD" w:rsidRPr="00062EA8" w:rsidRDefault="002F37DD" w:rsidP="00877BC7">
      <w:pPr>
        <w:pStyle w:val="Standard"/>
        <w:ind w:right="142"/>
        <w:jc w:val="both"/>
        <w:rPr>
          <w:rFonts w:ascii="Times New Roman" w:hAnsi="Times New Roman" w:cs="Times New Roman"/>
          <w:bCs/>
          <w:sz w:val="24"/>
        </w:rPr>
      </w:pPr>
      <w:r w:rsidRPr="00062EA8">
        <w:rPr>
          <w:rFonts w:ascii="Times New Roman" w:hAnsi="Times New Roman" w:cs="Times New Roman"/>
          <w:sz w:val="24"/>
        </w:rPr>
        <w:t xml:space="preserve">          6) таблицу 3 в Разделе </w:t>
      </w:r>
      <w:r w:rsidRPr="00062EA8">
        <w:rPr>
          <w:rFonts w:ascii="Times New Roman" w:hAnsi="Times New Roman" w:cs="Times New Roman"/>
          <w:sz w:val="24"/>
          <w:lang w:val="en-US"/>
        </w:rPr>
        <w:t>IX</w:t>
      </w:r>
      <w:r w:rsidRPr="00062EA8">
        <w:rPr>
          <w:rFonts w:ascii="Times New Roman" w:hAnsi="Times New Roman" w:cs="Times New Roman"/>
          <w:sz w:val="24"/>
        </w:rPr>
        <w:t>. приложения 2</w:t>
      </w:r>
      <w:r w:rsidRPr="00062EA8">
        <w:rPr>
          <w:rFonts w:ascii="Times New Roman" w:eastAsia="Times New Roman" w:hAnsi="Times New Roman" w:cs="Times New Roman"/>
          <w:bCs/>
          <w:spacing w:val="-4"/>
          <w:sz w:val="24"/>
        </w:rPr>
        <w:t xml:space="preserve"> к муниципальной программе </w:t>
      </w:r>
      <w:r w:rsidRPr="00062EA8">
        <w:rPr>
          <w:rFonts w:ascii="Times New Roman" w:hAnsi="Times New Roman" w:cs="Times New Roman"/>
          <w:bCs/>
          <w:sz w:val="24"/>
        </w:rPr>
        <w:t>изложить в новой редакции согласно приложению 3 к  настоящему постановлению.</w:t>
      </w:r>
    </w:p>
    <w:p w:rsidR="002F37DD" w:rsidRPr="00062EA8" w:rsidRDefault="002F37DD" w:rsidP="003A55A1">
      <w:pPr>
        <w:pStyle w:val="BodyText"/>
        <w:tabs>
          <w:tab w:val="left" w:pos="851"/>
        </w:tabs>
        <w:spacing w:after="0"/>
        <w:ind w:firstLine="567"/>
        <w:jc w:val="both"/>
      </w:pPr>
    </w:p>
    <w:p w:rsidR="002F37DD" w:rsidRPr="00062EA8" w:rsidRDefault="002F37DD" w:rsidP="00877BC7">
      <w:pPr>
        <w:pStyle w:val="Standard"/>
        <w:ind w:right="142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</w:rPr>
      </w:pPr>
      <w:r w:rsidRPr="00062EA8">
        <w:rPr>
          <w:rFonts w:ascii="Times New Roman" w:hAnsi="Times New Roman" w:cs="Times New Roman"/>
          <w:sz w:val="24"/>
        </w:rPr>
        <w:t xml:space="preserve">                                                    </w:t>
      </w:r>
    </w:p>
    <w:p w:rsidR="002F37DD" w:rsidRPr="00062EA8" w:rsidRDefault="002F37DD" w:rsidP="00877BC7">
      <w:pPr>
        <w:pStyle w:val="BodyText"/>
        <w:spacing w:after="0"/>
        <w:ind w:right="142" w:firstLine="709"/>
        <w:jc w:val="both"/>
      </w:pPr>
      <w:r w:rsidRPr="00062EA8">
        <w:t>2. Настоящее постановление подлежит опубликованию в установленном порядке.</w:t>
      </w:r>
    </w:p>
    <w:p w:rsidR="002F37DD" w:rsidRPr="00062EA8" w:rsidRDefault="002F37DD" w:rsidP="00877BC7">
      <w:pPr>
        <w:pStyle w:val="BodyText"/>
        <w:spacing w:after="0"/>
        <w:ind w:right="142"/>
        <w:jc w:val="both"/>
      </w:pPr>
      <w:r w:rsidRPr="00062EA8">
        <w:t xml:space="preserve">         3. Контроль за выполнением настоящего постановления возложить на  заместителя Главы Притобольного муниципального округа Курганской области.</w:t>
      </w:r>
    </w:p>
    <w:p w:rsidR="002F37DD" w:rsidRPr="00062EA8" w:rsidRDefault="002F37DD" w:rsidP="00877BC7">
      <w:pPr>
        <w:pStyle w:val="BodyText"/>
        <w:spacing w:after="0"/>
        <w:jc w:val="both"/>
      </w:pPr>
    </w:p>
    <w:p w:rsidR="002F37DD" w:rsidRPr="00062EA8" w:rsidRDefault="002F37DD" w:rsidP="00877BC7">
      <w:pPr>
        <w:pStyle w:val="BodyText"/>
        <w:spacing w:after="0"/>
        <w:jc w:val="both"/>
      </w:pPr>
    </w:p>
    <w:p w:rsidR="002F37DD" w:rsidRPr="00062EA8" w:rsidRDefault="002F37DD" w:rsidP="00877BC7">
      <w:pPr>
        <w:pStyle w:val="BodyText"/>
        <w:spacing w:after="0"/>
        <w:jc w:val="both"/>
      </w:pPr>
    </w:p>
    <w:p w:rsidR="002F37DD" w:rsidRPr="00062EA8" w:rsidRDefault="002F37DD" w:rsidP="00877BC7">
      <w:pPr>
        <w:pStyle w:val="BodyText"/>
        <w:spacing w:after="0"/>
        <w:jc w:val="both"/>
      </w:pPr>
      <w:r w:rsidRPr="00062EA8">
        <w:t xml:space="preserve">Временно исполняющий полномочия </w:t>
      </w:r>
    </w:p>
    <w:p w:rsidR="002F37DD" w:rsidRPr="00062EA8" w:rsidRDefault="002F37DD" w:rsidP="00877BC7">
      <w:pPr>
        <w:pStyle w:val="BodyText"/>
        <w:spacing w:after="0"/>
        <w:jc w:val="both"/>
      </w:pPr>
      <w:r w:rsidRPr="00062EA8">
        <w:t xml:space="preserve">Главы Притобольного муниципального </w:t>
      </w:r>
    </w:p>
    <w:p w:rsidR="002F37DD" w:rsidRPr="00062EA8" w:rsidRDefault="002F37DD" w:rsidP="00430C78">
      <w:pPr>
        <w:pStyle w:val="BodyText"/>
        <w:spacing w:after="0"/>
      </w:pPr>
      <w:r w:rsidRPr="00062EA8">
        <w:t>округа Курганской области</w:t>
      </w:r>
      <w:r>
        <w:t xml:space="preserve">                            </w:t>
      </w:r>
      <w:bookmarkStart w:id="0" w:name="_GoBack"/>
      <w:bookmarkEnd w:id="0"/>
      <w:r w:rsidRPr="00062EA8">
        <w:t xml:space="preserve">                                                     В.Н.Ильин</w:t>
      </w:r>
    </w:p>
    <w:p w:rsidR="002F37DD" w:rsidRPr="00062EA8" w:rsidRDefault="002F37DD" w:rsidP="00877BC7">
      <w:pPr>
        <w:ind w:left="709" w:hanging="709"/>
        <w:jc w:val="both"/>
      </w:pPr>
      <w:r>
        <w:t xml:space="preserve">   </w:t>
      </w:r>
    </w:p>
    <w:p w:rsidR="002F37DD" w:rsidRPr="00062EA8" w:rsidRDefault="002F37DD" w:rsidP="00877BC7">
      <w:r w:rsidRPr="00062EA8">
        <w:t xml:space="preserve">                                 </w:t>
      </w:r>
    </w:p>
    <w:p w:rsidR="002F37DD" w:rsidRPr="00062EA8" w:rsidRDefault="002F37DD" w:rsidP="00EA52F3">
      <w:r w:rsidRPr="00062EA8">
        <w:t xml:space="preserve">                          </w:t>
      </w:r>
    </w:p>
    <w:p w:rsidR="002F37DD" w:rsidRPr="00062EA8" w:rsidRDefault="002F37DD" w:rsidP="004D3C1E">
      <w:pPr>
        <w:jc w:val="center"/>
      </w:pPr>
    </w:p>
    <w:p w:rsidR="002F37DD" w:rsidRPr="00062EA8" w:rsidRDefault="002F37DD" w:rsidP="004D3C1E">
      <w:pPr>
        <w:jc w:val="center"/>
      </w:pPr>
    </w:p>
    <w:p w:rsidR="002F37DD" w:rsidRPr="00062EA8" w:rsidRDefault="002F37DD" w:rsidP="004D3C1E">
      <w:pPr>
        <w:jc w:val="center"/>
      </w:pPr>
    </w:p>
    <w:p w:rsidR="002F37DD" w:rsidRPr="00062EA8" w:rsidRDefault="002F37DD" w:rsidP="004D3C1E">
      <w:pPr>
        <w:jc w:val="center"/>
      </w:pPr>
    </w:p>
    <w:p w:rsidR="002F37DD" w:rsidRPr="00062EA8" w:rsidRDefault="002F37DD" w:rsidP="004D3C1E">
      <w:pPr>
        <w:jc w:val="center"/>
      </w:pPr>
    </w:p>
    <w:p w:rsidR="002F37DD" w:rsidRPr="00062EA8" w:rsidRDefault="002F37DD" w:rsidP="004D3C1E">
      <w:pPr>
        <w:jc w:val="center"/>
      </w:pPr>
    </w:p>
    <w:p w:rsidR="002F37DD" w:rsidRPr="00062EA8" w:rsidRDefault="002F37DD" w:rsidP="00145B35">
      <w:pPr>
        <w:pStyle w:val="NoSpacing"/>
        <w:rPr>
          <w:szCs w:val="24"/>
        </w:rPr>
      </w:pPr>
    </w:p>
    <w:p w:rsidR="002F37DD" w:rsidRPr="00062EA8" w:rsidRDefault="002F37DD" w:rsidP="00145B35">
      <w:pPr>
        <w:pStyle w:val="NoSpacing"/>
        <w:rPr>
          <w:szCs w:val="24"/>
        </w:rPr>
      </w:pPr>
    </w:p>
    <w:p w:rsidR="002F37DD" w:rsidRPr="00062EA8" w:rsidRDefault="002F37DD" w:rsidP="00145B35">
      <w:pPr>
        <w:pStyle w:val="NoSpacing"/>
        <w:rPr>
          <w:szCs w:val="24"/>
        </w:rPr>
      </w:pPr>
    </w:p>
    <w:p w:rsidR="002F37DD" w:rsidRDefault="002F37DD" w:rsidP="003322AB">
      <w:pPr>
        <w:pStyle w:val="Standard"/>
        <w:jc w:val="right"/>
        <w:rPr>
          <w:rFonts w:ascii="Times New Roman" w:hAnsi="Times New Roman" w:cs="Times New Roman"/>
          <w:b/>
          <w:bCs/>
          <w:sz w:val="24"/>
          <w:szCs w:val="22"/>
        </w:rPr>
        <w:sectPr w:rsidR="002F37DD" w:rsidSect="00030244">
          <w:pgSz w:w="11906" w:h="16838"/>
          <w:pgMar w:top="1135" w:right="991" w:bottom="1134" w:left="1701" w:header="708" w:footer="708" w:gutter="0"/>
          <w:cols w:space="708"/>
          <w:docGrid w:linePitch="360"/>
        </w:sectPr>
      </w:pPr>
    </w:p>
    <w:tbl>
      <w:tblPr>
        <w:tblW w:w="14992" w:type="dxa"/>
        <w:tblLook w:val="00A0"/>
      </w:tblPr>
      <w:tblGrid>
        <w:gridCol w:w="9747"/>
        <w:gridCol w:w="5245"/>
      </w:tblGrid>
      <w:tr w:rsidR="002F37DD" w:rsidTr="003322AB">
        <w:tc>
          <w:tcPr>
            <w:tcW w:w="9747" w:type="dxa"/>
          </w:tcPr>
          <w:p w:rsidR="002F37DD" w:rsidRPr="002F728B" w:rsidRDefault="002F37DD" w:rsidP="003322AB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2F728B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245" w:type="dxa"/>
          </w:tcPr>
          <w:p w:rsidR="002F37DD" w:rsidRPr="002F728B" w:rsidRDefault="002F37DD" w:rsidP="003322AB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2F728B">
              <w:rPr>
                <w:rFonts w:ascii="Times New Roman" w:hAnsi="Times New Roman" w:cs="Times New Roman"/>
                <w:bCs/>
                <w:sz w:val="24"/>
                <w:szCs w:val="22"/>
              </w:rPr>
              <w:t>Приложение 1</w:t>
            </w:r>
          </w:p>
          <w:p w:rsidR="002F37DD" w:rsidRPr="002F728B" w:rsidRDefault="002F37DD" w:rsidP="003322AB">
            <w:pPr>
              <w:jc w:val="both"/>
            </w:pPr>
            <w:r w:rsidRPr="002F728B">
              <w:rPr>
                <w:bCs/>
                <w:szCs w:val="22"/>
              </w:rPr>
              <w:t xml:space="preserve">к постановлению Администрации Притобольного муниципального округа Курганской области от </w:t>
            </w:r>
            <w:r w:rsidRPr="008C2DE6">
              <w:rPr>
                <w:bCs/>
                <w:szCs w:val="22"/>
              </w:rPr>
              <w:t>ноября 2024 года № 432</w:t>
            </w:r>
            <w:r w:rsidRPr="002F728B">
              <w:rPr>
                <w:bCs/>
                <w:szCs w:val="22"/>
              </w:rPr>
              <w:t xml:space="preserve"> «О внесении изменений в постановление Администрации Притобольного муниципального округа Курганской области  от 30.09.2023 года № 108 </w:t>
            </w:r>
            <w:r w:rsidRPr="002F728B">
              <w:t xml:space="preserve">«Об  утверждении муниципальной программы «Развитие образования в Притобольном муниципальном округе Курганской области»  на 2024-2026 годы»              </w:t>
            </w:r>
          </w:p>
          <w:p w:rsidR="002F37DD" w:rsidRPr="002F728B" w:rsidRDefault="002F37DD" w:rsidP="003322AB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</w:tr>
    </w:tbl>
    <w:p w:rsidR="002F37DD" w:rsidRDefault="002F37DD" w:rsidP="00B85940">
      <w:pPr>
        <w:pStyle w:val="Standard"/>
        <w:jc w:val="right"/>
        <w:rPr>
          <w:rFonts w:ascii="Times New Roman" w:hAnsi="Times New Roman" w:cs="Times New Roman"/>
          <w:b/>
          <w:bCs/>
          <w:sz w:val="24"/>
        </w:rPr>
      </w:pPr>
    </w:p>
    <w:p w:rsidR="002F37DD" w:rsidRDefault="002F37DD" w:rsidP="00B85940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2F37DD" w:rsidRPr="00423733" w:rsidRDefault="002F37DD" w:rsidP="00B85940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3733">
        <w:rPr>
          <w:rFonts w:ascii="Times New Roman" w:hAnsi="Times New Roman" w:cs="Times New Roman"/>
          <w:b/>
          <w:bCs/>
          <w:sz w:val="26"/>
          <w:szCs w:val="26"/>
        </w:rPr>
        <w:t>Таблица 3. Ресурсное обеспечение Программы</w:t>
      </w:r>
    </w:p>
    <w:p w:rsidR="002F37DD" w:rsidRDefault="002F37DD" w:rsidP="00B85940">
      <w:pPr>
        <w:pStyle w:val="ConsPlusNormal"/>
        <w:jc w:val="center"/>
        <w:rPr>
          <w:szCs w:val="24"/>
        </w:rPr>
      </w:pPr>
    </w:p>
    <w:p w:rsidR="002F37DD" w:rsidRDefault="002F37DD" w:rsidP="00B85940">
      <w:pPr>
        <w:pStyle w:val="ConsPlusNormal"/>
        <w:jc w:val="center"/>
        <w:rPr>
          <w:b/>
          <w:bCs/>
          <w:szCs w:val="24"/>
        </w:rPr>
      </w:pPr>
      <w:r>
        <w:rPr>
          <w:b/>
          <w:bCs/>
          <w:szCs w:val="24"/>
        </w:rPr>
        <w:t>3.1. Ресурсное обеспечение мероприятий  Программы</w:t>
      </w:r>
    </w:p>
    <w:tbl>
      <w:tblPr>
        <w:tblW w:w="14722" w:type="dxa"/>
        <w:tblInd w:w="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9"/>
        <w:gridCol w:w="1962"/>
        <w:gridCol w:w="1275"/>
        <w:gridCol w:w="21"/>
        <w:gridCol w:w="1089"/>
        <w:gridCol w:w="10"/>
        <w:gridCol w:w="1412"/>
        <w:gridCol w:w="1390"/>
        <w:gridCol w:w="28"/>
        <w:gridCol w:w="12"/>
        <w:gridCol w:w="1264"/>
        <w:gridCol w:w="25"/>
        <w:gridCol w:w="1328"/>
        <w:gridCol w:w="23"/>
        <w:gridCol w:w="1476"/>
        <w:gridCol w:w="9"/>
        <w:gridCol w:w="1533"/>
        <w:gridCol w:w="27"/>
        <w:gridCol w:w="1279"/>
        <w:gridCol w:w="40"/>
      </w:tblGrid>
      <w:tr w:rsidR="002F37DD" w:rsidTr="003322AB">
        <w:trPr>
          <w:gridAfter w:val="1"/>
          <w:wAfter w:w="40" w:type="dxa"/>
          <w:tblHeader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мероприятия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Главный распорядитель средств муни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ципального бюджета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Источник финанси-рования</w:t>
            </w:r>
          </w:p>
        </w:tc>
        <w:tc>
          <w:tcPr>
            <w:tcW w:w="98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Объемы финансирования, тыс. рублей</w:t>
            </w:r>
          </w:p>
        </w:tc>
      </w:tr>
      <w:tr w:rsidR="002F37DD" w:rsidTr="003322AB">
        <w:trPr>
          <w:gridAfter w:val="1"/>
          <w:wAfter w:w="40" w:type="dxa"/>
          <w:tblHeader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83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 по годам:</w:t>
            </w:r>
          </w:p>
        </w:tc>
      </w:tr>
      <w:tr w:rsidR="002F37DD" w:rsidTr="003322AB">
        <w:trPr>
          <w:gridAfter w:val="1"/>
          <w:wAfter w:w="40" w:type="dxa"/>
          <w:trHeight w:val="1234"/>
          <w:tblHeader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  <w:p w:rsidR="002F37DD" w:rsidRDefault="002F37DD" w:rsidP="003322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  <w:p w:rsidR="002F37DD" w:rsidRDefault="002F37DD" w:rsidP="003322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  <w:p w:rsidR="002F37DD" w:rsidRDefault="002F37DD" w:rsidP="003322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</w:tr>
      <w:tr w:rsidR="002F37DD" w:rsidTr="003322AB">
        <w:trPr>
          <w:gridAfter w:val="1"/>
          <w:wAfter w:w="40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41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both"/>
            </w:pPr>
            <w:r>
              <w:rPr>
                <w:szCs w:val="24"/>
              </w:rPr>
              <w:t xml:space="preserve">Задачи: </w:t>
            </w:r>
            <w:r>
              <w:rPr>
                <w:szCs w:val="24"/>
                <w:shd w:val="clear" w:color="auto" w:fill="FFFFFF"/>
              </w:rPr>
              <w:t>обеспечение доступности и качества образо</w:t>
            </w:r>
            <w:r>
              <w:rPr>
                <w:szCs w:val="24"/>
              </w:rPr>
              <w:t>вания посредством обновления содержания, технологий обучения и материально-</w:t>
            </w:r>
            <w:r>
              <w:rPr>
                <w:bCs/>
                <w:szCs w:val="24"/>
              </w:rPr>
              <w:t>технической базы</w:t>
            </w:r>
            <w:r>
              <w:rPr>
                <w:szCs w:val="24"/>
              </w:rPr>
              <w:t>, в том числе за счет создания дополнительных мест</w:t>
            </w:r>
          </w:p>
          <w:p w:rsidR="002F37DD" w:rsidRDefault="002F37DD" w:rsidP="003322AB">
            <w:pPr>
              <w:pStyle w:val="ConsPlusNormal"/>
              <w:jc w:val="both"/>
            </w:pPr>
            <w:r>
              <w:rPr>
                <w:szCs w:val="24"/>
              </w:rPr>
              <w:t xml:space="preserve">Целевые индикаторы:  </w:t>
            </w:r>
            <w:r>
              <w:rPr>
                <w:rFonts w:eastAsia="Arial Unicode MS"/>
                <w:bCs/>
                <w:color w:val="000000"/>
                <w:szCs w:val="24"/>
                <w:shd w:val="clear" w:color="auto" w:fill="FFFFFF"/>
              </w:rPr>
              <w:t>1, 2</w:t>
            </w:r>
          </w:p>
        </w:tc>
      </w:tr>
      <w:tr w:rsidR="002F37DD" w:rsidTr="003322AB">
        <w:trPr>
          <w:gridAfter w:val="1"/>
          <w:wAfter w:w="40" w:type="dxa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Мероприятия подпрограммы «Развитие общего образования»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829361,2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413404,8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207978,2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207978,2</w:t>
            </w:r>
          </w:p>
        </w:tc>
      </w:tr>
      <w:tr w:rsidR="002F37DD" w:rsidTr="003322AB">
        <w:trPr>
          <w:gridAfter w:val="1"/>
          <w:wAfter w:w="40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41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Задача: </w:t>
            </w:r>
            <w:r>
              <w:rPr>
                <w:bCs/>
                <w:color w:val="000000"/>
                <w:szCs w:val="24"/>
              </w:rPr>
              <w:t>с</w:t>
            </w:r>
            <w:r>
              <w:rPr>
                <w:bCs/>
                <w:szCs w:val="24"/>
              </w:rPr>
              <w:t xml:space="preserve">оздание единого воспитательного пространства, развивающего потенциал сфер воспитания и дополнительного образования, </w:t>
            </w:r>
            <w:r>
              <w:rPr>
                <w:szCs w:val="24"/>
              </w:rPr>
              <w:t xml:space="preserve">обеспечение функционирования системы персонифицированного финансирования дополнительного образования детей.   </w:t>
            </w:r>
          </w:p>
          <w:p w:rsidR="002F37DD" w:rsidRDefault="002F37DD" w:rsidP="003322AB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>Целевые индикаторы: 3,4,</w:t>
            </w:r>
            <w:r>
              <w:rPr>
                <w:color w:val="000000"/>
                <w:szCs w:val="24"/>
                <w:shd w:val="clear" w:color="auto" w:fill="FFFFFF"/>
              </w:rPr>
              <w:t>5, 6</w:t>
            </w:r>
          </w:p>
        </w:tc>
      </w:tr>
      <w:tr w:rsidR="002F37DD" w:rsidTr="003322AB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7DD" w:rsidRDefault="002F37DD" w:rsidP="003322AB"/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DD" w:rsidRPr="00742001" w:rsidRDefault="002F37DD" w:rsidP="003322AB">
            <w:r w:rsidRPr="00742001">
              <w:t>Меры социальной поддержки 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DD" w:rsidRDefault="002F37DD" w:rsidP="003322AB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37DD" w:rsidRPr="00B02226" w:rsidRDefault="002F37DD" w:rsidP="003322AB">
            <w:r>
              <w:t>1176</w:t>
            </w:r>
          </w:p>
          <w:p w:rsidR="002F37DD" w:rsidRPr="00B02226" w:rsidRDefault="002F37DD" w:rsidP="003322AB">
            <w: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37DD" w:rsidRPr="00B02226" w:rsidRDefault="002F37DD" w:rsidP="003322AB">
            <w:r>
              <w:t xml:space="preserve">                         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37DD" w:rsidRPr="00B02226" w:rsidRDefault="002F37DD" w:rsidP="003322AB"/>
        </w:tc>
        <w:tc>
          <w:tcPr>
            <w:tcW w:w="13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37DD" w:rsidRPr="00B02226" w:rsidRDefault="002F37DD" w:rsidP="003322AB"/>
        </w:tc>
        <w:tc>
          <w:tcPr>
            <w:tcW w:w="14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37DD" w:rsidRPr="00B02226" w:rsidRDefault="002F37DD" w:rsidP="003322AB">
            <w:r w:rsidRPr="00B02226">
              <w:t>392</w:t>
            </w:r>
          </w:p>
          <w:p w:rsidR="002F37DD" w:rsidRPr="00B02226" w:rsidRDefault="002F37DD" w:rsidP="003322AB"/>
          <w:p w:rsidR="002F37DD" w:rsidRPr="00B02226" w:rsidRDefault="002F37DD" w:rsidP="003322AB"/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37DD" w:rsidRPr="00B02226" w:rsidRDefault="002F37DD" w:rsidP="003322AB">
            <w:r w:rsidRPr="00B02226">
              <w:t>392</w:t>
            </w:r>
          </w:p>
          <w:p w:rsidR="002F37DD" w:rsidRPr="00B02226" w:rsidRDefault="002F37DD" w:rsidP="003322AB"/>
          <w:p w:rsidR="002F37DD" w:rsidRPr="00B02226" w:rsidRDefault="002F37DD" w:rsidP="003322AB"/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37DD" w:rsidRPr="00B02226" w:rsidRDefault="002F37DD" w:rsidP="003322AB">
            <w:r>
              <w:t>392</w:t>
            </w:r>
          </w:p>
        </w:tc>
      </w:tr>
      <w:tr w:rsidR="002F37DD" w:rsidTr="003322AB">
        <w:trPr>
          <w:gridAfter w:val="1"/>
          <w:wAfter w:w="40" w:type="dxa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</w:pPr>
            <w:r>
              <w:rPr>
                <w:szCs w:val="24"/>
                <w:shd w:val="clear" w:color="auto" w:fill="FFFFFF"/>
              </w:rPr>
              <w:t xml:space="preserve">Мероприятия подпрограммы </w:t>
            </w:r>
            <w:r>
              <w:rPr>
                <w:szCs w:val="24"/>
              </w:rPr>
              <w:t xml:space="preserve">«Реализация воспитательной работы и дополнительного образования детей  в Притобольном муниципальном округе Курганской области» 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111877,9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40777,5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35550,2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35550,2</w:t>
            </w:r>
          </w:p>
        </w:tc>
      </w:tr>
      <w:tr w:rsidR="002F37DD" w:rsidTr="003322AB">
        <w:trPr>
          <w:gridAfter w:val="1"/>
          <w:wAfter w:w="40" w:type="dxa"/>
          <w:trHeight w:val="950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41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Задача: </w:t>
            </w:r>
            <w:r>
              <w:rPr>
                <w:bCs/>
                <w:color w:val="000000"/>
                <w:szCs w:val="24"/>
              </w:rPr>
              <w:t>обеспечение внедрения национальной системы профессионального роста педагогических работников,</w:t>
            </w:r>
            <w:r>
              <w:rPr>
                <w:bCs/>
                <w:szCs w:val="24"/>
              </w:rPr>
              <w:t xml:space="preserve"> создание механизмов мотивации педагогических работников к повышению качества работы и непрерывному профессиональному развитию</w:t>
            </w:r>
          </w:p>
          <w:p w:rsidR="002F37DD" w:rsidRDefault="002F37DD" w:rsidP="003322AB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Целевой индикатор: </w:t>
            </w:r>
            <w:r>
              <w:rPr>
                <w:bCs/>
                <w:szCs w:val="24"/>
              </w:rPr>
              <w:t>7</w:t>
            </w:r>
          </w:p>
        </w:tc>
      </w:tr>
      <w:tr w:rsidR="002F37DD" w:rsidTr="003322AB">
        <w:trPr>
          <w:gridAfter w:val="1"/>
          <w:wAfter w:w="40" w:type="dxa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Мероприятия подпрограммы «Кадровое обеспечение системы образования Притобольного муниципального округа Курганской области»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1170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390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390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390</w:t>
            </w:r>
          </w:p>
        </w:tc>
      </w:tr>
      <w:tr w:rsidR="002F37DD" w:rsidTr="003322AB">
        <w:trPr>
          <w:gridAfter w:val="1"/>
          <w:wAfter w:w="40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41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Задачи:  </w:t>
            </w:r>
            <w:r>
              <w:rPr>
                <w:bCs/>
                <w:szCs w:val="24"/>
              </w:rPr>
              <w:t>обеспечение эффективного управления государственными финансами в сфере образования Притобольного муниципального округа Курганской области</w:t>
            </w:r>
          </w:p>
        </w:tc>
      </w:tr>
      <w:tr w:rsidR="002F37DD" w:rsidTr="003322AB">
        <w:trPr>
          <w:gridAfter w:val="1"/>
          <w:wAfter w:w="40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Обеспечение внедрения  национальной системы профессионального роста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развитию.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31208,9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12463,9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9372,5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9372,5</w:t>
            </w:r>
          </w:p>
        </w:tc>
      </w:tr>
      <w:tr w:rsidR="002F37DD" w:rsidTr="003322AB">
        <w:trPr>
          <w:gridAfter w:val="1"/>
          <w:wAfter w:w="40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Проведение районных конференций руководителей образовательных организаций, педагогических работников по проблемам развития образования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F37DD" w:rsidTr="003322AB">
        <w:trPr>
          <w:gridAfter w:val="1"/>
          <w:wAfter w:w="40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Реализация прочих мероприятий в сфере образования, в том числе независимая оценка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 Администрации Притобольного муниципального округа Курганской области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ind w:left="60" w:right="-15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F37DD" w:rsidTr="003322AB">
        <w:trPr>
          <w:gridAfter w:val="1"/>
          <w:wAfter w:w="40" w:type="dxa"/>
        </w:trPr>
        <w:tc>
          <w:tcPr>
            <w:tcW w:w="4876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both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974794,0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132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467428,2</w:t>
            </w:r>
          </w:p>
        </w:tc>
        <w:tc>
          <w:tcPr>
            <w:tcW w:w="154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Pr="00742001" w:rsidRDefault="002F37DD" w:rsidP="003322AB">
            <w:pPr>
              <w:rPr>
                <w:b/>
              </w:rPr>
            </w:pPr>
            <w:r w:rsidRPr="00742001">
              <w:rPr>
                <w:b/>
                <w:shd w:val="clear" w:color="auto" w:fill="FFFFFF"/>
              </w:rPr>
              <w:t>253682,9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Pr="00742001" w:rsidRDefault="002F37DD" w:rsidP="003322AB">
            <w:pPr>
              <w:rPr>
                <w:b/>
              </w:rPr>
            </w:pPr>
            <w:r w:rsidRPr="00742001">
              <w:rPr>
                <w:b/>
                <w:shd w:val="clear" w:color="auto" w:fill="FFFFFF"/>
              </w:rPr>
              <w:t>2</w:t>
            </w:r>
            <w:r>
              <w:rPr>
                <w:b/>
                <w:shd w:val="clear" w:color="auto" w:fill="FFFFFF"/>
              </w:rPr>
              <w:t>5</w:t>
            </w:r>
            <w:r w:rsidRPr="00742001">
              <w:rPr>
                <w:b/>
                <w:shd w:val="clear" w:color="auto" w:fill="FFFFFF"/>
              </w:rPr>
              <w:t>36</w:t>
            </w:r>
            <w:r>
              <w:rPr>
                <w:b/>
                <w:shd w:val="clear" w:color="auto" w:fill="FFFFFF"/>
              </w:rPr>
              <w:t>8</w:t>
            </w:r>
            <w:r w:rsidRPr="00742001">
              <w:rPr>
                <w:b/>
                <w:shd w:val="clear" w:color="auto" w:fill="FFFFFF"/>
              </w:rPr>
              <w:t>2,9</w:t>
            </w:r>
          </w:p>
        </w:tc>
      </w:tr>
    </w:tbl>
    <w:p w:rsidR="002F37DD" w:rsidRDefault="002F37DD" w:rsidP="00B85940">
      <w:pPr>
        <w:pStyle w:val="ConsPlusNormal"/>
        <w:spacing w:line="261" w:lineRule="exact"/>
        <w:jc w:val="both"/>
        <w:rPr>
          <w:szCs w:val="24"/>
        </w:rPr>
      </w:pPr>
      <w:r>
        <w:rPr>
          <w:szCs w:val="24"/>
        </w:rPr>
        <w:t xml:space="preserve">          Примечания:</w:t>
      </w:r>
    </w:p>
    <w:p w:rsidR="002F37DD" w:rsidRDefault="002F37DD" w:rsidP="00B85940">
      <w:pPr>
        <w:pStyle w:val="ConsPlusNormal"/>
        <w:spacing w:line="261" w:lineRule="exact"/>
        <w:ind w:firstLine="709"/>
        <w:jc w:val="both"/>
        <w:rPr>
          <w:szCs w:val="24"/>
        </w:rPr>
      </w:pPr>
      <w:r>
        <w:rPr>
          <w:szCs w:val="24"/>
        </w:rPr>
        <w:t>Информация о финансировании в рамках подпрограммы «Развитие общего образования» приведена в таблице 3 приложения 1 к Программе с указанием задач, мероприятий, главных распорядителей средств муниципального бюджета, источников и объемов финансирования, годов реализации и соответствующих целевых индикаторов.</w:t>
      </w:r>
    </w:p>
    <w:p w:rsidR="002F37DD" w:rsidRDefault="002F37DD" w:rsidP="00B85940">
      <w:pPr>
        <w:pStyle w:val="ConsPlusNormal"/>
        <w:spacing w:line="261" w:lineRule="exact"/>
        <w:ind w:firstLine="709"/>
        <w:jc w:val="both"/>
        <w:rPr>
          <w:szCs w:val="24"/>
        </w:rPr>
      </w:pPr>
      <w:r>
        <w:rPr>
          <w:szCs w:val="24"/>
        </w:rPr>
        <w:t>Информация о финансировании в рамках подпрограммы «Реализация воспитательной работы и дополнительного образования детей  в Притобольном муниципальном округе Курганской области» на 2024-2026 годы приведена в таблице 3 приложения 2 к Программе с указанием задач, мероприятий, главных распорядителей средств муниципального бюджета, источников и объемов финансирования, годов реализации и соответствующих целевых индикаторов.</w:t>
      </w:r>
    </w:p>
    <w:p w:rsidR="002F37DD" w:rsidRDefault="002F37DD" w:rsidP="00B85940">
      <w:pPr>
        <w:sectPr w:rsidR="002F37DD" w:rsidSect="00B85940">
          <w:pgSz w:w="16838" w:h="11906" w:orient="landscape"/>
          <w:pgMar w:top="992" w:right="1134" w:bottom="1701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7308" w:type="dxa"/>
        <w:tblLook w:val="01E0"/>
      </w:tblPr>
      <w:tblGrid>
        <w:gridCol w:w="7478"/>
      </w:tblGrid>
      <w:tr w:rsidR="002F37DD" w:rsidTr="00B85940">
        <w:trPr>
          <w:trHeight w:val="19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F37DD" w:rsidRDefault="002F37DD" w:rsidP="00B85940">
            <w:pPr>
              <w:pageBreakBefore/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85940">
              <w:rPr>
                <w:rFonts w:ascii="Times New Roman" w:hAnsi="Times New Roman"/>
                <w:kern w:val="0"/>
                <w:sz w:val="24"/>
                <w:szCs w:val="24"/>
              </w:rPr>
              <w:t>Приложение 2 к постановлению Администрации Притобольного муниципального округа Курганской области от 5 ноября 2024 года № 432 «О внесении изменений в постановление Администрации Притобольного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B85940">
              <w:rPr>
                <w:rFonts w:ascii="Times New Roman" w:hAnsi="Times New Roman"/>
                <w:kern w:val="0"/>
                <w:sz w:val="24"/>
                <w:szCs w:val="24"/>
              </w:rPr>
              <w:t xml:space="preserve">муниципального округа Курганской области от 30.09.2023 года № 108 «Об утверждении муниципальной программы «Развитие образования в Притобольном муниципальном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округе</w:t>
            </w:r>
          </w:p>
          <w:p w:rsidR="002F37DD" w:rsidRPr="00B85940" w:rsidRDefault="002F37DD" w:rsidP="00B85940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85940">
              <w:rPr>
                <w:rFonts w:ascii="Times New Roman" w:hAnsi="Times New Roman"/>
                <w:kern w:val="0"/>
                <w:sz w:val="24"/>
                <w:szCs w:val="24"/>
              </w:rPr>
              <w:t>Курганской области» на 2024-2026 годы»</w:t>
            </w:r>
          </w:p>
        </w:tc>
      </w:tr>
    </w:tbl>
    <w:p w:rsidR="002F37DD" w:rsidRPr="00B85940" w:rsidRDefault="002F37DD" w:rsidP="00B85940">
      <w:pPr>
        <w:widowControl/>
        <w:suppressAutoHyphens w:val="0"/>
        <w:spacing w:before="100" w:beforeAutospacing="1"/>
        <w:ind w:firstLine="709"/>
        <w:jc w:val="center"/>
        <w:rPr>
          <w:kern w:val="0"/>
        </w:rPr>
      </w:pPr>
      <w:r w:rsidRPr="00B85940">
        <w:rPr>
          <w:b/>
          <w:bCs/>
          <w:color w:val="000000"/>
          <w:kern w:val="0"/>
          <w:shd w:val="clear" w:color="auto" w:fill="FFFFFF"/>
        </w:rPr>
        <w:t>Таблица 3. Ресурсное обеспечение реализации Подпрограммы</w:t>
      </w:r>
    </w:p>
    <w:p w:rsidR="002F37DD" w:rsidRPr="00B85940" w:rsidRDefault="002F37DD" w:rsidP="00B85940">
      <w:pPr>
        <w:widowControl/>
        <w:suppressAutoHyphens w:val="0"/>
        <w:spacing w:before="100" w:beforeAutospacing="1"/>
        <w:jc w:val="center"/>
        <w:rPr>
          <w:kern w:val="0"/>
        </w:rPr>
      </w:pPr>
    </w:p>
    <w:tbl>
      <w:tblPr>
        <w:tblW w:w="145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4"/>
        <w:gridCol w:w="2534"/>
        <w:gridCol w:w="1867"/>
        <w:gridCol w:w="1867"/>
        <w:gridCol w:w="1298"/>
        <w:gridCol w:w="894"/>
        <w:gridCol w:w="918"/>
        <w:gridCol w:w="906"/>
        <w:gridCol w:w="1074"/>
        <w:gridCol w:w="1074"/>
        <w:gridCol w:w="1644"/>
      </w:tblGrid>
      <w:tr w:rsidR="002F37DD" w:rsidRPr="00B85940" w:rsidTr="00B85940">
        <w:trPr>
          <w:tblHeader/>
          <w:tblCellSpacing w:w="0" w:type="dxa"/>
        </w:trPr>
        <w:tc>
          <w:tcPr>
            <w:tcW w:w="3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Задача, мероприятие, целевой индикатор, на достижение которого направлено финансирование</w:t>
            </w:r>
          </w:p>
        </w:tc>
        <w:tc>
          <w:tcPr>
            <w:tcW w:w="13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Главный распорядитель средств муниципального бюджета</w:t>
            </w:r>
          </w:p>
        </w:tc>
        <w:tc>
          <w:tcPr>
            <w:tcW w:w="12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Источник финасирования</w:t>
            </w:r>
          </w:p>
        </w:tc>
        <w:tc>
          <w:tcPr>
            <w:tcW w:w="83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Объемы финансирования, тыс. рублей</w:t>
            </w:r>
          </w:p>
        </w:tc>
      </w:tr>
      <w:tr w:rsidR="002F37DD" w:rsidRPr="00B85940" w:rsidTr="00B85940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37DD" w:rsidRPr="00B85940" w:rsidRDefault="002F37DD" w:rsidP="00B8594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37DD" w:rsidRPr="00B85940" w:rsidRDefault="002F37DD" w:rsidP="00B8594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37DD" w:rsidRPr="00B85940" w:rsidRDefault="002F37DD" w:rsidP="00B8594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37DD" w:rsidRPr="00B85940" w:rsidRDefault="002F37DD" w:rsidP="00B8594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Всего</w:t>
            </w:r>
          </w:p>
        </w:tc>
        <w:tc>
          <w:tcPr>
            <w:tcW w:w="694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в том числе по годам:</w:t>
            </w:r>
          </w:p>
        </w:tc>
      </w:tr>
      <w:tr w:rsidR="002F37DD" w:rsidRPr="00B85940" w:rsidTr="00B85940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37DD" w:rsidRPr="00B85940" w:rsidRDefault="002F37DD" w:rsidP="00B8594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37DD" w:rsidRPr="00B85940" w:rsidRDefault="002F37DD" w:rsidP="00B8594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37DD" w:rsidRPr="00B85940" w:rsidRDefault="002F37DD" w:rsidP="00B8594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37DD" w:rsidRPr="00B85940" w:rsidRDefault="002F37DD" w:rsidP="00B8594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37DD" w:rsidRPr="00B85940" w:rsidRDefault="002F37DD" w:rsidP="00B8594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/>
              <w:jc w:val="center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2024</w:t>
            </w:r>
          </w:p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год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/>
              <w:jc w:val="center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2025</w:t>
            </w:r>
          </w:p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год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/>
              <w:jc w:val="center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2026</w:t>
            </w:r>
          </w:p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год</w:t>
            </w:r>
          </w:p>
        </w:tc>
      </w:tr>
      <w:tr w:rsidR="002F37DD" w:rsidRPr="00B85940" w:rsidTr="00B85940">
        <w:trPr>
          <w:tblCellSpacing w:w="0" w:type="dxa"/>
        </w:trPr>
        <w:tc>
          <w:tcPr>
            <w:tcW w:w="14400" w:type="dxa"/>
            <w:gridSpan w:val="11"/>
            <w:tcBorders>
              <w:top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Задача 1. Формирование образовательной сети и финансово-экономических механизмов, обеспечивающих равный доступ населения Притобольного МО к услугам общего образования</w:t>
            </w:r>
          </w:p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Целевые индикаторы: № 1,2</w:t>
            </w:r>
          </w:p>
        </w:tc>
      </w:tr>
      <w:tr w:rsidR="002F37DD" w:rsidRPr="00B85940" w:rsidTr="00B8594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1.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Создание дополнительных мест в организациях, осуществляющих образовательную деятельность по образовательным программам дошкольного образования, в том числе для детей в возрасте до 3 лет, путем строительства, приобретения (выкупа), реконструкции, капитального ремонта дошкольных образовательных организаций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F37DD" w:rsidRPr="00B85940" w:rsidTr="00B8594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2.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Открытие и оснащение стационарных дошкольных групп при функционирующих образовательных организациях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F37DD" w:rsidRPr="00B85940" w:rsidTr="00B8594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3.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F37DD" w:rsidRPr="00B85940" w:rsidTr="00B8594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4.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Мероприятия по благоустройству зданий государственных и муниципальных общеобразовательных организаци й в целях соблюдения требований к воздушно - тепловому режиму, водоснабжению и канализации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F37DD" w:rsidRPr="00B85940" w:rsidTr="00B85940">
        <w:trPr>
          <w:trHeight w:val="1155"/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5.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F37DD" w:rsidRPr="00B85940" w:rsidTr="00B85940">
        <w:trPr>
          <w:tblCellSpacing w:w="0" w:type="dxa"/>
        </w:trPr>
        <w:tc>
          <w:tcPr>
            <w:tcW w:w="3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6.</w:t>
            </w:r>
          </w:p>
        </w:tc>
        <w:tc>
          <w:tcPr>
            <w:tcW w:w="25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Строительство, 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95102,6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95102,6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F37DD" w:rsidRPr="00B85940" w:rsidTr="00B859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37DD" w:rsidRPr="00B85940" w:rsidRDefault="002F37DD" w:rsidP="00B8594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37DD" w:rsidRPr="00B85940" w:rsidRDefault="002F37DD" w:rsidP="00B85940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</w:p>
        </w:tc>
      </w:tr>
      <w:tr w:rsidR="002F37DD" w:rsidRPr="00B85940" w:rsidTr="00B8594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7.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b/>
                <w:bCs/>
                <w:color w:val="000000"/>
                <w:kern w:val="0"/>
                <w:shd w:val="clear" w:color="auto" w:fill="FFFFFF"/>
              </w:rPr>
              <w:t>17547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b/>
                <w:bCs/>
                <w:color w:val="000000"/>
                <w:kern w:val="0"/>
              </w:rPr>
              <w:t>6877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B85940">
              <w:rPr>
                <w:b/>
                <w:bCs/>
                <w:color w:val="000000"/>
                <w:kern w:val="0"/>
                <w:lang w:val="en-US"/>
              </w:rPr>
              <w:t>5585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B85940">
              <w:rPr>
                <w:b/>
                <w:bCs/>
                <w:color w:val="000000"/>
                <w:kern w:val="0"/>
                <w:lang w:val="en-US"/>
              </w:rPr>
              <w:t>5585</w:t>
            </w:r>
          </w:p>
        </w:tc>
      </w:tr>
      <w:tr w:rsidR="002F37DD" w:rsidRPr="00B85940" w:rsidTr="00B8594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8.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b/>
                <w:bCs/>
                <w:color w:val="000000"/>
                <w:kern w:val="0"/>
              </w:rPr>
              <w:t>9209,5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b/>
                <w:bCs/>
                <w:color w:val="000000"/>
                <w:kern w:val="0"/>
              </w:rPr>
              <w:t>3871,5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B85940">
              <w:rPr>
                <w:b/>
                <w:bCs/>
                <w:color w:val="000000"/>
                <w:kern w:val="0"/>
                <w:lang w:val="en-US"/>
              </w:rPr>
              <w:t>2669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B85940">
              <w:rPr>
                <w:b/>
                <w:bCs/>
                <w:color w:val="000000"/>
                <w:kern w:val="0"/>
                <w:lang w:val="en-US"/>
              </w:rPr>
              <w:t>2669</w:t>
            </w:r>
          </w:p>
        </w:tc>
      </w:tr>
      <w:tr w:rsidR="002F37DD" w:rsidRPr="00B85940" w:rsidTr="00B8594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9.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b/>
                <w:bCs/>
                <w:color w:val="000000"/>
                <w:kern w:val="0"/>
                <w:shd w:val="clear" w:color="auto" w:fill="FFFFFF"/>
              </w:rPr>
              <w:t>7086,2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b/>
                <w:bCs/>
                <w:kern w:val="0"/>
              </w:rPr>
              <w:t>7086,2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F37DD" w:rsidRPr="00B85940" w:rsidTr="00B8594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10.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b/>
                <w:bCs/>
                <w:color w:val="000000"/>
                <w:kern w:val="0"/>
                <w:shd w:val="clear" w:color="auto" w:fill="FFFFFF"/>
              </w:rPr>
              <w:t>1770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B85940">
              <w:rPr>
                <w:b/>
                <w:bCs/>
                <w:color w:val="000000"/>
                <w:kern w:val="0"/>
                <w:lang w:val="en-US"/>
              </w:rPr>
              <w:t>590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B85940">
              <w:rPr>
                <w:b/>
                <w:bCs/>
                <w:color w:val="000000"/>
                <w:kern w:val="0"/>
                <w:lang w:val="en-US"/>
              </w:rPr>
              <w:t>590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B85940">
              <w:rPr>
                <w:b/>
                <w:bCs/>
                <w:color w:val="000000"/>
                <w:kern w:val="0"/>
                <w:lang w:val="en-US"/>
              </w:rPr>
              <w:t>590</w:t>
            </w:r>
          </w:p>
        </w:tc>
      </w:tr>
      <w:tr w:rsidR="002F37DD" w:rsidRPr="00B85940" w:rsidTr="00B85940">
        <w:trPr>
          <w:tblCellSpacing w:w="0" w:type="dxa"/>
        </w:trPr>
        <w:tc>
          <w:tcPr>
            <w:tcW w:w="14400" w:type="dxa"/>
            <w:gridSpan w:val="11"/>
            <w:tcBorders>
              <w:top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Задача 2.</w:t>
            </w:r>
            <w:r w:rsidRPr="00B85940">
              <w:rPr>
                <w:color w:val="000000"/>
                <w:kern w:val="0"/>
              </w:rPr>
              <w:t xml:space="preserve">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 xml:space="preserve">Целевые индикаторы: </w:t>
            </w:r>
            <w:r w:rsidRPr="00B85940">
              <w:rPr>
                <w:color w:val="000000"/>
                <w:kern w:val="0"/>
              </w:rPr>
              <w:t>3, 4,5</w:t>
            </w:r>
          </w:p>
        </w:tc>
      </w:tr>
      <w:tr w:rsidR="002F37DD" w:rsidRPr="00B85940" w:rsidTr="00B8594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11.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b/>
                <w:bCs/>
                <w:color w:val="000000"/>
                <w:kern w:val="0"/>
                <w:shd w:val="clear" w:color="auto" w:fill="FFFFFF"/>
              </w:rPr>
              <w:t>125303,2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b/>
                <w:bCs/>
                <w:color w:val="000000"/>
                <w:kern w:val="0"/>
              </w:rPr>
              <w:t>49400,4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B85940">
              <w:rPr>
                <w:b/>
                <w:bCs/>
                <w:color w:val="000000"/>
                <w:kern w:val="0"/>
                <w:lang w:val="en-US"/>
              </w:rPr>
              <w:t>37951,4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B85940">
              <w:rPr>
                <w:b/>
                <w:bCs/>
                <w:color w:val="000000"/>
                <w:kern w:val="0"/>
                <w:lang w:val="en-US"/>
              </w:rPr>
              <w:t>37951,4</w:t>
            </w:r>
          </w:p>
        </w:tc>
      </w:tr>
      <w:tr w:rsidR="002F37DD" w:rsidRPr="00B85940" w:rsidTr="00B8594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12.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Участие во Всероссийских, межрегиональных, региональных конкурсах, фестивалях, семинарах, конференциях, съездах в сфере дошкольного образования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F37DD" w:rsidRPr="00B85940" w:rsidTr="00B8594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13.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Финансовое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b/>
                <w:bCs/>
                <w:color w:val="000000"/>
                <w:kern w:val="0"/>
                <w:shd w:val="clear" w:color="auto" w:fill="FFFFFF"/>
              </w:rPr>
              <w:t>550918,7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b/>
                <w:bCs/>
                <w:color w:val="000000"/>
                <w:kern w:val="0"/>
              </w:rPr>
              <w:t>228557,1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B85940">
              <w:rPr>
                <w:b/>
                <w:bCs/>
                <w:color w:val="000000"/>
                <w:kern w:val="0"/>
                <w:lang w:val="en-US"/>
              </w:rPr>
              <w:t>161180,8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B85940">
              <w:rPr>
                <w:b/>
                <w:bCs/>
                <w:color w:val="000000"/>
                <w:kern w:val="0"/>
                <w:lang w:val="en-US"/>
              </w:rPr>
              <w:t>161180,8</w:t>
            </w:r>
          </w:p>
        </w:tc>
      </w:tr>
      <w:tr w:rsidR="002F37DD" w:rsidRPr="00B85940" w:rsidTr="00B8594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14.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Финансовое обеспечение получения начального общего, основного общего, среднего общего образования в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F37DD" w:rsidRPr="00B85940" w:rsidTr="00B8594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15.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b/>
                <w:bCs/>
                <w:color w:val="000000"/>
                <w:kern w:val="0"/>
                <w:shd w:val="clear" w:color="auto" w:fill="FFFFFF"/>
              </w:rPr>
              <w:t>22418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b/>
                <w:bCs/>
                <w:color w:val="000000"/>
                <w:kern w:val="0"/>
              </w:rPr>
              <w:t>22418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B85940">
              <w:rPr>
                <w:b/>
                <w:bCs/>
                <w:color w:val="000000"/>
                <w:kern w:val="0"/>
                <w:lang w:val="en-US"/>
              </w:rPr>
              <w:t>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B85940">
              <w:rPr>
                <w:b/>
                <w:bCs/>
                <w:color w:val="000000"/>
                <w:kern w:val="0"/>
                <w:lang w:val="en-US"/>
              </w:rPr>
              <w:t>0</w:t>
            </w:r>
          </w:p>
        </w:tc>
      </w:tr>
      <w:tr w:rsidR="002F37DD" w:rsidRPr="00B85940" w:rsidTr="00B85940">
        <w:trPr>
          <w:trHeight w:val="150"/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 w:line="150" w:lineRule="atLeast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16.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 w:line="150" w:lineRule="atLeast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 w:line="150" w:lineRule="atLeast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 w:line="150" w:lineRule="atLeast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sz w:val="16"/>
              </w:rPr>
            </w:pPr>
          </w:p>
        </w:tc>
      </w:tr>
      <w:tr w:rsidR="002F37DD" w:rsidRPr="00B85940" w:rsidTr="00B8594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17.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Создание сети и конкурсная поддержка школ, реализующих инновационные программы для отработки новых технологий и содержания обучения и воспитания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F37DD" w:rsidRPr="00B85940" w:rsidTr="00B8594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18.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Поддержка обучающихся, проявивших выдающиеся способности и/или добившихся успехов в учебной, научной (научно-исследовательской), творческой и физкультурно-спортивной деятельности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Бюджет Притоболь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F37DD" w:rsidRPr="00B85940" w:rsidTr="00B8594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19.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Проведение муниципального этапа Всероссийской олимпиады школьников по общеобразовательным предметам и обеспечение участия призеров муниципального этапа Всероссийской олимпиады школьников по общеобразовательным предметам в региональном и заключительном этапе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F37DD" w:rsidRPr="00B85940" w:rsidTr="00B8594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20.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Вручение премий Главы Притобольного МО для детей, проявивших выдающиеся способности в области образования, искусства и спорта.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b/>
                <w:bCs/>
                <w:color w:val="000000"/>
                <w:kern w:val="0"/>
              </w:rPr>
              <w:t>2</w:t>
            </w:r>
          </w:p>
        </w:tc>
      </w:tr>
      <w:tr w:rsidR="002F37DD" w:rsidRPr="00B85940" w:rsidTr="00B8594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>21.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Профилактика социального неблагополучия семей с детьми, защита прав и интересов детей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F37DD" w:rsidRPr="00B85940" w:rsidTr="00B85940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22.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Проведение муниципальных, региональных, межрегиональных мероприятий в сфере дошкольного образования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  <w:shd w:val="clear" w:color="auto" w:fill="FFFFFF"/>
              </w:rPr>
              <w:t>Администрация Притобольного муниципального округа Курганской области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color w:val="000000"/>
                <w:kern w:val="0"/>
              </w:rPr>
              <w:t xml:space="preserve">Бюджет Притобольного </w:t>
            </w:r>
            <w:r w:rsidRPr="00B85940">
              <w:rPr>
                <w:color w:val="000000"/>
                <w:kern w:val="0"/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</w:p>
        </w:tc>
      </w:tr>
      <w:tr w:rsidR="002F37DD" w:rsidRPr="00B85940" w:rsidTr="00B85940">
        <w:trPr>
          <w:tblCellSpacing w:w="0" w:type="dxa"/>
        </w:trPr>
        <w:tc>
          <w:tcPr>
            <w:tcW w:w="5910" w:type="dxa"/>
            <w:gridSpan w:val="4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rPr>
                <w:kern w:val="0"/>
              </w:rPr>
            </w:pPr>
            <w:r w:rsidRPr="00B85940">
              <w:rPr>
                <w:b/>
                <w:bCs/>
                <w:color w:val="000000"/>
                <w:kern w:val="0"/>
              </w:rPr>
              <w:t>Всего: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ind w:right="-62"/>
              <w:jc w:val="center"/>
              <w:rPr>
                <w:kern w:val="0"/>
              </w:rPr>
            </w:pPr>
            <w:r w:rsidRPr="00B85940">
              <w:rPr>
                <w:b/>
                <w:bCs/>
                <w:color w:val="000000"/>
                <w:kern w:val="0"/>
              </w:rPr>
              <w:t>829361,2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ind w:right="-51"/>
              <w:jc w:val="center"/>
              <w:rPr>
                <w:kern w:val="0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ind w:right="-74"/>
              <w:jc w:val="center"/>
              <w:rPr>
                <w:kern w:val="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</w:rPr>
            </w:pPr>
            <w:r w:rsidRPr="00B85940">
              <w:rPr>
                <w:b/>
                <w:bCs/>
                <w:color w:val="000000"/>
                <w:kern w:val="0"/>
              </w:rPr>
              <w:t>413404,8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B85940">
              <w:rPr>
                <w:b/>
                <w:bCs/>
                <w:color w:val="000000"/>
                <w:kern w:val="0"/>
                <w:lang w:val="en-US"/>
              </w:rPr>
              <w:t>207978,2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F37DD" w:rsidRPr="00B85940" w:rsidRDefault="002F37DD" w:rsidP="00B85940">
            <w:pPr>
              <w:widowControl/>
              <w:suppressAutoHyphens w:val="0"/>
              <w:spacing w:before="100" w:beforeAutospacing="1" w:after="119"/>
              <w:jc w:val="center"/>
              <w:rPr>
                <w:kern w:val="0"/>
                <w:lang w:val="en-US"/>
              </w:rPr>
            </w:pPr>
            <w:r w:rsidRPr="00B85940">
              <w:rPr>
                <w:b/>
                <w:bCs/>
                <w:color w:val="000000"/>
                <w:kern w:val="0"/>
                <w:lang w:val="en-US"/>
              </w:rPr>
              <w:t>207978,2</w:t>
            </w:r>
          </w:p>
        </w:tc>
      </w:tr>
    </w:tbl>
    <w:p w:rsidR="002F37DD" w:rsidRPr="00B85940" w:rsidRDefault="002F37DD" w:rsidP="00B85940">
      <w:pPr>
        <w:widowControl/>
        <w:suppressAutoHyphens w:val="0"/>
        <w:spacing w:before="100" w:beforeAutospacing="1"/>
        <w:rPr>
          <w:kern w:val="0"/>
        </w:rPr>
      </w:pPr>
      <w:r w:rsidRPr="00B85940">
        <w:rPr>
          <w:color w:val="000000"/>
          <w:kern w:val="0"/>
        </w:rPr>
        <w:t>* Финансовое обеспечение Подпрограммы будет осуществляться при формировании муниципального бюджета на соответствующий финансовый год и плановый период.</w:t>
      </w:r>
    </w:p>
    <w:p w:rsidR="002F37DD" w:rsidRDefault="002F37DD" w:rsidP="00B85940">
      <w:pPr>
        <w:widowControl/>
        <w:suppressAutoHyphens w:val="0"/>
        <w:spacing w:before="100" w:beforeAutospacing="1"/>
        <w:jc w:val="right"/>
        <w:rPr>
          <w:kern w:val="0"/>
        </w:rPr>
        <w:sectPr w:rsidR="002F37DD" w:rsidSect="00B85940">
          <w:pgSz w:w="16838" w:h="11906" w:orient="landscape"/>
          <w:pgMar w:top="992" w:right="1134" w:bottom="1701" w:left="1134" w:header="709" w:footer="709" w:gutter="0"/>
          <w:cols w:space="708"/>
          <w:docGrid w:linePitch="360"/>
        </w:sectPr>
      </w:pPr>
    </w:p>
    <w:p w:rsidR="002F37DD" w:rsidRPr="00B85940" w:rsidRDefault="002F37DD" w:rsidP="00B85940">
      <w:pPr>
        <w:widowControl/>
        <w:suppressAutoHyphens w:val="0"/>
        <w:spacing w:before="100" w:beforeAutospacing="1"/>
        <w:jc w:val="right"/>
        <w:rPr>
          <w:kern w:val="0"/>
        </w:rPr>
      </w:pPr>
    </w:p>
    <w:tbl>
      <w:tblPr>
        <w:tblW w:w="14992" w:type="dxa"/>
        <w:tblLook w:val="00A0"/>
      </w:tblPr>
      <w:tblGrid>
        <w:gridCol w:w="9747"/>
        <w:gridCol w:w="5245"/>
      </w:tblGrid>
      <w:tr w:rsidR="002F37DD" w:rsidTr="003322AB">
        <w:tc>
          <w:tcPr>
            <w:tcW w:w="9747" w:type="dxa"/>
          </w:tcPr>
          <w:p w:rsidR="002F37DD" w:rsidRPr="00D04E29" w:rsidRDefault="002F37DD" w:rsidP="003322AB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5245" w:type="dxa"/>
          </w:tcPr>
          <w:p w:rsidR="002F37DD" w:rsidRPr="00D04E29" w:rsidRDefault="002F37DD" w:rsidP="003322AB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2"/>
              </w:rPr>
              <w:t xml:space="preserve">Приложение </w:t>
            </w:r>
            <w:r w:rsidRPr="00D04E29">
              <w:rPr>
                <w:rFonts w:ascii="Times New Roman" w:hAnsi="Times New Roman" w:cs="Times New Roman"/>
                <w:bCs/>
                <w:sz w:val="24"/>
                <w:szCs w:val="22"/>
              </w:rPr>
              <w:t>3</w:t>
            </w:r>
          </w:p>
          <w:p w:rsidR="002F37DD" w:rsidRPr="00B85940" w:rsidRDefault="002F37DD" w:rsidP="00B85940">
            <w:pPr>
              <w:jc w:val="both"/>
            </w:pPr>
            <w:r w:rsidRPr="00D04E29">
              <w:t xml:space="preserve">к постановлению Администрации Притобольного муниципального округа Курганской области от </w:t>
            </w:r>
            <w:r w:rsidRPr="00B85940">
              <w:t>5 ноября 2024 года № 432</w:t>
            </w:r>
            <w:r w:rsidRPr="00D04E29">
              <w:t xml:space="preserve"> «О внесении изменений в постановление Администрации Притобольного муниципального округа Курганской области от 30.09.2023 года № 108 «Об  утверждении муниципальной программы «Развитие образования в Притобольном муниципальном округе Курганской области»  на 2024-2026 годы»              </w:t>
            </w:r>
          </w:p>
        </w:tc>
      </w:tr>
    </w:tbl>
    <w:p w:rsidR="002F37DD" w:rsidRDefault="002F37DD" w:rsidP="00B85940">
      <w:pPr>
        <w:pStyle w:val="Standard"/>
        <w:jc w:val="right"/>
        <w:rPr>
          <w:rFonts w:ascii="Times New Roman" w:hAnsi="Times New Roman" w:cs="Times New Roman"/>
          <w:b/>
          <w:bCs/>
          <w:sz w:val="24"/>
        </w:rPr>
      </w:pPr>
    </w:p>
    <w:p w:rsidR="002F37DD" w:rsidRDefault="002F37DD" w:rsidP="00B85940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2F37DD" w:rsidRDefault="002F37DD" w:rsidP="00B85940">
      <w:pPr>
        <w:pStyle w:val="ConsPlusNormal"/>
        <w:jc w:val="center"/>
        <w:rPr>
          <w:b/>
          <w:bCs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</w:rPr>
        <w:t>Таблица 3. Ресурсное обеспечение реализации Подпрограммы</w:t>
      </w:r>
    </w:p>
    <w:p w:rsidR="002F37DD" w:rsidRDefault="002F37DD" w:rsidP="00B85940">
      <w:pPr>
        <w:pStyle w:val="ConsPlusNormal"/>
        <w:jc w:val="center"/>
        <w:rPr>
          <w:rFonts w:ascii="Arial" w:hAnsi="Arial"/>
          <w:szCs w:val="24"/>
        </w:rPr>
      </w:pPr>
    </w:p>
    <w:tbl>
      <w:tblPr>
        <w:tblW w:w="14702" w:type="dxa"/>
        <w:tblInd w:w="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5"/>
        <w:gridCol w:w="2640"/>
        <w:gridCol w:w="9"/>
        <w:gridCol w:w="1611"/>
        <w:gridCol w:w="30"/>
        <w:gridCol w:w="1515"/>
        <w:gridCol w:w="1223"/>
        <w:gridCol w:w="1328"/>
        <w:gridCol w:w="1157"/>
        <w:gridCol w:w="1186"/>
        <w:gridCol w:w="1157"/>
        <w:gridCol w:w="1215"/>
        <w:gridCol w:w="1136"/>
      </w:tblGrid>
      <w:tr w:rsidR="002F37DD" w:rsidTr="003322AB">
        <w:trPr>
          <w:tblHeader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№ п/п</w:t>
            </w:r>
          </w:p>
        </w:tc>
        <w:tc>
          <w:tcPr>
            <w:tcW w:w="2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Задача, мероприятие, целевой индикатор, на достижение которого направлено финансирование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ind w:left="-2" w:right="-50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Главный распорядитель средств областного бюджета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Источник финансирова-ния</w:t>
            </w:r>
          </w:p>
        </w:tc>
        <w:tc>
          <w:tcPr>
            <w:tcW w:w="8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Объемы финансирования, тыс. руб.</w:t>
            </w:r>
          </w:p>
        </w:tc>
      </w:tr>
      <w:tr w:rsidR="002F37DD" w:rsidTr="003322AB">
        <w:trPr>
          <w:tblHeader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2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Всего</w:t>
            </w:r>
          </w:p>
        </w:tc>
        <w:tc>
          <w:tcPr>
            <w:tcW w:w="7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в том числе по годам:</w:t>
            </w:r>
          </w:p>
        </w:tc>
      </w:tr>
      <w:tr w:rsidR="002F37DD" w:rsidTr="003322AB">
        <w:trPr>
          <w:tblHeader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2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suppressAutoHyphens w:val="0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2024</w:t>
            </w:r>
          </w:p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2025</w:t>
            </w:r>
          </w:p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2026</w:t>
            </w:r>
          </w:p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год</w:t>
            </w:r>
          </w:p>
        </w:tc>
      </w:tr>
      <w:tr w:rsidR="002F37DD" w:rsidTr="003322AB">
        <w:tc>
          <w:tcPr>
            <w:tcW w:w="147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Задача 1. </w:t>
            </w:r>
            <w:r>
              <w:rPr>
                <w:szCs w:val="24"/>
              </w:rPr>
              <w:t>С</w:t>
            </w:r>
            <w:r>
              <w:rPr>
                <w:szCs w:val="24"/>
                <w:shd w:val="clear" w:color="auto" w:fill="FFFFFF"/>
              </w:rPr>
              <w:t>оздание условий для успешной социализации и эффективной самореализации детей в интересах инновационного развития Притобольного района</w:t>
            </w:r>
          </w:p>
          <w:p w:rsidR="002F37DD" w:rsidRDefault="002F37DD" w:rsidP="003322AB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>Целевые индикаторы: 9</w:t>
            </w:r>
          </w:p>
        </w:tc>
      </w:tr>
      <w:tr w:rsidR="002F37DD" w:rsidTr="003322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1.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</w:pPr>
            <w:r>
              <w:rPr>
                <w:szCs w:val="24"/>
                <w:shd w:val="clear" w:color="auto" w:fill="FFFFFF"/>
              </w:rPr>
              <w:t>Организация и проведение мероприятий по приоритетным направлениям воспитательной работы</w:t>
            </w:r>
            <w:r>
              <w:rPr>
                <w:szCs w:val="24"/>
              </w:rPr>
              <w:t>, в том числе участие в региональных, межрегиональных, всероссийских, международных форумах, конкурсах, фестивалях, семинарах, конференциях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F37DD" w:rsidTr="003322AB">
        <w:tc>
          <w:tcPr>
            <w:tcW w:w="1470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Задача 2. </w:t>
            </w:r>
            <w:r>
              <w:rPr>
                <w:szCs w:val="24"/>
              </w:rPr>
              <w:t>Развитие эффективной системы дополнительного образования детей</w:t>
            </w:r>
          </w:p>
          <w:p w:rsidR="002F37DD" w:rsidRDefault="002F37DD" w:rsidP="003322AB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>Целевые индикаторы: 3,7</w:t>
            </w:r>
          </w:p>
        </w:tc>
      </w:tr>
      <w:tr w:rsidR="002F37DD" w:rsidTr="003322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31089,2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14633,2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8228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8228</w:t>
            </w:r>
          </w:p>
        </w:tc>
      </w:tr>
      <w:tr w:rsidR="002F37DD" w:rsidTr="003322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Обновление содержания и технологий дополнительного образования и воспитания детей, в том числе организация подготовки, переподготовки и повышения квалификации</w:t>
            </w:r>
          </w:p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специалистов сферы дополнительного образования детей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F37DD" w:rsidTr="003322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Pr="00E83A39" w:rsidRDefault="002F37DD" w:rsidP="003322AB">
            <w:pPr>
              <w:rPr>
                <w:iCs/>
              </w:rPr>
            </w:pPr>
            <w:r w:rsidRPr="00E83A39">
              <w:rPr>
                <w:iCs/>
              </w:rPr>
              <w:t>Обеспечение функционирования системы персонифицированного финансирования дополнительного образования детей»:</w:t>
            </w:r>
          </w:p>
          <w:p w:rsidR="002F37DD" w:rsidRPr="00E83A39" w:rsidRDefault="002F37DD" w:rsidP="003322AB">
            <w:pPr>
              <w:rPr>
                <w:iCs/>
              </w:rPr>
            </w:pPr>
            <w:r w:rsidRPr="00E83A39">
              <w:rPr>
                <w:iCs/>
              </w:rPr>
              <w:t>-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      </w:r>
          </w:p>
          <w:p w:rsidR="002F37DD" w:rsidRDefault="002F37DD" w:rsidP="003322AB">
            <w:r w:rsidRPr="00E83A39">
              <w:rPr>
                <w:iCs/>
              </w:rPr>
      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305,6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305,6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0</w:t>
            </w:r>
          </w:p>
        </w:tc>
      </w:tr>
      <w:tr w:rsidR="002F37DD" w:rsidTr="003322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5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Организация, проведение муниципальных мероприятий по приоритетным направлениям дополнительного образования и участие в региональных, межрегиональных, всероссийских, международных конкурсах, фестивалях, семинарах, конференциях, съездах в сфере дополнительного образования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F37DD" w:rsidTr="003322AB">
        <w:tc>
          <w:tcPr>
            <w:tcW w:w="1470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both"/>
            </w:pPr>
            <w:r>
              <w:rPr>
                <w:szCs w:val="24"/>
              </w:rPr>
              <w:t>Задача 3. Организация мероприятий в рамках реализации национального проекта «Образование»</w:t>
            </w:r>
          </w:p>
          <w:p w:rsidR="002F37DD" w:rsidRDefault="002F37DD" w:rsidP="003322AB">
            <w:pPr>
              <w:pStyle w:val="ConsPlusNormal"/>
              <w:jc w:val="both"/>
            </w:pPr>
            <w:r>
              <w:rPr>
                <w:szCs w:val="24"/>
              </w:rPr>
              <w:t>Целевые индикаторы:4,5,8</w:t>
            </w:r>
          </w:p>
        </w:tc>
      </w:tr>
      <w:tr w:rsidR="002F37DD" w:rsidTr="003322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6.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Pr="00091965" w:rsidRDefault="002F37DD" w:rsidP="003322AB">
            <w:r w:rsidRPr="00091965">
              <w:rPr>
                <w:iCs/>
                <w:color w:val="000000"/>
              </w:rPr>
              <w:t>Создание центров (сообществ, объединений) поддержки добровольчества (волонтерства) на базе образовательных организаций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F37DD" w:rsidTr="003322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7.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</w:pPr>
            <w:r>
              <w:rPr>
                <w:szCs w:val="24"/>
                <w:shd w:val="clear" w:color="auto" w:fill="FFFFFF"/>
              </w:rPr>
              <w:t xml:space="preserve">Участие в работе мобильного технопарка «Кванториум» (для детей, проживающих в </w:t>
            </w:r>
            <w:r>
              <w:rPr>
                <w:rFonts w:eastAsia="Arial Unicode MS"/>
                <w:bCs/>
                <w:szCs w:val="24"/>
                <w:shd w:val="clear" w:color="auto" w:fill="FFFFFF"/>
              </w:rPr>
              <w:t>сельской местности)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F37DD" w:rsidTr="003322AB">
        <w:tc>
          <w:tcPr>
            <w:tcW w:w="1470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Задача 4. Повышение эффективности воспитательной деятельности в системе образования, поддержка единства и целостности, преемственности и непрерывности воспитания </w:t>
            </w:r>
          </w:p>
          <w:p w:rsidR="002F37DD" w:rsidRDefault="002F37DD" w:rsidP="003322AB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>Целевые индикаторы: 1,2,6</w:t>
            </w:r>
          </w:p>
        </w:tc>
      </w:tr>
      <w:tr w:rsidR="002F37DD" w:rsidTr="003322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8.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Содействие развитию детских общественных объединений, в том числе РДШ, и органов ученического самоуправления общеобразовательных организаций</w:t>
            </w:r>
          </w:p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69262,3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22428,3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23417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23417</w:t>
            </w:r>
          </w:p>
        </w:tc>
      </w:tr>
      <w:tr w:rsidR="002F37DD" w:rsidTr="003322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8.1.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 w:rsidRPr="00B11160">
              <w:rPr>
                <w:szCs w:val="24"/>
                <w:shd w:val="clear" w:color="auto" w:fill="FFFFFF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377,3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377,3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F37DD" w:rsidTr="003322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8.2.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 w:rsidRPr="001904D5">
              <w:rPr>
                <w:szCs w:val="24"/>
                <w:shd w:val="clear" w:color="auto" w:fill="FFFFFF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59,9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59,9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F37DD" w:rsidTr="003322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9.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Содействие развитию школьного спорта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F37DD" w:rsidTr="003322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10.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2663,6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595,2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1034,2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1034,2</w:t>
            </w:r>
          </w:p>
        </w:tc>
      </w:tr>
      <w:tr w:rsidR="002F37DD" w:rsidTr="003322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11.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1482,5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473,7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504,4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504,4</w:t>
            </w:r>
          </w:p>
        </w:tc>
      </w:tr>
      <w:tr w:rsidR="002F37DD" w:rsidTr="003322AB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12.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3917,7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1278,5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1319,6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664,6</w:t>
            </w:r>
          </w:p>
        </w:tc>
      </w:tr>
      <w:tr w:rsidR="002F37DD" w:rsidTr="003322AB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13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Исполнение полномочий</w:t>
            </w:r>
          </w:p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на содержание органов опеки и попечительства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Управление образования</w:t>
            </w:r>
          </w:p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Администрации Притобольного муниципального округа Курганской области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37DD" w:rsidRDefault="002F37DD" w:rsidP="003322AB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Бюджет Притобольного муниципального округа Курганской области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3157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37DD" w:rsidRDefault="002F37DD" w:rsidP="003322AB"/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37DD" w:rsidRPr="00DE4152" w:rsidRDefault="002F37DD" w:rsidP="003322AB">
            <w:pPr>
              <w:jc w:val="center"/>
            </w:pPr>
            <w:r>
              <w:t>1063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37DD" w:rsidRPr="00DE4152" w:rsidRDefault="002F37DD" w:rsidP="003322AB">
            <w:pPr>
              <w:jc w:val="center"/>
            </w:pPr>
            <w:r>
              <w:t>1047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37DD" w:rsidRPr="00DE4152" w:rsidRDefault="002F37DD" w:rsidP="003322AB">
            <w:pPr>
              <w:jc w:val="center"/>
            </w:pPr>
            <w:r>
              <w:t>1047</w:t>
            </w:r>
          </w:p>
        </w:tc>
      </w:tr>
      <w:tr w:rsidR="002F37DD" w:rsidTr="003322AB">
        <w:tc>
          <w:tcPr>
            <w:tcW w:w="6300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 xml:space="preserve">Всего:  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ind w:left="-115" w:right="-58" w:firstLine="115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111877,9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40777,5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35550,2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7DD" w:rsidRDefault="002F37DD" w:rsidP="003322AB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35550,2</w:t>
            </w:r>
          </w:p>
        </w:tc>
      </w:tr>
    </w:tbl>
    <w:p w:rsidR="002F37DD" w:rsidRDefault="002F37DD" w:rsidP="00B85940">
      <w:pPr>
        <w:pStyle w:val="ConsPlusNormal"/>
        <w:jc w:val="center"/>
        <w:sectPr w:rsidR="002F37DD" w:rsidSect="00B85940">
          <w:pgSz w:w="16838" w:h="11906" w:orient="landscape"/>
          <w:pgMar w:top="992" w:right="1134" w:bottom="1701" w:left="1134" w:header="709" w:footer="709" w:gutter="0"/>
          <w:cols w:space="708"/>
          <w:docGrid w:linePitch="360"/>
        </w:sectPr>
      </w:pPr>
    </w:p>
    <w:p w:rsidR="002F37DD" w:rsidRDefault="002F37DD" w:rsidP="00B85940">
      <w:pPr>
        <w:pStyle w:val="ConsPlusNormal"/>
        <w:jc w:val="center"/>
      </w:pPr>
    </w:p>
    <w:sectPr w:rsidR="002F37DD" w:rsidSect="00030244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7DD" w:rsidRDefault="002F37DD" w:rsidP="000F3E1D">
      <w:r>
        <w:separator/>
      </w:r>
    </w:p>
  </w:endnote>
  <w:endnote w:type="continuationSeparator" w:id="0">
    <w:p w:rsidR="002F37DD" w:rsidRDefault="002F37DD" w:rsidP="000F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7DD" w:rsidRDefault="002F37DD" w:rsidP="000F3E1D">
      <w:r>
        <w:separator/>
      </w:r>
    </w:p>
  </w:footnote>
  <w:footnote w:type="continuationSeparator" w:id="0">
    <w:p w:rsidR="002F37DD" w:rsidRDefault="002F37DD" w:rsidP="000F3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49E"/>
    <w:multiLevelType w:val="hybridMultilevel"/>
    <w:tmpl w:val="AD702D60"/>
    <w:lvl w:ilvl="0" w:tplc="F9F23C90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>
    <w:nsid w:val="03D81488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07E86DCF"/>
    <w:multiLevelType w:val="hybridMultilevel"/>
    <w:tmpl w:val="19C6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CE25F4"/>
    <w:multiLevelType w:val="multilevel"/>
    <w:tmpl w:val="55CAB99A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296672AA"/>
    <w:multiLevelType w:val="hybridMultilevel"/>
    <w:tmpl w:val="26365496"/>
    <w:lvl w:ilvl="0" w:tplc="50F2BB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6087D04"/>
    <w:multiLevelType w:val="hybridMultilevel"/>
    <w:tmpl w:val="FC40B072"/>
    <w:lvl w:ilvl="0" w:tplc="C79EB032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3F1A122F"/>
    <w:multiLevelType w:val="hybridMultilevel"/>
    <w:tmpl w:val="87229F6C"/>
    <w:lvl w:ilvl="0" w:tplc="F21CD54C">
      <w:start w:val="3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21B2E86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5BD372E0"/>
    <w:multiLevelType w:val="multilevel"/>
    <w:tmpl w:val="8760EF3A"/>
    <w:styleLink w:val="WW8Num1"/>
    <w:lvl w:ilvl="0">
      <w:numFmt w:val="bullet"/>
      <w:lvlText w:val="–"/>
      <w:lvlJc w:val="left"/>
      <w:rPr>
        <w:rFonts w:ascii="Tahoma" w:hAnsi="Tahoma"/>
        <w:sz w:val="24"/>
      </w:rPr>
    </w:lvl>
    <w:lvl w:ilvl="1">
      <w:numFmt w:val="bullet"/>
      <w:lvlText w:val="◦"/>
      <w:lvlJc w:val="left"/>
      <w:rPr>
        <w:rFonts w:ascii="OpenSymbol" w:hAnsi="OpenSymbol"/>
        <w:sz w:val="24"/>
      </w:rPr>
    </w:lvl>
    <w:lvl w:ilvl="2">
      <w:numFmt w:val="bullet"/>
      <w:lvlText w:val="▪"/>
      <w:lvlJc w:val="left"/>
      <w:rPr>
        <w:rFonts w:ascii="OpenSymbol" w:hAnsi="OpenSymbol"/>
        <w:sz w:val="24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◦"/>
      <w:lvlJc w:val="left"/>
      <w:rPr>
        <w:rFonts w:ascii="OpenSymbol" w:hAnsi="OpenSymbol"/>
        <w:sz w:val="24"/>
      </w:rPr>
    </w:lvl>
    <w:lvl w:ilvl="5">
      <w:numFmt w:val="bullet"/>
      <w:lvlText w:val="▪"/>
      <w:lvlJc w:val="left"/>
      <w:rPr>
        <w:rFonts w:ascii="OpenSymbol" w:hAnsi="OpenSymbol"/>
        <w:sz w:val="24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◦"/>
      <w:lvlJc w:val="left"/>
      <w:rPr>
        <w:rFonts w:ascii="OpenSymbol" w:hAnsi="OpenSymbol"/>
        <w:sz w:val="24"/>
      </w:rPr>
    </w:lvl>
    <w:lvl w:ilvl="8">
      <w:numFmt w:val="bullet"/>
      <w:lvlText w:val="▪"/>
      <w:lvlJc w:val="left"/>
      <w:rPr>
        <w:rFonts w:ascii="OpenSymbol" w:hAnsi="OpenSymbol"/>
        <w:sz w:val="24"/>
      </w:rPr>
    </w:lvl>
  </w:abstractNum>
  <w:abstractNum w:abstractNumId="9">
    <w:nsid w:val="610017B5"/>
    <w:multiLevelType w:val="hybridMultilevel"/>
    <w:tmpl w:val="E660725E"/>
    <w:lvl w:ilvl="0" w:tplc="CF161F3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62703F27"/>
    <w:multiLevelType w:val="hybridMultilevel"/>
    <w:tmpl w:val="6FC0A1CE"/>
    <w:lvl w:ilvl="0" w:tplc="8390A2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2A356DD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6B1845B3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9"/>
  </w:num>
  <w:num w:numId="5">
    <w:abstractNumId w:val="3"/>
  </w:num>
  <w:num w:numId="6">
    <w:abstractNumId w:val="11"/>
  </w:num>
  <w:num w:numId="7">
    <w:abstractNumId w:val="7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76C"/>
    <w:rsid w:val="0000429A"/>
    <w:rsid w:val="00010C7A"/>
    <w:rsid w:val="00011BED"/>
    <w:rsid w:val="00030244"/>
    <w:rsid w:val="000378A1"/>
    <w:rsid w:val="00045091"/>
    <w:rsid w:val="0004609E"/>
    <w:rsid w:val="000473B4"/>
    <w:rsid w:val="00051629"/>
    <w:rsid w:val="000520DC"/>
    <w:rsid w:val="00055225"/>
    <w:rsid w:val="00060A82"/>
    <w:rsid w:val="00062EA8"/>
    <w:rsid w:val="000630BF"/>
    <w:rsid w:val="00071F04"/>
    <w:rsid w:val="00087B83"/>
    <w:rsid w:val="00091965"/>
    <w:rsid w:val="00092319"/>
    <w:rsid w:val="000B1211"/>
    <w:rsid w:val="000B5F11"/>
    <w:rsid w:val="000B7DCB"/>
    <w:rsid w:val="000C0BC1"/>
    <w:rsid w:val="000C47EB"/>
    <w:rsid w:val="000D110B"/>
    <w:rsid w:val="000D37DE"/>
    <w:rsid w:val="000D6EB1"/>
    <w:rsid w:val="000E56AA"/>
    <w:rsid w:val="000E5ADB"/>
    <w:rsid w:val="000F3E1D"/>
    <w:rsid w:val="00103AB2"/>
    <w:rsid w:val="00134776"/>
    <w:rsid w:val="00145B35"/>
    <w:rsid w:val="001516EA"/>
    <w:rsid w:val="00185507"/>
    <w:rsid w:val="001904D5"/>
    <w:rsid w:val="00191B1C"/>
    <w:rsid w:val="001A1751"/>
    <w:rsid w:val="001A7E69"/>
    <w:rsid w:val="001C0053"/>
    <w:rsid w:val="001D14DC"/>
    <w:rsid w:val="00201318"/>
    <w:rsid w:val="002020BF"/>
    <w:rsid w:val="002047B4"/>
    <w:rsid w:val="00213F9A"/>
    <w:rsid w:val="00223CF6"/>
    <w:rsid w:val="00226F9F"/>
    <w:rsid w:val="0022724D"/>
    <w:rsid w:val="00255EE8"/>
    <w:rsid w:val="00256DE0"/>
    <w:rsid w:val="00257BB4"/>
    <w:rsid w:val="002652C0"/>
    <w:rsid w:val="002708AF"/>
    <w:rsid w:val="00271376"/>
    <w:rsid w:val="00272911"/>
    <w:rsid w:val="00283AFA"/>
    <w:rsid w:val="00286A4A"/>
    <w:rsid w:val="002A1C30"/>
    <w:rsid w:val="002A5474"/>
    <w:rsid w:val="002A5F61"/>
    <w:rsid w:val="002A6902"/>
    <w:rsid w:val="002C077B"/>
    <w:rsid w:val="002C3E75"/>
    <w:rsid w:val="002D280C"/>
    <w:rsid w:val="002D3C3F"/>
    <w:rsid w:val="002E0176"/>
    <w:rsid w:val="002F2EAE"/>
    <w:rsid w:val="002F37DD"/>
    <w:rsid w:val="002F728B"/>
    <w:rsid w:val="003003F9"/>
    <w:rsid w:val="0030501B"/>
    <w:rsid w:val="00311CA9"/>
    <w:rsid w:val="003165B4"/>
    <w:rsid w:val="003177A7"/>
    <w:rsid w:val="003322AB"/>
    <w:rsid w:val="00332D70"/>
    <w:rsid w:val="00333C31"/>
    <w:rsid w:val="003354E8"/>
    <w:rsid w:val="00336103"/>
    <w:rsid w:val="00353BD2"/>
    <w:rsid w:val="0036342A"/>
    <w:rsid w:val="00391672"/>
    <w:rsid w:val="0039211B"/>
    <w:rsid w:val="003A18F5"/>
    <w:rsid w:val="003A55A1"/>
    <w:rsid w:val="003B6DE7"/>
    <w:rsid w:val="003D5A33"/>
    <w:rsid w:val="003E74F7"/>
    <w:rsid w:val="003F0574"/>
    <w:rsid w:val="003F1332"/>
    <w:rsid w:val="003F1E6D"/>
    <w:rsid w:val="00406808"/>
    <w:rsid w:val="004116E4"/>
    <w:rsid w:val="0041439B"/>
    <w:rsid w:val="00415EEC"/>
    <w:rsid w:val="00417ADE"/>
    <w:rsid w:val="00423733"/>
    <w:rsid w:val="004304CC"/>
    <w:rsid w:val="00430C78"/>
    <w:rsid w:val="00446895"/>
    <w:rsid w:val="00455336"/>
    <w:rsid w:val="00470E3D"/>
    <w:rsid w:val="004739AF"/>
    <w:rsid w:val="0048273C"/>
    <w:rsid w:val="00495C33"/>
    <w:rsid w:val="004A1A04"/>
    <w:rsid w:val="004A6BD6"/>
    <w:rsid w:val="004B36CE"/>
    <w:rsid w:val="004C4DE8"/>
    <w:rsid w:val="004C5569"/>
    <w:rsid w:val="004C75B3"/>
    <w:rsid w:val="004D2EC0"/>
    <w:rsid w:val="004D3C1E"/>
    <w:rsid w:val="004E6506"/>
    <w:rsid w:val="0050475C"/>
    <w:rsid w:val="005052F2"/>
    <w:rsid w:val="00507986"/>
    <w:rsid w:val="005133F6"/>
    <w:rsid w:val="00515969"/>
    <w:rsid w:val="0051647E"/>
    <w:rsid w:val="0052140C"/>
    <w:rsid w:val="0053022C"/>
    <w:rsid w:val="00533804"/>
    <w:rsid w:val="005420A0"/>
    <w:rsid w:val="00545DF9"/>
    <w:rsid w:val="00552896"/>
    <w:rsid w:val="00557D05"/>
    <w:rsid w:val="00562550"/>
    <w:rsid w:val="005706CD"/>
    <w:rsid w:val="00571F36"/>
    <w:rsid w:val="00582EBA"/>
    <w:rsid w:val="0058663B"/>
    <w:rsid w:val="00587E3E"/>
    <w:rsid w:val="005A713D"/>
    <w:rsid w:val="005A77E5"/>
    <w:rsid w:val="005A7806"/>
    <w:rsid w:val="005B0355"/>
    <w:rsid w:val="005B194A"/>
    <w:rsid w:val="005B30BD"/>
    <w:rsid w:val="005C3EAE"/>
    <w:rsid w:val="005D1129"/>
    <w:rsid w:val="005E2795"/>
    <w:rsid w:val="00612B63"/>
    <w:rsid w:val="00623943"/>
    <w:rsid w:val="006324F6"/>
    <w:rsid w:val="006403AB"/>
    <w:rsid w:val="00646CF6"/>
    <w:rsid w:val="0065074E"/>
    <w:rsid w:val="00664416"/>
    <w:rsid w:val="0066558B"/>
    <w:rsid w:val="00667001"/>
    <w:rsid w:val="006763AE"/>
    <w:rsid w:val="00694523"/>
    <w:rsid w:val="006A3A30"/>
    <w:rsid w:val="006A4957"/>
    <w:rsid w:val="006A7EC3"/>
    <w:rsid w:val="006D31D2"/>
    <w:rsid w:val="006D512D"/>
    <w:rsid w:val="006E16E3"/>
    <w:rsid w:val="006E7264"/>
    <w:rsid w:val="007070B3"/>
    <w:rsid w:val="007070F2"/>
    <w:rsid w:val="00712642"/>
    <w:rsid w:val="00712BE7"/>
    <w:rsid w:val="00724F71"/>
    <w:rsid w:val="00730427"/>
    <w:rsid w:val="00732B1A"/>
    <w:rsid w:val="00734740"/>
    <w:rsid w:val="00742001"/>
    <w:rsid w:val="00742517"/>
    <w:rsid w:val="007513A5"/>
    <w:rsid w:val="00756893"/>
    <w:rsid w:val="00757372"/>
    <w:rsid w:val="00757D0B"/>
    <w:rsid w:val="00764758"/>
    <w:rsid w:val="00764C6D"/>
    <w:rsid w:val="0078100A"/>
    <w:rsid w:val="00781B89"/>
    <w:rsid w:val="007841D9"/>
    <w:rsid w:val="00792126"/>
    <w:rsid w:val="007A2EF3"/>
    <w:rsid w:val="007B78B1"/>
    <w:rsid w:val="007C0654"/>
    <w:rsid w:val="007C6CB6"/>
    <w:rsid w:val="007C7A1F"/>
    <w:rsid w:val="007E5A25"/>
    <w:rsid w:val="007E7F05"/>
    <w:rsid w:val="00811768"/>
    <w:rsid w:val="00811C64"/>
    <w:rsid w:val="008160EB"/>
    <w:rsid w:val="00817146"/>
    <w:rsid w:val="00831CB4"/>
    <w:rsid w:val="00843DFA"/>
    <w:rsid w:val="008514BB"/>
    <w:rsid w:val="00864A60"/>
    <w:rsid w:val="00872A66"/>
    <w:rsid w:val="00877BC7"/>
    <w:rsid w:val="00887427"/>
    <w:rsid w:val="00896595"/>
    <w:rsid w:val="008976B6"/>
    <w:rsid w:val="008A1F52"/>
    <w:rsid w:val="008A4153"/>
    <w:rsid w:val="008A7E7F"/>
    <w:rsid w:val="008B4A5E"/>
    <w:rsid w:val="008B7751"/>
    <w:rsid w:val="008C2DE6"/>
    <w:rsid w:val="008C4E10"/>
    <w:rsid w:val="008C5824"/>
    <w:rsid w:val="008E1979"/>
    <w:rsid w:val="008F5202"/>
    <w:rsid w:val="00901498"/>
    <w:rsid w:val="00902D59"/>
    <w:rsid w:val="00905553"/>
    <w:rsid w:val="00920F0C"/>
    <w:rsid w:val="00931BE5"/>
    <w:rsid w:val="00944AEA"/>
    <w:rsid w:val="00954023"/>
    <w:rsid w:val="00956099"/>
    <w:rsid w:val="00967EA0"/>
    <w:rsid w:val="00972DD1"/>
    <w:rsid w:val="00973902"/>
    <w:rsid w:val="00975F2F"/>
    <w:rsid w:val="009A0B78"/>
    <w:rsid w:val="009A72F1"/>
    <w:rsid w:val="009B4A6F"/>
    <w:rsid w:val="009C09C1"/>
    <w:rsid w:val="009D2506"/>
    <w:rsid w:val="009E4E64"/>
    <w:rsid w:val="009E754E"/>
    <w:rsid w:val="009F6624"/>
    <w:rsid w:val="00A212E0"/>
    <w:rsid w:val="00A2337D"/>
    <w:rsid w:val="00A31F04"/>
    <w:rsid w:val="00A32528"/>
    <w:rsid w:val="00A74075"/>
    <w:rsid w:val="00A817D3"/>
    <w:rsid w:val="00A82348"/>
    <w:rsid w:val="00A85F4C"/>
    <w:rsid w:val="00AA619F"/>
    <w:rsid w:val="00AB22CB"/>
    <w:rsid w:val="00AC10C2"/>
    <w:rsid w:val="00AC213D"/>
    <w:rsid w:val="00AC54FC"/>
    <w:rsid w:val="00AC61FD"/>
    <w:rsid w:val="00AC7B97"/>
    <w:rsid w:val="00AE518E"/>
    <w:rsid w:val="00AF3830"/>
    <w:rsid w:val="00B02226"/>
    <w:rsid w:val="00B07F64"/>
    <w:rsid w:val="00B11160"/>
    <w:rsid w:val="00B17264"/>
    <w:rsid w:val="00B2052E"/>
    <w:rsid w:val="00B23B31"/>
    <w:rsid w:val="00B51FDB"/>
    <w:rsid w:val="00B70B49"/>
    <w:rsid w:val="00B732B2"/>
    <w:rsid w:val="00B733AE"/>
    <w:rsid w:val="00B76D57"/>
    <w:rsid w:val="00B76EA7"/>
    <w:rsid w:val="00B77441"/>
    <w:rsid w:val="00B85940"/>
    <w:rsid w:val="00BA79C6"/>
    <w:rsid w:val="00BB576C"/>
    <w:rsid w:val="00BD2938"/>
    <w:rsid w:val="00BD4919"/>
    <w:rsid w:val="00BF5C10"/>
    <w:rsid w:val="00BF62D2"/>
    <w:rsid w:val="00BF6B04"/>
    <w:rsid w:val="00C022FF"/>
    <w:rsid w:val="00C102EA"/>
    <w:rsid w:val="00C14357"/>
    <w:rsid w:val="00C362CC"/>
    <w:rsid w:val="00C74DA1"/>
    <w:rsid w:val="00C80DD2"/>
    <w:rsid w:val="00C945D4"/>
    <w:rsid w:val="00CA3478"/>
    <w:rsid w:val="00CB0012"/>
    <w:rsid w:val="00CB39AD"/>
    <w:rsid w:val="00CB49C0"/>
    <w:rsid w:val="00CB77BD"/>
    <w:rsid w:val="00CC1EB0"/>
    <w:rsid w:val="00CC5456"/>
    <w:rsid w:val="00CE1AB7"/>
    <w:rsid w:val="00CE50AB"/>
    <w:rsid w:val="00CE7885"/>
    <w:rsid w:val="00CF582A"/>
    <w:rsid w:val="00D04E29"/>
    <w:rsid w:val="00D06686"/>
    <w:rsid w:val="00D16603"/>
    <w:rsid w:val="00D23A4B"/>
    <w:rsid w:val="00D25ED2"/>
    <w:rsid w:val="00D44687"/>
    <w:rsid w:val="00D44A6E"/>
    <w:rsid w:val="00D47351"/>
    <w:rsid w:val="00D53152"/>
    <w:rsid w:val="00D6555C"/>
    <w:rsid w:val="00D76C97"/>
    <w:rsid w:val="00DA5350"/>
    <w:rsid w:val="00DC3D5E"/>
    <w:rsid w:val="00DC4D3C"/>
    <w:rsid w:val="00DD39B6"/>
    <w:rsid w:val="00DE265B"/>
    <w:rsid w:val="00DE4152"/>
    <w:rsid w:val="00DF6A0B"/>
    <w:rsid w:val="00E0530B"/>
    <w:rsid w:val="00E20466"/>
    <w:rsid w:val="00E25935"/>
    <w:rsid w:val="00E25DF7"/>
    <w:rsid w:val="00E3548B"/>
    <w:rsid w:val="00E36E20"/>
    <w:rsid w:val="00E432D4"/>
    <w:rsid w:val="00E517B3"/>
    <w:rsid w:val="00E61107"/>
    <w:rsid w:val="00E659BC"/>
    <w:rsid w:val="00E6700B"/>
    <w:rsid w:val="00E7253E"/>
    <w:rsid w:val="00E83A39"/>
    <w:rsid w:val="00E94ACE"/>
    <w:rsid w:val="00E94F44"/>
    <w:rsid w:val="00E96569"/>
    <w:rsid w:val="00EA3DDF"/>
    <w:rsid w:val="00EA52F3"/>
    <w:rsid w:val="00EA5B89"/>
    <w:rsid w:val="00EB00F4"/>
    <w:rsid w:val="00EC7A70"/>
    <w:rsid w:val="00ED0EC1"/>
    <w:rsid w:val="00ED5F8A"/>
    <w:rsid w:val="00EE08FB"/>
    <w:rsid w:val="00EE715E"/>
    <w:rsid w:val="00F242A0"/>
    <w:rsid w:val="00F24B7C"/>
    <w:rsid w:val="00F32D2C"/>
    <w:rsid w:val="00F35754"/>
    <w:rsid w:val="00F3619A"/>
    <w:rsid w:val="00F43779"/>
    <w:rsid w:val="00F56345"/>
    <w:rsid w:val="00F56A66"/>
    <w:rsid w:val="00FA2033"/>
    <w:rsid w:val="00FB1F8F"/>
    <w:rsid w:val="00FB2D8B"/>
    <w:rsid w:val="00FC6119"/>
    <w:rsid w:val="00FD1444"/>
    <w:rsid w:val="00FD2273"/>
    <w:rsid w:val="00FD4217"/>
    <w:rsid w:val="00FD460E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aliases w:val="Обычный 2"/>
    <w:qFormat/>
    <w:rsid w:val="00145B35"/>
    <w:pPr>
      <w:widowControl w:val="0"/>
      <w:suppressAutoHyphens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16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16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16E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16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16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16E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16E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116E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16E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16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16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16E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16E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116E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116E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116E4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116E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116E4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116E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116E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116E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16E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116E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116E4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4116E4"/>
    <w:rPr>
      <w:szCs w:val="32"/>
    </w:rPr>
  </w:style>
  <w:style w:type="paragraph" w:styleId="ListParagraph">
    <w:name w:val="List Paragraph"/>
    <w:basedOn w:val="Normal"/>
    <w:uiPriority w:val="99"/>
    <w:qFormat/>
    <w:rsid w:val="004116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116E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4116E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116E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116E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116E4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116E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116E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116E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116E4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16E4"/>
    <w:pPr>
      <w:outlineLvl w:val="9"/>
    </w:pPr>
  </w:style>
  <w:style w:type="paragraph" w:styleId="BodyText">
    <w:name w:val="Body Text"/>
    <w:basedOn w:val="Normal"/>
    <w:link w:val="BodyTextChar"/>
    <w:uiPriority w:val="99"/>
    <w:rsid w:val="00145B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45B35"/>
    <w:rPr>
      <w:rFonts w:eastAsia="Times New Roman" w:cs="Times New Roman"/>
      <w:kern w:val="2"/>
      <w:lang w:val="ru-RU" w:eastAsia="ru-RU" w:bidi="ar-SA"/>
    </w:rPr>
  </w:style>
  <w:style w:type="table" w:styleId="TableGrid">
    <w:name w:val="Table Grid"/>
    <w:basedOn w:val="TableNormal"/>
    <w:uiPriority w:val="99"/>
    <w:rsid w:val="00145B3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73902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uiPriority w:val="99"/>
    <w:rsid w:val="00973902"/>
    <w:pPr>
      <w:suppressLineNumbers/>
    </w:pPr>
  </w:style>
  <w:style w:type="paragraph" w:customStyle="1" w:styleId="Textbody">
    <w:name w:val="Text body"/>
    <w:basedOn w:val="Standard"/>
    <w:uiPriority w:val="99"/>
    <w:rsid w:val="000378A1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75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372"/>
    <w:rPr>
      <w:rFonts w:ascii="Tahoma" w:eastAsia="Times New Roman" w:hAnsi="Tahoma" w:cs="Tahoma"/>
      <w:kern w:val="2"/>
      <w:sz w:val="16"/>
      <w:szCs w:val="16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0F3E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3E1D"/>
    <w:rPr>
      <w:rFonts w:eastAsia="Times New Roman" w:cs="Times New Roman"/>
      <w:kern w:val="2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0F3E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3E1D"/>
    <w:rPr>
      <w:rFonts w:eastAsia="Times New Roman" w:cs="Times New Roman"/>
      <w:kern w:val="2"/>
      <w:lang w:val="ru-RU" w:eastAsia="ru-RU" w:bidi="ar-SA"/>
    </w:rPr>
  </w:style>
  <w:style w:type="paragraph" w:customStyle="1" w:styleId="ConsPlusNormal">
    <w:name w:val="ConsPlusNormal"/>
    <w:uiPriority w:val="99"/>
    <w:rsid w:val="00B85940"/>
    <w:pPr>
      <w:widowControl w:val="0"/>
      <w:suppressAutoHyphens/>
      <w:autoSpaceDE w:val="0"/>
      <w:autoSpaceDN w:val="0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styleId="NormalWeb">
    <w:name w:val="Normal (Web)"/>
    <w:basedOn w:val="Normal"/>
    <w:uiPriority w:val="99"/>
    <w:rsid w:val="00B85940"/>
    <w:pPr>
      <w:widowControl/>
      <w:suppressAutoHyphens w:val="0"/>
      <w:spacing w:before="100" w:beforeAutospacing="1" w:after="119"/>
    </w:pPr>
    <w:rPr>
      <w:kern w:val="0"/>
    </w:rPr>
  </w:style>
  <w:style w:type="numbering" w:customStyle="1" w:styleId="WW8Num3">
    <w:name w:val="WW8Num3"/>
    <w:rsid w:val="00E40431"/>
    <w:pPr>
      <w:numPr>
        <w:numId w:val="5"/>
      </w:numPr>
    </w:pPr>
  </w:style>
  <w:style w:type="numbering" w:customStyle="1" w:styleId="WW8Num1">
    <w:name w:val="WW8Num1"/>
    <w:rsid w:val="00E4043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1893</TotalTime>
  <Pages>34</Pages>
  <Words>3855</Words>
  <Characters>21980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Требух Н В</cp:lastModifiedBy>
  <cp:revision>9</cp:revision>
  <cp:lastPrinted>2024-11-11T06:18:00Z</cp:lastPrinted>
  <dcterms:created xsi:type="dcterms:W3CDTF">2024-11-05T03:16:00Z</dcterms:created>
  <dcterms:modified xsi:type="dcterms:W3CDTF">2024-11-14T04:11:00Z</dcterms:modified>
</cp:coreProperties>
</file>