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AE" w:rsidRPr="000571B6" w:rsidRDefault="006B4EAE" w:rsidP="007704FE">
      <w:pPr>
        <w:ind w:firstLine="720"/>
        <w:jc w:val="center"/>
        <w:rPr>
          <w:b/>
        </w:rPr>
      </w:pPr>
      <w:bookmarkStart w:id="0" w:name="P50"/>
      <w:bookmarkEnd w:id="0"/>
      <w:r w:rsidRPr="000571B6">
        <w:rPr>
          <w:b/>
        </w:rPr>
        <w:t>РОССИЙСКАЯ ФЕДЕРАЦИЯ</w:t>
      </w:r>
    </w:p>
    <w:p w:rsidR="006B4EAE" w:rsidRPr="000571B6" w:rsidRDefault="006B4EAE" w:rsidP="007704FE">
      <w:pPr>
        <w:ind w:firstLine="720"/>
        <w:jc w:val="center"/>
        <w:rPr>
          <w:b/>
        </w:rPr>
      </w:pPr>
      <w:r w:rsidRPr="000571B6">
        <w:rPr>
          <w:b/>
        </w:rPr>
        <w:t>КУРГАНСКАЯ ОБЛАСТЬ</w:t>
      </w:r>
    </w:p>
    <w:p w:rsidR="006B4EAE" w:rsidRPr="000571B6" w:rsidRDefault="006B4EAE" w:rsidP="007704FE">
      <w:pPr>
        <w:ind w:firstLine="720"/>
        <w:jc w:val="center"/>
        <w:rPr>
          <w:b/>
        </w:rPr>
      </w:pPr>
      <w:r w:rsidRPr="000571B6">
        <w:rPr>
          <w:b/>
        </w:rPr>
        <w:t>ПРИТОБОЛЬНЫЙ МУНИЦИПАЛЬНЫЙ ОКРУГ</w:t>
      </w:r>
    </w:p>
    <w:p w:rsidR="006B4EAE" w:rsidRPr="000571B6" w:rsidRDefault="006B4EAE" w:rsidP="007704FE">
      <w:pPr>
        <w:ind w:firstLine="720"/>
        <w:jc w:val="center"/>
        <w:rPr>
          <w:b/>
        </w:rPr>
      </w:pPr>
      <w:r w:rsidRPr="000571B6">
        <w:rPr>
          <w:b/>
        </w:rPr>
        <w:t>АДМИНИСТРАЦИЯ ПРИТОБОЛЬНОГО МУНИЦИПАЛЬНОГО ОКРУГА</w:t>
      </w:r>
    </w:p>
    <w:p w:rsidR="006B4EAE" w:rsidRPr="000571B6" w:rsidRDefault="006B4EAE" w:rsidP="007704FE">
      <w:pPr>
        <w:ind w:firstLine="720"/>
        <w:jc w:val="center"/>
        <w:rPr>
          <w:b/>
        </w:rPr>
      </w:pPr>
    </w:p>
    <w:p w:rsidR="006B4EAE" w:rsidRPr="000571B6" w:rsidRDefault="006B4EAE" w:rsidP="007704FE">
      <w:pPr>
        <w:ind w:firstLine="720"/>
        <w:jc w:val="center"/>
        <w:rPr>
          <w:b/>
        </w:rPr>
      </w:pPr>
    </w:p>
    <w:p w:rsidR="006B4EAE" w:rsidRPr="000571B6" w:rsidRDefault="006B4EAE" w:rsidP="007704FE">
      <w:pPr>
        <w:ind w:firstLine="720"/>
        <w:rPr>
          <w:b/>
        </w:rPr>
      </w:pPr>
    </w:p>
    <w:p w:rsidR="006B4EAE" w:rsidRPr="000571B6" w:rsidRDefault="006B4EAE" w:rsidP="007704FE">
      <w:pPr>
        <w:ind w:firstLine="720"/>
        <w:jc w:val="center"/>
        <w:rPr>
          <w:b/>
        </w:rPr>
      </w:pPr>
      <w:r w:rsidRPr="000571B6">
        <w:rPr>
          <w:b/>
        </w:rPr>
        <w:t>ПОСТАНОВЛЕНИЕ</w:t>
      </w:r>
    </w:p>
    <w:p w:rsidR="006B4EAE" w:rsidRDefault="006B4EAE" w:rsidP="007704FE">
      <w:pPr>
        <w:ind w:firstLine="720"/>
      </w:pPr>
    </w:p>
    <w:p w:rsidR="006B4EAE" w:rsidRDefault="006B4EAE" w:rsidP="007704FE"/>
    <w:p w:rsidR="006B4EAE" w:rsidRDefault="006B4EAE" w:rsidP="007704FE">
      <w:r>
        <w:t xml:space="preserve">от 15 октября 2024 года  № 400  </w:t>
      </w:r>
    </w:p>
    <w:p w:rsidR="006B4EAE" w:rsidRDefault="006B4EAE" w:rsidP="007704FE">
      <w:r>
        <w:t>с. Глядянское</w:t>
      </w:r>
    </w:p>
    <w:p w:rsidR="006B4EAE" w:rsidRDefault="006B4EAE" w:rsidP="007704FE"/>
    <w:tbl>
      <w:tblPr>
        <w:tblW w:w="10705" w:type="dxa"/>
        <w:tblLook w:val="00A0"/>
      </w:tblPr>
      <w:tblGrid>
        <w:gridCol w:w="5778"/>
        <w:gridCol w:w="4927"/>
      </w:tblGrid>
      <w:tr w:rsidR="006B4EAE" w:rsidTr="000969EC">
        <w:tc>
          <w:tcPr>
            <w:tcW w:w="5778" w:type="dxa"/>
          </w:tcPr>
          <w:p w:rsidR="006B4EAE" w:rsidRPr="000969EC" w:rsidRDefault="006B4EAE" w:rsidP="000969EC">
            <w:pPr>
              <w:pStyle w:val="ConsPlusTitle"/>
              <w:widowControl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969EC">
              <w:rPr>
                <w:rFonts w:ascii="PT Astra Serif" w:hAnsi="PT Astra Serif"/>
                <w:sz w:val="26"/>
                <w:szCs w:val="26"/>
              </w:rPr>
              <w:t>О единовременной денежной выплате гражданам, заключившим в добровольном порядке контракт о прохождении военной службы для участия в специальной военной операции</w:t>
            </w:r>
          </w:p>
          <w:p w:rsidR="006B4EAE" w:rsidRDefault="006B4EAE" w:rsidP="007704FE"/>
        </w:tc>
        <w:tc>
          <w:tcPr>
            <w:tcW w:w="4927" w:type="dxa"/>
          </w:tcPr>
          <w:p w:rsidR="006B4EAE" w:rsidRDefault="006B4EAE" w:rsidP="007704FE"/>
        </w:tc>
      </w:tr>
    </w:tbl>
    <w:p w:rsidR="006B4EAE" w:rsidRDefault="006B4EAE" w:rsidP="007704FE"/>
    <w:p w:rsidR="006B4EAE" w:rsidRPr="00A41FB4" w:rsidRDefault="006B4EAE" w:rsidP="00895DA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41FB4">
        <w:rPr>
          <w:rFonts w:ascii="Liberation Serif" w:hAnsi="Liberation Serif"/>
          <w:sz w:val="26"/>
          <w:szCs w:val="26"/>
        </w:rPr>
        <w:t xml:space="preserve">В целях дополнительной социальной поддержки граждан, заключивших в добровольном порядке контракт о прохождении военной службы для участия в специальной военной операции, </w:t>
      </w:r>
      <w:r w:rsidRPr="00A41FB4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r>
        <w:rPr>
          <w:rFonts w:ascii="Liberation Serif" w:hAnsi="Liberation Serif" w:cs="Liberation Serif"/>
          <w:sz w:val="26"/>
          <w:szCs w:val="26"/>
        </w:rPr>
        <w:t>Притобольн</w:t>
      </w:r>
      <w:r w:rsidRPr="00A41FB4">
        <w:rPr>
          <w:rFonts w:ascii="Liberation Serif" w:hAnsi="Liberation Serif" w:cs="Liberation Serif"/>
          <w:sz w:val="26"/>
          <w:szCs w:val="26"/>
        </w:rPr>
        <w:t>ого муниципального округа Курганской области</w:t>
      </w:r>
    </w:p>
    <w:p w:rsidR="006B4EAE" w:rsidRPr="007704FE" w:rsidRDefault="006B4EAE" w:rsidP="007704FE">
      <w:pPr>
        <w:pStyle w:val="ConsPlusNormal1"/>
        <w:rPr>
          <w:rFonts w:ascii="Liberation Serif" w:hAnsi="Liberation Serif"/>
          <w:sz w:val="26"/>
          <w:szCs w:val="26"/>
        </w:rPr>
      </w:pPr>
      <w:r w:rsidRPr="007704FE">
        <w:rPr>
          <w:rFonts w:ascii="Liberation Serif" w:hAnsi="Liberation Serif" w:cs="Liberation Serif"/>
          <w:sz w:val="26"/>
          <w:szCs w:val="26"/>
        </w:rPr>
        <w:t>ПОСТАНОВЛЯЕТ</w:t>
      </w:r>
      <w:r w:rsidRPr="007704FE">
        <w:rPr>
          <w:rFonts w:ascii="Liberation Serif" w:hAnsi="Liberation Serif"/>
          <w:sz w:val="26"/>
          <w:szCs w:val="26"/>
        </w:rPr>
        <w:t>:</w:t>
      </w:r>
    </w:p>
    <w:p w:rsidR="006B4EAE" w:rsidRPr="00A47751" w:rsidRDefault="006B4EAE" w:rsidP="00A41FB4">
      <w:pPr>
        <w:pStyle w:val="ConsPlusNormal1"/>
        <w:ind w:firstLine="709"/>
        <w:jc w:val="both"/>
        <w:rPr>
          <w:rFonts w:ascii="Liberation Serif" w:hAnsi="Liberation Serif"/>
          <w:sz w:val="26"/>
          <w:szCs w:val="26"/>
        </w:rPr>
      </w:pPr>
      <w:r w:rsidRPr="00A47751">
        <w:rPr>
          <w:rFonts w:ascii="Liberation Serif" w:hAnsi="Liberation Serif"/>
          <w:sz w:val="26"/>
          <w:szCs w:val="26"/>
        </w:rPr>
        <w:t xml:space="preserve">1. Предоставлять гражданам, заключившим в добровольном порядке контракт о прохождении военной службы для участия в специальной военной операции, единовременную денежную выплату в размере 100 000 </w:t>
      </w:r>
      <w:r>
        <w:rPr>
          <w:rFonts w:ascii="Liberation Serif" w:hAnsi="Liberation Serif"/>
          <w:sz w:val="26"/>
          <w:szCs w:val="26"/>
        </w:rPr>
        <w:t xml:space="preserve">(сто тысяч) </w:t>
      </w:r>
      <w:r w:rsidRPr="00A47751">
        <w:rPr>
          <w:rFonts w:ascii="Liberation Serif" w:hAnsi="Liberation Serif"/>
          <w:sz w:val="26"/>
          <w:szCs w:val="26"/>
        </w:rPr>
        <w:t xml:space="preserve">рублей за счет средств бюджета </w:t>
      </w:r>
      <w:r>
        <w:rPr>
          <w:rFonts w:ascii="Liberation Serif" w:hAnsi="Liberation Serif"/>
          <w:sz w:val="26"/>
          <w:szCs w:val="26"/>
        </w:rPr>
        <w:t>Притобольн</w:t>
      </w:r>
      <w:r w:rsidRPr="00A47751">
        <w:rPr>
          <w:rFonts w:ascii="Liberation Serif" w:hAnsi="Liberation Serif"/>
          <w:sz w:val="26"/>
          <w:szCs w:val="26"/>
        </w:rPr>
        <w:t>ого муниципального округа Курганской области.</w:t>
      </w:r>
    </w:p>
    <w:p w:rsidR="006B4EAE" w:rsidRPr="003931E8" w:rsidRDefault="006B4EAE" w:rsidP="00A47751">
      <w:pPr>
        <w:pStyle w:val="ConsPlusNormal1"/>
        <w:ind w:firstLine="709"/>
        <w:jc w:val="both"/>
        <w:rPr>
          <w:rFonts w:ascii="Liberation Serif" w:hAnsi="Liberation Serif"/>
          <w:sz w:val="26"/>
          <w:szCs w:val="26"/>
        </w:rPr>
      </w:pPr>
      <w:r w:rsidRPr="00A47751">
        <w:rPr>
          <w:rFonts w:ascii="Liberation Serif" w:hAnsi="Liberation Serif"/>
          <w:sz w:val="26"/>
          <w:szCs w:val="26"/>
        </w:rPr>
        <w:t xml:space="preserve">2. Утвердить </w:t>
      </w:r>
      <w:hyperlink w:anchor="P41">
        <w:r w:rsidRPr="00A47751">
          <w:rPr>
            <w:rFonts w:ascii="Liberation Serif" w:hAnsi="Liberation Serif"/>
            <w:sz w:val="26"/>
            <w:szCs w:val="26"/>
          </w:rPr>
          <w:t>Порядок</w:t>
        </w:r>
      </w:hyperlink>
      <w:r w:rsidRPr="00A47751">
        <w:rPr>
          <w:rFonts w:ascii="Liberation Serif" w:hAnsi="Liberation Serif"/>
          <w:sz w:val="26"/>
          <w:szCs w:val="26"/>
        </w:rPr>
        <w:t xml:space="preserve">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операции, согласно приложению к </w:t>
      </w:r>
      <w:r w:rsidRPr="003931E8">
        <w:rPr>
          <w:rFonts w:ascii="Liberation Serif" w:hAnsi="Liberation Serif"/>
          <w:sz w:val="26"/>
          <w:szCs w:val="26"/>
        </w:rPr>
        <w:t>настоящему постановлению.</w:t>
      </w:r>
    </w:p>
    <w:p w:rsidR="006B4EAE" w:rsidRPr="003931E8" w:rsidRDefault="006B4EAE" w:rsidP="003931E8">
      <w:pPr>
        <w:pStyle w:val="ConsPlusNormal1"/>
        <w:ind w:firstLine="709"/>
        <w:jc w:val="both"/>
        <w:rPr>
          <w:rFonts w:ascii="Liberation Serif" w:hAnsi="Liberation Serif"/>
          <w:sz w:val="26"/>
          <w:szCs w:val="26"/>
        </w:rPr>
      </w:pPr>
      <w:r w:rsidRPr="003931E8">
        <w:rPr>
          <w:rFonts w:ascii="Liberation Serif" w:hAnsi="Liberation Serif"/>
          <w:sz w:val="26"/>
          <w:szCs w:val="26"/>
        </w:rPr>
        <w:t xml:space="preserve">3. </w:t>
      </w:r>
      <w:r w:rsidRPr="003931E8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Опубликовать настоящее постановление в 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>периодическом печатном издании – информационном бюллетене</w:t>
      </w:r>
      <w:r w:rsidRPr="003931E8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 «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>Муниципальный в</w:t>
      </w:r>
      <w:r w:rsidRPr="003931E8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естник 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>Притоболья</w:t>
      </w:r>
      <w:r w:rsidRPr="003931E8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», в местах, установленных Уставом 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>Притобольн</w:t>
      </w:r>
      <w:r w:rsidRPr="003931E8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ого муниципального округа Курганской области, разместить на официальном сайте Администрации </w:t>
      </w:r>
      <w:r>
        <w:rPr>
          <w:rFonts w:ascii="Liberation Serif" w:hAnsi="Liberation Serif" w:cs="Arial"/>
          <w:sz w:val="26"/>
          <w:szCs w:val="26"/>
          <w:shd w:val="clear" w:color="auto" w:fill="FFFFFF"/>
        </w:rPr>
        <w:t>Притобольн</w:t>
      </w:r>
      <w:r w:rsidRPr="003931E8">
        <w:rPr>
          <w:rFonts w:ascii="Liberation Serif" w:hAnsi="Liberation Serif" w:cs="Arial"/>
          <w:sz w:val="26"/>
          <w:szCs w:val="26"/>
          <w:shd w:val="clear" w:color="auto" w:fill="FFFFFF"/>
        </w:rPr>
        <w:t>ого муниципального округа Курганской области в информационно – коммуникационной сети Интернет.</w:t>
      </w:r>
    </w:p>
    <w:p w:rsidR="006B4EAE" w:rsidRPr="003931E8" w:rsidRDefault="006B4EAE" w:rsidP="003931E8">
      <w:pPr>
        <w:pStyle w:val="ConsPlusNormal1"/>
        <w:ind w:firstLine="709"/>
        <w:jc w:val="both"/>
        <w:rPr>
          <w:rFonts w:ascii="Liberation Serif" w:hAnsi="Liberation Serif"/>
          <w:sz w:val="26"/>
          <w:szCs w:val="26"/>
        </w:rPr>
      </w:pPr>
      <w:r w:rsidRPr="003931E8">
        <w:rPr>
          <w:rFonts w:ascii="Liberation Serif" w:hAnsi="Liberation Serif"/>
          <w:sz w:val="26"/>
          <w:szCs w:val="26"/>
        </w:rPr>
        <w:t>4. Настоящее постановление распространяет свое действие на правоотношения, возникшие с 7 октября 2024 года.</w:t>
      </w:r>
    </w:p>
    <w:p w:rsidR="006B4EAE" w:rsidRPr="003931E8" w:rsidRDefault="006B4EAE" w:rsidP="003931E8">
      <w:pPr>
        <w:pStyle w:val="ConsPlusNormal1"/>
        <w:ind w:firstLine="709"/>
        <w:jc w:val="both"/>
        <w:rPr>
          <w:rFonts w:ascii="Liberation Serif" w:hAnsi="Liberation Serif"/>
          <w:sz w:val="26"/>
          <w:szCs w:val="26"/>
        </w:rPr>
      </w:pPr>
      <w:r w:rsidRPr="003931E8">
        <w:rPr>
          <w:rFonts w:ascii="Liberation Serif" w:hAnsi="Liberation Serif"/>
          <w:sz w:val="26"/>
          <w:szCs w:val="26"/>
        </w:rPr>
        <w:t xml:space="preserve">5. Контроль за исполнением настоящего постановления возложить на заместителя Главы </w:t>
      </w:r>
      <w:r>
        <w:rPr>
          <w:rFonts w:ascii="Liberation Serif" w:hAnsi="Liberation Serif"/>
          <w:sz w:val="26"/>
          <w:szCs w:val="26"/>
        </w:rPr>
        <w:t>Притобольн</w:t>
      </w:r>
      <w:r w:rsidRPr="003931E8">
        <w:rPr>
          <w:rFonts w:ascii="Liberation Serif" w:hAnsi="Liberation Serif"/>
          <w:sz w:val="26"/>
          <w:szCs w:val="26"/>
        </w:rPr>
        <w:t>ого муниципального округа Курганской области</w:t>
      </w:r>
      <w:r>
        <w:rPr>
          <w:rFonts w:ascii="Liberation Serif" w:hAnsi="Liberation Serif"/>
          <w:sz w:val="26"/>
          <w:szCs w:val="26"/>
        </w:rPr>
        <w:t>.</w:t>
      </w:r>
    </w:p>
    <w:p w:rsidR="006B4EAE" w:rsidRPr="00842597" w:rsidRDefault="006B4EAE" w:rsidP="000145A9">
      <w:pPr>
        <w:pStyle w:val="ConsPlusNormal1"/>
        <w:ind w:firstLine="540"/>
        <w:jc w:val="both"/>
        <w:rPr>
          <w:rFonts w:ascii="PT Astra Serif" w:hAnsi="PT Astra Serif"/>
          <w:sz w:val="26"/>
          <w:szCs w:val="26"/>
        </w:rPr>
      </w:pPr>
    </w:p>
    <w:p w:rsidR="006B4EAE" w:rsidRPr="00C14D50" w:rsidRDefault="006B4EAE" w:rsidP="000145A9">
      <w:pPr>
        <w:rPr>
          <w:rFonts w:ascii="Liberation Serif" w:hAnsi="Liberation Serif" w:cs="Arial"/>
          <w:sz w:val="26"/>
          <w:szCs w:val="26"/>
          <w:shd w:val="clear" w:color="auto" w:fill="FFFFFF"/>
        </w:rPr>
      </w:pPr>
      <w:r w:rsidRPr="00C14D50">
        <w:rPr>
          <w:rFonts w:ascii="Liberation Serif" w:hAnsi="Liberation Serif" w:cs="Arial"/>
          <w:sz w:val="26"/>
          <w:szCs w:val="26"/>
          <w:shd w:val="clear" w:color="auto" w:fill="FFFFFF"/>
        </w:rPr>
        <w:t>Исполняющий полномочия Главы</w:t>
      </w:r>
    </w:p>
    <w:p w:rsidR="006B4EAE" w:rsidRPr="00C14D50" w:rsidRDefault="006B4EAE" w:rsidP="000145A9">
      <w:pPr>
        <w:rPr>
          <w:rFonts w:ascii="Liberation Serif" w:hAnsi="Liberation Serif" w:cs="Arial"/>
          <w:sz w:val="26"/>
          <w:szCs w:val="26"/>
          <w:shd w:val="clear" w:color="auto" w:fill="FFFFFF"/>
        </w:rPr>
      </w:pPr>
      <w:r w:rsidRPr="00C14D50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Притобольного муниципального округа </w:t>
      </w:r>
    </w:p>
    <w:p w:rsidR="006B4EAE" w:rsidRPr="00C14D50" w:rsidRDefault="006B4EAE" w:rsidP="000145A9">
      <w:pPr>
        <w:rPr>
          <w:rFonts w:ascii="Liberation Serif" w:hAnsi="Liberation Serif" w:cs="Arial"/>
          <w:sz w:val="26"/>
          <w:szCs w:val="26"/>
          <w:shd w:val="clear" w:color="auto" w:fill="FFFFFF"/>
        </w:rPr>
      </w:pPr>
      <w:r w:rsidRPr="00C14D50">
        <w:rPr>
          <w:rFonts w:ascii="Liberation Serif" w:hAnsi="Liberation Serif" w:cs="Arial"/>
          <w:sz w:val="26"/>
          <w:szCs w:val="26"/>
          <w:shd w:val="clear" w:color="auto" w:fill="FFFFFF"/>
        </w:rPr>
        <w:t>Курганской области                                                                                          В.Н. Ильин</w:t>
      </w:r>
    </w:p>
    <w:p w:rsidR="006B4EAE" w:rsidRDefault="006B4EAE" w:rsidP="003931E8"/>
    <w:p w:rsidR="006B4EAE" w:rsidRDefault="006B4EAE" w:rsidP="003931E8">
      <w:pPr>
        <w:rPr>
          <w:sz w:val="20"/>
          <w:szCs w:val="20"/>
        </w:rPr>
      </w:pPr>
    </w:p>
    <w:p w:rsidR="006B4EAE" w:rsidRDefault="006B4EAE" w:rsidP="003931E8">
      <w:pPr>
        <w:rPr>
          <w:sz w:val="20"/>
          <w:szCs w:val="20"/>
        </w:rPr>
      </w:pPr>
    </w:p>
    <w:p w:rsidR="006B4EAE" w:rsidRPr="00C14D50" w:rsidRDefault="006B4EAE" w:rsidP="003931E8">
      <w:pPr>
        <w:rPr>
          <w:sz w:val="20"/>
          <w:szCs w:val="20"/>
        </w:rPr>
      </w:pPr>
      <w:r w:rsidRPr="00C14D50">
        <w:rPr>
          <w:sz w:val="20"/>
          <w:szCs w:val="20"/>
        </w:rPr>
        <w:t>Исп.: Кузьмина С.В.</w:t>
      </w:r>
    </w:p>
    <w:p w:rsidR="006B4EAE" w:rsidRPr="003931E8" w:rsidRDefault="006B4EAE" w:rsidP="003931E8">
      <w:pPr>
        <w:rPr>
          <w:rFonts w:ascii="Liberation Serif" w:hAnsi="Liberation Serif"/>
          <w:b/>
          <w:sz w:val="26"/>
          <w:szCs w:val="26"/>
        </w:rPr>
      </w:pPr>
      <w:r w:rsidRPr="00C14D50">
        <w:rPr>
          <w:sz w:val="20"/>
          <w:szCs w:val="20"/>
        </w:rPr>
        <w:t>Тел.:</w:t>
      </w:r>
      <w:r>
        <w:rPr>
          <w:sz w:val="20"/>
          <w:szCs w:val="20"/>
        </w:rPr>
        <w:t xml:space="preserve"> 8 3522 428986 (доб.223)</w:t>
      </w:r>
      <w:r>
        <w:br w:type="page"/>
      </w:r>
    </w:p>
    <w:tbl>
      <w:tblPr>
        <w:tblW w:w="0" w:type="auto"/>
        <w:tblLook w:val="00A0"/>
      </w:tblPr>
      <w:tblGrid>
        <w:gridCol w:w="4896"/>
        <w:gridCol w:w="4958"/>
      </w:tblGrid>
      <w:tr w:rsidR="006B4EAE" w:rsidRPr="00197211">
        <w:tc>
          <w:tcPr>
            <w:tcW w:w="4896" w:type="dxa"/>
          </w:tcPr>
          <w:p w:rsidR="006B4EAE" w:rsidRPr="00197211" w:rsidRDefault="006B4EAE" w:rsidP="00A5534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958" w:type="dxa"/>
          </w:tcPr>
          <w:p w:rsidR="006B4EAE" w:rsidRPr="00197211" w:rsidRDefault="006B4EAE" w:rsidP="00A5534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Приложение </w:t>
            </w:r>
          </w:p>
          <w:p w:rsidR="006B4EAE" w:rsidRPr="0064183B" w:rsidRDefault="006B4EAE" w:rsidP="0064183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4183B">
              <w:rPr>
                <w:rFonts w:ascii="Liberation Serif" w:hAnsi="Liberation Serif"/>
                <w:sz w:val="26"/>
                <w:szCs w:val="26"/>
              </w:rPr>
              <w:t>к постановлению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64183B">
              <w:rPr>
                <w:rFonts w:ascii="Liberation Serif" w:hAnsi="Liberation Serif"/>
                <w:sz w:val="26"/>
                <w:szCs w:val="26"/>
              </w:rPr>
              <w:t xml:space="preserve">Администрации </w:t>
            </w:r>
            <w:r>
              <w:rPr>
                <w:rFonts w:ascii="Liberation Serif" w:hAnsi="Liberation Serif"/>
                <w:sz w:val="26"/>
                <w:szCs w:val="26"/>
              </w:rPr>
              <w:t>Притобольн</w:t>
            </w:r>
            <w:r w:rsidRPr="0064183B">
              <w:rPr>
                <w:rFonts w:ascii="Liberation Serif" w:hAnsi="Liberation Serif"/>
                <w:sz w:val="26"/>
                <w:szCs w:val="26"/>
              </w:rPr>
              <w:t>ого муниципального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округа </w:t>
            </w:r>
            <w:r w:rsidRPr="0064183B">
              <w:rPr>
                <w:rFonts w:ascii="Liberation Serif" w:hAnsi="Liberation Serif"/>
                <w:sz w:val="26"/>
                <w:szCs w:val="26"/>
              </w:rPr>
              <w:t>Курганской области</w:t>
            </w:r>
          </w:p>
          <w:p w:rsidR="006B4EAE" w:rsidRPr="00197211" w:rsidRDefault="006B4EAE" w:rsidP="0064183B">
            <w:pPr>
              <w:tabs>
                <w:tab w:val="left" w:pos="11340"/>
              </w:tabs>
              <w:jc w:val="both"/>
              <w:rPr>
                <w:rFonts w:ascii="Liberation Serif" w:hAnsi="Liberation Serif" w:cs="Liberation Serif"/>
                <w:sz w:val="26"/>
                <w:szCs w:val="26"/>
                <w:u w:val="single"/>
                <w:lang w:eastAsia="en-US"/>
              </w:rPr>
            </w:pPr>
            <w:r w:rsidRPr="0019721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от «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15</w:t>
            </w:r>
            <w:r w:rsidRPr="0019721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»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октября</w:t>
            </w:r>
            <w:r w:rsidRPr="0019721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97211">
                <w:rPr>
                  <w:rFonts w:ascii="Liberation Serif" w:hAnsi="Liberation Serif" w:cs="Liberation Serif"/>
                  <w:color w:val="000000"/>
                  <w:sz w:val="26"/>
                  <w:szCs w:val="26"/>
                </w:rPr>
                <w:t>2024 г</w:t>
              </w:r>
            </w:smartTag>
            <w:r w:rsidRPr="0019721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. №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400</w:t>
            </w:r>
          </w:p>
          <w:p w:rsidR="006B4EAE" w:rsidRPr="0064183B" w:rsidRDefault="006B4EAE" w:rsidP="0064183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Pr="0064183B">
              <w:rPr>
                <w:rFonts w:ascii="Liberation Serif" w:hAnsi="Liberation Serif"/>
                <w:sz w:val="26"/>
                <w:szCs w:val="26"/>
              </w:rPr>
              <w:t>О единовременной денежной</w:t>
            </w:r>
          </w:p>
          <w:p w:rsidR="006B4EAE" w:rsidRPr="0064183B" w:rsidRDefault="006B4EAE" w:rsidP="0064183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4183B">
              <w:rPr>
                <w:rFonts w:ascii="Liberation Serif" w:hAnsi="Liberation Serif"/>
                <w:sz w:val="26"/>
                <w:szCs w:val="26"/>
              </w:rPr>
              <w:t>выплате гражданам, заключившим</w:t>
            </w:r>
          </w:p>
          <w:p w:rsidR="006B4EAE" w:rsidRPr="0064183B" w:rsidRDefault="006B4EAE" w:rsidP="0064183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4183B">
              <w:rPr>
                <w:rFonts w:ascii="Liberation Serif" w:hAnsi="Liberation Serif"/>
                <w:sz w:val="26"/>
                <w:szCs w:val="26"/>
              </w:rPr>
              <w:t>в добровольном порядке контракт</w:t>
            </w:r>
          </w:p>
          <w:p w:rsidR="006B4EAE" w:rsidRPr="0064183B" w:rsidRDefault="006B4EAE" w:rsidP="0064183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4183B">
              <w:rPr>
                <w:rFonts w:ascii="Liberation Serif" w:hAnsi="Liberation Serif"/>
                <w:sz w:val="26"/>
                <w:szCs w:val="26"/>
              </w:rPr>
              <w:t>о прохождении военной службы</w:t>
            </w:r>
          </w:p>
          <w:p w:rsidR="006B4EAE" w:rsidRPr="0064183B" w:rsidRDefault="006B4EAE" w:rsidP="0064183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4183B">
              <w:rPr>
                <w:rFonts w:ascii="Liberation Serif" w:hAnsi="Liberation Serif"/>
                <w:sz w:val="26"/>
                <w:szCs w:val="26"/>
              </w:rPr>
              <w:t>для участия в специальной</w:t>
            </w:r>
          </w:p>
          <w:p w:rsidR="006B4EAE" w:rsidRPr="00197211" w:rsidRDefault="006B4EAE" w:rsidP="00A5534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4183B">
              <w:rPr>
                <w:rFonts w:ascii="Liberation Serif" w:hAnsi="Liberation Serif"/>
                <w:sz w:val="26"/>
                <w:szCs w:val="26"/>
              </w:rPr>
              <w:t>военной операции</w:t>
            </w:r>
            <w:r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</w:tr>
    </w:tbl>
    <w:p w:rsidR="006B4EAE" w:rsidRDefault="006B4EAE" w:rsidP="000145A9">
      <w:pPr>
        <w:pStyle w:val="ConsPlusNormal1"/>
        <w:jc w:val="center"/>
        <w:rPr>
          <w:rFonts w:ascii="PT Astra Serif" w:hAnsi="PT Astra Serif"/>
          <w:sz w:val="26"/>
          <w:szCs w:val="26"/>
        </w:rPr>
      </w:pPr>
    </w:p>
    <w:p w:rsidR="006B4EAE" w:rsidRPr="00842597" w:rsidRDefault="006B4EAE" w:rsidP="000145A9">
      <w:pPr>
        <w:pStyle w:val="ConsPlusNormal1"/>
        <w:jc w:val="center"/>
        <w:rPr>
          <w:rFonts w:ascii="PT Astra Serif" w:hAnsi="PT Astra Serif"/>
          <w:sz w:val="26"/>
          <w:szCs w:val="26"/>
        </w:rPr>
      </w:pPr>
    </w:p>
    <w:p w:rsidR="006B4EAE" w:rsidRPr="0064183B" w:rsidRDefault="006B4EAE" w:rsidP="000145A9">
      <w:pPr>
        <w:pStyle w:val="ConsPlusNormal1"/>
        <w:jc w:val="center"/>
        <w:rPr>
          <w:rFonts w:ascii="PT Astra Serif" w:hAnsi="PT Astra Serif"/>
          <w:b/>
          <w:sz w:val="26"/>
          <w:szCs w:val="26"/>
        </w:rPr>
      </w:pPr>
      <w:bookmarkStart w:id="1" w:name="P41"/>
      <w:bookmarkEnd w:id="1"/>
      <w:r w:rsidRPr="0064183B">
        <w:rPr>
          <w:rFonts w:ascii="PT Astra Serif" w:hAnsi="PT Astra Serif"/>
          <w:b/>
          <w:sz w:val="26"/>
          <w:szCs w:val="26"/>
        </w:rPr>
        <w:t xml:space="preserve"> Порядок </w:t>
      </w:r>
    </w:p>
    <w:p w:rsidR="006B4EAE" w:rsidRPr="0064183B" w:rsidRDefault="006B4EAE" w:rsidP="000145A9">
      <w:pPr>
        <w:pStyle w:val="ConsPlusNormal1"/>
        <w:jc w:val="center"/>
        <w:rPr>
          <w:rFonts w:ascii="Liberation Serif" w:hAnsi="Liberation Serif"/>
          <w:sz w:val="26"/>
          <w:szCs w:val="26"/>
        </w:rPr>
      </w:pPr>
      <w:r w:rsidRPr="0064183B">
        <w:rPr>
          <w:rFonts w:ascii="Liberation Serif" w:hAnsi="Liberation Serif"/>
          <w:sz w:val="26"/>
          <w:szCs w:val="26"/>
        </w:rPr>
        <w:t>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</w:t>
      </w:r>
    </w:p>
    <w:p w:rsidR="006B4EAE" w:rsidRPr="0064183B" w:rsidRDefault="006B4EAE" w:rsidP="000145A9">
      <w:pPr>
        <w:pStyle w:val="ConsPlusNormal1"/>
        <w:jc w:val="center"/>
        <w:rPr>
          <w:rFonts w:ascii="Liberation Serif" w:hAnsi="Liberation Serif"/>
          <w:sz w:val="26"/>
          <w:szCs w:val="26"/>
        </w:rPr>
      </w:pPr>
    </w:p>
    <w:p w:rsidR="006B4EAE" w:rsidRPr="0064183B" w:rsidRDefault="006B4EAE" w:rsidP="001E66C4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 w:rsidRPr="0064183B">
        <w:rPr>
          <w:rFonts w:ascii="Liberation Serif" w:hAnsi="Liberation Serif"/>
          <w:sz w:val="26"/>
          <w:szCs w:val="26"/>
        </w:rPr>
        <w:t xml:space="preserve">1. Порядок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(далее - Порядок), определяет порядок и условия предоставления за счет средств бюджета </w:t>
      </w:r>
      <w:r>
        <w:rPr>
          <w:rFonts w:ascii="Liberation Serif" w:hAnsi="Liberation Serif"/>
          <w:sz w:val="26"/>
          <w:szCs w:val="26"/>
        </w:rPr>
        <w:t>Притобольн</w:t>
      </w:r>
      <w:r w:rsidRPr="0064183B">
        <w:rPr>
          <w:rFonts w:ascii="Liberation Serif" w:hAnsi="Liberation Serif"/>
          <w:sz w:val="26"/>
          <w:szCs w:val="26"/>
        </w:rPr>
        <w:t>ого муниципального округа Курганской области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сроком от трех месяцев (далее соответственно - единовременная выплата, контракт).</w:t>
      </w:r>
    </w:p>
    <w:p w:rsidR="006B4EAE" w:rsidRPr="0064183B" w:rsidRDefault="006B4EAE" w:rsidP="001E66C4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 w:rsidRPr="0064183B">
        <w:rPr>
          <w:rFonts w:ascii="Liberation Serif" w:hAnsi="Liberation Serif"/>
          <w:sz w:val="26"/>
          <w:szCs w:val="26"/>
        </w:rPr>
        <w:t>2. Единовременная выплата предоставляется гражданам Российской Федерации и иностранным гражданам (далее - граждане) при соблюдении следующих условий:</w:t>
      </w:r>
    </w:p>
    <w:p w:rsidR="006B4EAE" w:rsidRPr="0064183B" w:rsidRDefault="006B4EAE" w:rsidP="001E66C4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 w:rsidRPr="0064183B">
        <w:rPr>
          <w:rFonts w:ascii="Liberation Serif" w:hAnsi="Liberation Serif"/>
          <w:sz w:val="26"/>
          <w:szCs w:val="26"/>
        </w:rPr>
        <w:t>1) контракт заключен между гражданином, поступающим на военную службу, и Министерством обороны Российской Федерации в Пункте отбора на военную службу по контракту (2 разряда) г. Кургана Министерства обороны Российской Федерации;</w:t>
      </w:r>
    </w:p>
    <w:p w:rsidR="006B4EAE" w:rsidRPr="0064183B" w:rsidRDefault="006B4EAE" w:rsidP="001E66C4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 w:rsidRPr="0064183B">
        <w:rPr>
          <w:rFonts w:ascii="Liberation Serif" w:hAnsi="Liberation Serif"/>
          <w:sz w:val="26"/>
          <w:szCs w:val="26"/>
        </w:rPr>
        <w:t xml:space="preserve">2) контракт заключен между военнослужащим, проходящим военную службу по призыву, призванным Федеральным казенным учреждением </w:t>
      </w:r>
      <w:r>
        <w:rPr>
          <w:rFonts w:ascii="Liberation Serif" w:hAnsi="Liberation Serif"/>
          <w:sz w:val="26"/>
          <w:szCs w:val="26"/>
        </w:rPr>
        <w:t>«</w:t>
      </w:r>
      <w:r w:rsidRPr="0064183B">
        <w:rPr>
          <w:rFonts w:ascii="Liberation Serif" w:hAnsi="Liberation Serif"/>
          <w:sz w:val="26"/>
          <w:szCs w:val="26"/>
        </w:rPr>
        <w:t>Военный комиссариат Курганской области</w:t>
      </w:r>
      <w:r>
        <w:rPr>
          <w:rFonts w:ascii="Liberation Serif" w:hAnsi="Liberation Serif"/>
          <w:sz w:val="26"/>
          <w:szCs w:val="26"/>
        </w:rPr>
        <w:t>»</w:t>
      </w:r>
      <w:r w:rsidRPr="0064183B">
        <w:rPr>
          <w:rFonts w:ascii="Liberation Serif" w:hAnsi="Liberation Serif"/>
          <w:sz w:val="26"/>
          <w:szCs w:val="26"/>
        </w:rPr>
        <w:t xml:space="preserve"> (далее - Военный комиссариат), и Министерством обороны Российской Федерации;</w:t>
      </w:r>
      <w:bookmarkStart w:id="2" w:name="P52"/>
      <w:bookmarkEnd w:id="2"/>
    </w:p>
    <w:p w:rsidR="006B4EAE" w:rsidRPr="00C53D52" w:rsidRDefault="006B4EAE" w:rsidP="001E66C4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 w:rsidRPr="0064183B">
        <w:rPr>
          <w:rFonts w:ascii="Liberation Serif" w:hAnsi="Liberation Serif"/>
          <w:sz w:val="26"/>
          <w:szCs w:val="26"/>
        </w:rPr>
        <w:t xml:space="preserve">3) контракт заключен между гражданином, призванным на военную службу по </w:t>
      </w:r>
      <w:r w:rsidRPr="00C53D52">
        <w:rPr>
          <w:rFonts w:ascii="Liberation Serif" w:hAnsi="Liberation Serif"/>
          <w:sz w:val="26"/>
          <w:szCs w:val="26"/>
        </w:rPr>
        <w:t>мобилизации Военным комиссариатом, и Министерством обороны Российской Федерации;</w:t>
      </w:r>
    </w:p>
    <w:p w:rsidR="006B4EAE" w:rsidRPr="00C53D52" w:rsidRDefault="006B4EAE" w:rsidP="008F35DE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 w:rsidRPr="00C53D52">
        <w:rPr>
          <w:rFonts w:ascii="Liberation Serif" w:hAnsi="Liberation Serif"/>
          <w:sz w:val="26"/>
          <w:szCs w:val="26"/>
        </w:rPr>
        <w:t xml:space="preserve">4) гражданин, указанный в </w:t>
      </w:r>
      <w:hyperlink w:anchor="P50">
        <w:r w:rsidRPr="00C53D52">
          <w:rPr>
            <w:rFonts w:ascii="Liberation Serif" w:hAnsi="Liberation Serif"/>
            <w:sz w:val="26"/>
            <w:szCs w:val="26"/>
          </w:rPr>
          <w:t>подпунктах 1</w:t>
        </w:r>
      </w:hyperlink>
      <w:r w:rsidRPr="00C53D52">
        <w:rPr>
          <w:rFonts w:ascii="Liberation Serif" w:hAnsi="Liberation Serif"/>
          <w:sz w:val="26"/>
          <w:szCs w:val="26"/>
        </w:rPr>
        <w:t xml:space="preserve"> - </w:t>
      </w:r>
      <w:hyperlink w:anchor="P52">
        <w:r w:rsidRPr="00C53D52">
          <w:rPr>
            <w:rFonts w:ascii="Liberation Serif" w:hAnsi="Liberation Serif"/>
            <w:sz w:val="26"/>
            <w:szCs w:val="26"/>
          </w:rPr>
          <w:t>3</w:t>
        </w:r>
      </w:hyperlink>
      <w:r w:rsidRPr="00C53D52">
        <w:rPr>
          <w:rFonts w:ascii="Liberation Serif" w:hAnsi="Liberation Serif"/>
          <w:sz w:val="26"/>
          <w:szCs w:val="26"/>
        </w:rPr>
        <w:t xml:space="preserve"> настоящего пункта, назначен на воинскую должность в воинскую часть Министерства обороны Российской Федерации и проходит военную службу по контракту на дату представления Военным комиссариатом документов, указанных в </w:t>
      </w:r>
      <w:hyperlink w:anchor="P58">
        <w:r w:rsidRPr="00C53D52">
          <w:rPr>
            <w:rFonts w:ascii="Liberation Serif" w:hAnsi="Liberation Serif"/>
            <w:sz w:val="26"/>
            <w:szCs w:val="26"/>
          </w:rPr>
          <w:t>абзаце</w:t>
        </w:r>
      </w:hyperlink>
      <w:r w:rsidRPr="00C53D52">
        <w:rPr>
          <w:rFonts w:ascii="Liberation Serif" w:hAnsi="Liberation Serif"/>
          <w:sz w:val="26"/>
          <w:szCs w:val="26"/>
        </w:rPr>
        <w:t xml:space="preserve"> первом пункта 5 Порядка.</w:t>
      </w:r>
    </w:p>
    <w:p w:rsidR="006B4EAE" w:rsidRPr="00C53D52" w:rsidRDefault="006B4EAE" w:rsidP="009200C8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 w:rsidRPr="00C53D52">
        <w:rPr>
          <w:rFonts w:ascii="Liberation Serif" w:hAnsi="Liberation Serif"/>
          <w:sz w:val="26"/>
          <w:szCs w:val="26"/>
        </w:rPr>
        <w:t xml:space="preserve">3. Предоставление единовременной выплаты осуществляется Администрацией </w:t>
      </w:r>
      <w:r>
        <w:rPr>
          <w:rFonts w:ascii="Liberation Serif" w:hAnsi="Liberation Serif"/>
          <w:sz w:val="26"/>
          <w:szCs w:val="26"/>
        </w:rPr>
        <w:t>Притобольн</w:t>
      </w:r>
      <w:r w:rsidRPr="00C53D52">
        <w:rPr>
          <w:rFonts w:ascii="Liberation Serif" w:hAnsi="Liberation Serif"/>
          <w:sz w:val="26"/>
          <w:szCs w:val="26"/>
        </w:rPr>
        <w:t>ого муниципального округа Курганской области.</w:t>
      </w:r>
    </w:p>
    <w:p w:rsidR="006B4EAE" w:rsidRPr="00C53D52" w:rsidRDefault="006B4EAE" w:rsidP="009200C8">
      <w:pPr>
        <w:pStyle w:val="ConsPlusNormal1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C53D52">
        <w:rPr>
          <w:rFonts w:ascii="Liberation Serif" w:hAnsi="Liberation Serif"/>
          <w:sz w:val="26"/>
          <w:szCs w:val="26"/>
        </w:rPr>
        <w:t xml:space="preserve">4. </w:t>
      </w:r>
      <w:r w:rsidRPr="00C53D52">
        <w:rPr>
          <w:rFonts w:ascii="Liberation Serif" w:hAnsi="Liberation Serif" w:cs="Liberation Serif"/>
          <w:sz w:val="26"/>
          <w:szCs w:val="26"/>
        </w:rPr>
        <w:t>Единовременная выплата производится гражданину однократно.</w:t>
      </w:r>
    </w:p>
    <w:p w:rsidR="006B4EAE" w:rsidRPr="00C53D52" w:rsidRDefault="006B4EAE" w:rsidP="001E66C4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6B4EAE" w:rsidRPr="00C53D52" w:rsidRDefault="006B4EAE" w:rsidP="00E74A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C53D52">
        <w:rPr>
          <w:rFonts w:ascii="Liberation Serif" w:hAnsi="Liberation Serif"/>
          <w:sz w:val="26"/>
          <w:szCs w:val="26"/>
        </w:rPr>
        <w:t xml:space="preserve">5. Единовременная выплата предоставляется гражданам в беззаявительном порядке на основании представленных в Администрацию </w:t>
      </w:r>
      <w:r>
        <w:rPr>
          <w:rFonts w:ascii="Liberation Serif" w:hAnsi="Liberation Serif"/>
          <w:sz w:val="26"/>
          <w:szCs w:val="26"/>
        </w:rPr>
        <w:t>Притобольн</w:t>
      </w:r>
      <w:r w:rsidRPr="00C53D52">
        <w:rPr>
          <w:rFonts w:ascii="Liberation Serif" w:hAnsi="Liberation Serif"/>
          <w:sz w:val="26"/>
          <w:szCs w:val="26"/>
        </w:rPr>
        <w:t xml:space="preserve">ого муниципального округа Курганской области </w:t>
      </w:r>
      <w:r w:rsidRPr="00C53D52">
        <w:rPr>
          <w:rFonts w:ascii="Liberation Serif" w:hAnsi="Liberation Serif" w:cs="Liberation Serif"/>
          <w:sz w:val="26"/>
          <w:szCs w:val="26"/>
        </w:rPr>
        <w:t xml:space="preserve">в рамках соглашения о межведомственном взаимодействии </w:t>
      </w:r>
      <w:r w:rsidRPr="00C53D52">
        <w:rPr>
          <w:rFonts w:ascii="Liberation Serif" w:hAnsi="Liberation Serif"/>
          <w:sz w:val="26"/>
          <w:szCs w:val="26"/>
        </w:rPr>
        <w:t xml:space="preserve"> ходатайства Военного комиссариата (далее - ходатайство), а также </w:t>
      </w:r>
      <w:hyperlink w:anchor="P83">
        <w:r w:rsidRPr="00C53D52">
          <w:rPr>
            <w:rFonts w:ascii="Liberation Serif" w:hAnsi="Liberation Serif"/>
            <w:sz w:val="26"/>
            <w:szCs w:val="26"/>
          </w:rPr>
          <w:t>сведений</w:t>
        </w:r>
      </w:hyperlink>
      <w:r w:rsidRPr="00C53D52">
        <w:rPr>
          <w:rFonts w:ascii="Liberation Serif" w:hAnsi="Liberation Serif"/>
          <w:sz w:val="26"/>
          <w:szCs w:val="26"/>
        </w:rPr>
        <w:t xml:space="preserve"> о гражданах по форме, установленной приложением к Порядку (далее - сведения о гражданах). </w:t>
      </w:r>
    </w:p>
    <w:p w:rsidR="006B4EAE" w:rsidRPr="00C53D52" w:rsidRDefault="006B4EAE" w:rsidP="006F113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C53D52">
        <w:rPr>
          <w:rFonts w:ascii="Liberation Serif" w:hAnsi="Liberation Serif"/>
          <w:sz w:val="26"/>
          <w:szCs w:val="26"/>
        </w:rPr>
        <w:t xml:space="preserve">Ходатайство регистрируется в день его поступления в Администрацию </w:t>
      </w:r>
      <w:r>
        <w:rPr>
          <w:rFonts w:ascii="Liberation Serif" w:hAnsi="Liberation Serif"/>
          <w:sz w:val="26"/>
          <w:szCs w:val="26"/>
        </w:rPr>
        <w:t>Притобольн</w:t>
      </w:r>
      <w:r w:rsidRPr="00C53D52">
        <w:rPr>
          <w:rFonts w:ascii="Liberation Serif" w:hAnsi="Liberation Serif"/>
          <w:sz w:val="26"/>
          <w:szCs w:val="26"/>
        </w:rPr>
        <w:t>ого муниципального округа Курганской области.</w:t>
      </w:r>
    </w:p>
    <w:p w:rsidR="006B4EAE" w:rsidRPr="00C53D52" w:rsidRDefault="006B4EAE" w:rsidP="001E66C4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 w:rsidRPr="00C53D52">
        <w:rPr>
          <w:rFonts w:ascii="Liberation Serif" w:hAnsi="Liberation Serif"/>
          <w:sz w:val="26"/>
          <w:szCs w:val="26"/>
        </w:rPr>
        <w:t xml:space="preserve">В случае если в сведениях о гражданах не в полном объеме отражена информация, необходимая для перечисления гражданину единовременной выплаты, либо содержатся неточности, опечатки и исправления, Администрация </w:t>
      </w:r>
      <w:r>
        <w:rPr>
          <w:rFonts w:ascii="Liberation Serif" w:hAnsi="Liberation Serif"/>
          <w:sz w:val="26"/>
          <w:szCs w:val="26"/>
        </w:rPr>
        <w:t>Притобольн</w:t>
      </w:r>
      <w:r w:rsidRPr="00C53D52">
        <w:rPr>
          <w:rFonts w:ascii="Liberation Serif" w:hAnsi="Liberation Serif"/>
          <w:sz w:val="26"/>
          <w:szCs w:val="26"/>
        </w:rPr>
        <w:t xml:space="preserve">ого муниципального округа Курганской области уведомляет об этом Военный комиссариат. </w:t>
      </w:r>
    </w:p>
    <w:p w:rsidR="006B4EAE" w:rsidRPr="0064183B" w:rsidRDefault="006B4EAE" w:rsidP="00842597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 w:rsidRPr="00C53D52">
        <w:rPr>
          <w:rFonts w:ascii="Liberation Serif" w:hAnsi="Liberation Serif"/>
          <w:sz w:val="26"/>
          <w:szCs w:val="26"/>
        </w:rPr>
        <w:t>Военный комиссариат в срок не позднее пяти рабочих дней со дня получения уведомления Админис</w:t>
      </w:r>
      <w:r w:rsidRPr="0064183B">
        <w:rPr>
          <w:rFonts w:ascii="Liberation Serif" w:hAnsi="Liberation Serif"/>
          <w:sz w:val="26"/>
          <w:szCs w:val="26"/>
        </w:rPr>
        <w:t xml:space="preserve">трации </w:t>
      </w:r>
      <w:r>
        <w:rPr>
          <w:rFonts w:ascii="Liberation Serif" w:hAnsi="Liberation Serif"/>
          <w:sz w:val="26"/>
          <w:szCs w:val="26"/>
        </w:rPr>
        <w:t>Притобольн</w:t>
      </w:r>
      <w:r w:rsidRPr="0064183B">
        <w:rPr>
          <w:rFonts w:ascii="Liberation Serif" w:hAnsi="Liberation Serif"/>
          <w:sz w:val="26"/>
          <w:szCs w:val="26"/>
        </w:rPr>
        <w:t>ого муниципального округа Курганской области направляет уточненное ходатайство и сведения о гражданах.</w:t>
      </w:r>
    </w:p>
    <w:p w:rsidR="006B4EAE" w:rsidRPr="0064183B" w:rsidRDefault="006B4EAE" w:rsidP="00842597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</w:t>
      </w:r>
      <w:r w:rsidRPr="0064183B">
        <w:rPr>
          <w:rFonts w:ascii="Liberation Serif" w:hAnsi="Liberation Serif"/>
          <w:sz w:val="26"/>
          <w:szCs w:val="26"/>
        </w:rPr>
        <w:t xml:space="preserve"> Перечисление единовременной выплаты осуществляется Администрацией </w:t>
      </w:r>
      <w:r>
        <w:rPr>
          <w:rFonts w:ascii="Liberation Serif" w:hAnsi="Liberation Serif"/>
          <w:sz w:val="26"/>
          <w:szCs w:val="26"/>
        </w:rPr>
        <w:t>Притобольн</w:t>
      </w:r>
      <w:r w:rsidRPr="0064183B">
        <w:rPr>
          <w:rFonts w:ascii="Liberation Serif" w:hAnsi="Liberation Serif"/>
          <w:sz w:val="26"/>
          <w:szCs w:val="26"/>
        </w:rPr>
        <w:t>ого муниципального округа Курганской области на счет гражданина в кредитной организации в течение пяти рабочих дней со дня поступления ходатайства.</w:t>
      </w:r>
    </w:p>
    <w:p w:rsidR="006B4EAE" w:rsidRDefault="006B4EAE" w:rsidP="00842597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</w:t>
      </w:r>
      <w:r w:rsidRPr="0064183B">
        <w:rPr>
          <w:rFonts w:ascii="Liberation Serif" w:hAnsi="Liberation Serif"/>
          <w:sz w:val="26"/>
          <w:szCs w:val="26"/>
        </w:rPr>
        <w:t xml:space="preserve">. Финансирование расходов, связанных с предоставлением единовременной выплаты, ее доставкой, осуществляется за счет средств бюджета </w:t>
      </w:r>
      <w:r>
        <w:rPr>
          <w:rFonts w:ascii="Liberation Serif" w:hAnsi="Liberation Serif"/>
          <w:sz w:val="26"/>
          <w:szCs w:val="26"/>
        </w:rPr>
        <w:t>Притобольн</w:t>
      </w:r>
      <w:r w:rsidRPr="0064183B">
        <w:rPr>
          <w:rFonts w:ascii="Liberation Serif" w:hAnsi="Liberation Serif"/>
          <w:sz w:val="26"/>
          <w:szCs w:val="26"/>
        </w:rPr>
        <w:t>ого муниципального округа Курганской области.</w:t>
      </w:r>
    </w:p>
    <w:p w:rsidR="006B4EAE" w:rsidRDefault="006B4EAE" w:rsidP="00842597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6B4EAE" w:rsidRDefault="006B4EAE" w:rsidP="0032291A">
      <w:pPr>
        <w:jc w:val="both"/>
        <w:rPr>
          <w:rFonts w:ascii="Liberation Serif" w:hAnsi="Liberation Serif"/>
          <w:b/>
          <w:spacing w:val="-2"/>
          <w:sz w:val="26"/>
          <w:szCs w:val="26"/>
        </w:rPr>
      </w:pPr>
    </w:p>
    <w:p w:rsidR="006B4EAE" w:rsidRPr="0064183B" w:rsidRDefault="006B4EAE" w:rsidP="00842597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6B4EAE" w:rsidRPr="0064183B" w:rsidRDefault="006B4EAE" w:rsidP="00842597">
      <w:pPr>
        <w:pStyle w:val="ConsPlusNormal1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0145A9">
      <w:pPr>
        <w:pStyle w:val="ConsPlusNormal1"/>
        <w:jc w:val="center"/>
      </w:pPr>
    </w:p>
    <w:p w:rsidR="006B4EAE" w:rsidRDefault="006B4EAE" w:rsidP="00CD333B">
      <w:pPr>
        <w:pStyle w:val="ConsPlusNormal1"/>
        <w:sectPr w:rsidR="006B4EAE" w:rsidSect="00C14D50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6B4EAE" w:rsidRPr="00CC1DC2" w:rsidRDefault="006B4EAE" w:rsidP="00E5211E">
      <w:pPr>
        <w:pStyle w:val="ConsPlusNormal1"/>
        <w:jc w:val="right"/>
        <w:outlineLvl w:val="1"/>
        <w:rPr>
          <w:rFonts w:ascii="Liberation Serif" w:hAnsi="Liberation Serif"/>
          <w:sz w:val="20"/>
          <w:szCs w:val="20"/>
        </w:rPr>
      </w:pPr>
      <w:r w:rsidRPr="00CC1DC2">
        <w:rPr>
          <w:rFonts w:ascii="Liberation Serif" w:hAnsi="Liberation Serif"/>
          <w:sz w:val="20"/>
          <w:szCs w:val="20"/>
        </w:rPr>
        <w:t xml:space="preserve">Приложение </w:t>
      </w:r>
    </w:p>
    <w:p w:rsidR="006B4EAE" w:rsidRPr="00CC1DC2" w:rsidRDefault="006B4EAE" w:rsidP="00E5211E">
      <w:pPr>
        <w:pStyle w:val="ConsPlusNormal1"/>
        <w:jc w:val="right"/>
        <w:outlineLvl w:val="1"/>
        <w:rPr>
          <w:rFonts w:ascii="Liberation Serif" w:hAnsi="Liberation Serif"/>
          <w:sz w:val="20"/>
          <w:szCs w:val="20"/>
        </w:rPr>
      </w:pPr>
      <w:r w:rsidRPr="00CC1DC2">
        <w:rPr>
          <w:rFonts w:ascii="Liberation Serif" w:hAnsi="Liberation Serif"/>
          <w:sz w:val="20"/>
          <w:szCs w:val="20"/>
        </w:rPr>
        <w:t>к Порядку</w:t>
      </w:r>
    </w:p>
    <w:p w:rsidR="006B4EAE" w:rsidRPr="00CC1DC2" w:rsidRDefault="006B4EAE" w:rsidP="00842597">
      <w:pPr>
        <w:pStyle w:val="ConsPlusNormal1"/>
        <w:jc w:val="right"/>
        <w:rPr>
          <w:rFonts w:ascii="Liberation Serif" w:hAnsi="Liberation Serif"/>
          <w:sz w:val="20"/>
          <w:szCs w:val="20"/>
        </w:rPr>
      </w:pPr>
      <w:r w:rsidRPr="00CC1DC2">
        <w:rPr>
          <w:rFonts w:ascii="Liberation Serif" w:hAnsi="Liberation Serif"/>
          <w:sz w:val="20"/>
          <w:szCs w:val="20"/>
        </w:rPr>
        <w:t>предоставления единовременной</w:t>
      </w:r>
    </w:p>
    <w:p w:rsidR="006B4EAE" w:rsidRPr="00CC1DC2" w:rsidRDefault="006B4EAE" w:rsidP="00842597">
      <w:pPr>
        <w:pStyle w:val="ConsPlusNormal1"/>
        <w:jc w:val="right"/>
        <w:rPr>
          <w:rFonts w:ascii="Liberation Serif" w:hAnsi="Liberation Serif"/>
          <w:sz w:val="20"/>
          <w:szCs w:val="20"/>
        </w:rPr>
      </w:pPr>
      <w:r w:rsidRPr="00CC1DC2">
        <w:rPr>
          <w:rFonts w:ascii="Liberation Serif" w:hAnsi="Liberation Serif"/>
          <w:sz w:val="20"/>
          <w:szCs w:val="20"/>
        </w:rPr>
        <w:t>денежной выплаты гражданам,</w:t>
      </w:r>
    </w:p>
    <w:p w:rsidR="006B4EAE" w:rsidRPr="00CC1DC2" w:rsidRDefault="006B4EAE" w:rsidP="00842597">
      <w:pPr>
        <w:pStyle w:val="ConsPlusNormal1"/>
        <w:jc w:val="right"/>
        <w:rPr>
          <w:rFonts w:ascii="Liberation Serif" w:hAnsi="Liberation Serif"/>
          <w:sz w:val="20"/>
          <w:szCs w:val="20"/>
        </w:rPr>
      </w:pPr>
      <w:r w:rsidRPr="00CC1DC2">
        <w:rPr>
          <w:rFonts w:ascii="Liberation Serif" w:hAnsi="Liberation Serif"/>
          <w:sz w:val="20"/>
          <w:szCs w:val="20"/>
        </w:rPr>
        <w:t>заключившим в добровольном</w:t>
      </w:r>
    </w:p>
    <w:p w:rsidR="006B4EAE" w:rsidRPr="00CC1DC2" w:rsidRDefault="006B4EAE" w:rsidP="00842597">
      <w:pPr>
        <w:pStyle w:val="ConsPlusNormal1"/>
        <w:jc w:val="right"/>
        <w:rPr>
          <w:rFonts w:ascii="Liberation Serif" w:hAnsi="Liberation Serif"/>
          <w:sz w:val="20"/>
          <w:szCs w:val="20"/>
        </w:rPr>
      </w:pPr>
      <w:r w:rsidRPr="00CC1DC2">
        <w:rPr>
          <w:rFonts w:ascii="Liberation Serif" w:hAnsi="Liberation Serif"/>
          <w:sz w:val="20"/>
          <w:szCs w:val="20"/>
        </w:rPr>
        <w:t>порядке контракт о прохождении</w:t>
      </w:r>
    </w:p>
    <w:p w:rsidR="006B4EAE" w:rsidRPr="00CC1DC2" w:rsidRDefault="006B4EAE" w:rsidP="00842597">
      <w:pPr>
        <w:pStyle w:val="ConsPlusNormal1"/>
        <w:jc w:val="right"/>
        <w:rPr>
          <w:rFonts w:ascii="Liberation Serif" w:hAnsi="Liberation Serif"/>
          <w:sz w:val="20"/>
          <w:szCs w:val="20"/>
        </w:rPr>
      </w:pPr>
      <w:r w:rsidRPr="00CC1DC2">
        <w:rPr>
          <w:rFonts w:ascii="Liberation Serif" w:hAnsi="Liberation Serif"/>
          <w:sz w:val="20"/>
          <w:szCs w:val="20"/>
        </w:rPr>
        <w:t>военной службы для участия в</w:t>
      </w:r>
    </w:p>
    <w:p w:rsidR="006B4EAE" w:rsidRPr="00CC1DC2" w:rsidRDefault="006B4EAE" w:rsidP="00842597">
      <w:pPr>
        <w:pStyle w:val="ConsPlusNormal1"/>
        <w:jc w:val="right"/>
        <w:rPr>
          <w:rFonts w:ascii="Liberation Serif" w:hAnsi="Liberation Serif"/>
          <w:sz w:val="20"/>
          <w:szCs w:val="20"/>
        </w:rPr>
      </w:pPr>
      <w:r w:rsidRPr="00CC1DC2">
        <w:rPr>
          <w:rFonts w:ascii="Liberation Serif" w:hAnsi="Liberation Serif"/>
          <w:sz w:val="20"/>
          <w:szCs w:val="20"/>
        </w:rPr>
        <w:t>специальной военной операции</w:t>
      </w:r>
    </w:p>
    <w:p w:rsidR="006B4EAE" w:rsidRPr="00E5211E" w:rsidRDefault="006B4EAE" w:rsidP="000145A9">
      <w:pPr>
        <w:pStyle w:val="ConsPlusNormal1"/>
        <w:jc w:val="center"/>
        <w:rPr>
          <w:rFonts w:ascii="PT Astra Serif" w:hAnsi="PT Astra Serif"/>
          <w:sz w:val="26"/>
          <w:szCs w:val="26"/>
        </w:rPr>
      </w:pPr>
    </w:p>
    <w:p w:rsidR="006B4EAE" w:rsidRPr="00CC1DC2" w:rsidRDefault="006B4EAE" w:rsidP="000145A9">
      <w:pPr>
        <w:pStyle w:val="ConsPlusNormal1"/>
        <w:jc w:val="center"/>
        <w:rPr>
          <w:rFonts w:ascii="Liberation Serif" w:hAnsi="Liberation Serif"/>
          <w:sz w:val="26"/>
          <w:szCs w:val="26"/>
        </w:rPr>
      </w:pPr>
      <w:bookmarkStart w:id="3" w:name="P83"/>
      <w:bookmarkEnd w:id="3"/>
      <w:r w:rsidRPr="00CC1DC2">
        <w:rPr>
          <w:rFonts w:ascii="Liberation Serif" w:hAnsi="Liberation Serif"/>
          <w:sz w:val="26"/>
          <w:szCs w:val="26"/>
        </w:rPr>
        <w:t>Сведения</w:t>
      </w:r>
    </w:p>
    <w:p w:rsidR="006B4EAE" w:rsidRPr="00CC1DC2" w:rsidRDefault="006B4EAE" w:rsidP="000145A9">
      <w:pPr>
        <w:pStyle w:val="ConsPlusNormal1"/>
        <w:jc w:val="center"/>
        <w:rPr>
          <w:rFonts w:ascii="Liberation Serif" w:hAnsi="Liberation Serif"/>
          <w:sz w:val="26"/>
          <w:szCs w:val="26"/>
        </w:rPr>
      </w:pPr>
      <w:r w:rsidRPr="00CC1DC2">
        <w:rPr>
          <w:rFonts w:ascii="Liberation Serif" w:hAnsi="Liberation Serif"/>
          <w:sz w:val="26"/>
          <w:szCs w:val="26"/>
        </w:rPr>
        <w:t>о гражданах, заключивших</w:t>
      </w:r>
    </w:p>
    <w:p w:rsidR="006B4EAE" w:rsidRPr="00CC1DC2" w:rsidRDefault="006B4EAE" w:rsidP="000145A9">
      <w:pPr>
        <w:pStyle w:val="ConsPlusNormal1"/>
        <w:jc w:val="center"/>
        <w:rPr>
          <w:rFonts w:ascii="Liberation Serif" w:hAnsi="Liberation Serif"/>
          <w:sz w:val="26"/>
          <w:szCs w:val="26"/>
        </w:rPr>
      </w:pPr>
      <w:r w:rsidRPr="00CC1DC2">
        <w:rPr>
          <w:rFonts w:ascii="Liberation Serif" w:hAnsi="Liberation Serif"/>
          <w:sz w:val="26"/>
          <w:szCs w:val="26"/>
        </w:rPr>
        <w:t>в добровольном порядке контракт</w:t>
      </w:r>
    </w:p>
    <w:p w:rsidR="006B4EAE" w:rsidRPr="00CC1DC2" w:rsidRDefault="006B4EAE" w:rsidP="000145A9">
      <w:pPr>
        <w:pStyle w:val="ConsPlusNormal1"/>
        <w:jc w:val="center"/>
        <w:rPr>
          <w:rFonts w:ascii="Liberation Serif" w:hAnsi="Liberation Serif"/>
          <w:sz w:val="26"/>
          <w:szCs w:val="26"/>
        </w:rPr>
      </w:pPr>
      <w:r w:rsidRPr="00CC1DC2">
        <w:rPr>
          <w:rFonts w:ascii="Liberation Serif" w:hAnsi="Liberation Serif"/>
          <w:sz w:val="26"/>
          <w:szCs w:val="26"/>
        </w:rPr>
        <w:t>о прохождении военной службы для</w:t>
      </w:r>
    </w:p>
    <w:p w:rsidR="006B4EAE" w:rsidRPr="00CC1DC2" w:rsidRDefault="006B4EAE" w:rsidP="000145A9">
      <w:pPr>
        <w:pStyle w:val="ConsPlusNormal1"/>
        <w:jc w:val="center"/>
        <w:rPr>
          <w:rFonts w:ascii="Liberation Serif" w:hAnsi="Liberation Serif"/>
          <w:sz w:val="26"/>
          <w:szCs w:val="26"/>
        </w:rPr>
      </w:pPr>
      <w:r w:rsidRPr="00CC1DC2">
        <w:rPr>
          <w:rFonts w:ascii="Liberation Serif" w:hAnsi="Liberation Serif"/>
          <w:sz w:val="26"/>
          <w:szCs w:val="26"/>
        </w:rPr>
        <w:t>участия в специальной военной операции</w:t>
      </w:r>
    </w:p>
    <w:tbl>
      <w:tblPr>
        <w:tblpPr w:leftFromText="180" w:rightFromText="180" w:vertAnchor="text" w:horzAnchor="margin" w:tblpXSpec="center" w:tblpY="379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"/>
        <w:gridCol w:w="745"/>
        <w:gridCol w:w="748"/>
        <w:gridCol w:w="748"/>
        <w:gridCol w:w="462"/>
        <w:gridCol w:w="500"/>
        <w:gridCol w:w="583"/>
        <w:gridCol w:w="740"/>
        <w:gridCol w:w="837"/>
        <w:gridCol w:w="954"/>
        <w:gridCol w:w="877"/>
        <w:gridCol w:w="438"/>
        <w:gridCol w:w="716"/>
        <w:gridCol w:w="958"/>
        <w:gridCol w:w="478"/>
      </w:tblGrid>
      <w:tr w:rsidR="006B4EAE" w:rsidRPr="00CC1DC2">
        <w:tc>
          <w:tcPr>
            <w:tcW w:w="149" w:type="pct"/>
            <w:vMerge w:val="restar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N п/п</w:t>
            </w:r>
          </w:p>
        </w:tc>
        <w:tc>
          <w:tcPr>
            <w:tcW w:w="369" w:type="pct"/>
            <w:vMerge w:val="restar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Фамилия, имя, отчество</w:t>
            </w:r>
          </w:p>
        </w:tc>
        <w:tc>
          <w:tcPr>
            <w:tcW w:w="371" w:type="pct"/>
            <w:vMerge w:val="restar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Дата рождения</w:t>
            </w:r>
          </w:p>
        </w:tc>
        <w:tc>
          <w:tcPr>
            <w:tcW w:w="371" w:type="pct"/>
            <w:vMerge w:val="restar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Место рождения</w:t>
            </w:r>
          </w:p>
        </w:tc>
        <w:tc>
          <w:tcPr>
            <w:tcW w:w="766" w:type="pct"/>
            <w:gridSpan w:val="3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367" w:type="pct"/>
            <w:vMerge w:val="restar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Адрес регистрации по месту жительства</w:t>
            </w: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88" w:type="pct"/>
            <w:gridSpan w:val="2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Информация о назначении на воинскую должность в воинскую часть Министерства обороны РФ</w:t>
            </w:r>
          </w:p>
        </w:tc>
        <w:tc>
          <w:tcPr>
            <w:tcW w:w="435" w:type="pct"/>
            <w:vMerge w:val="restar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Сведения о страховом номере индивидуального лицевого счета (при наличии)</w:t>
            </w:r>
          </w:p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7" w:type="pct"/>
            <w:vMerge w:val="restart"/>
          </w:tcPr>
          <w:p w:rsidR="006B4EAE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Default="006B4EAE" w:rsidP="006C0AA7">
            <w:pPr>
              <w:pStyle w:val="ConsPlusNormal1"/>
              <w:rPr>
                <w:rFonts w:ascii="Liberation Serif" w:hAnsi="Liberation Serif"/>
                <w:sz w:val="20"/>
                <w:szCs w:val="20"/>
              </w:rPr>
            </w:pPr>
          </w:p>
          <w:p w:rsidR="006B4EAE" w:rsidRPr="00CC1DC2" w:rsidRDefault="006B4EAE" w:rsidP="006C0AA7">
            <w:pPr>
              <w:pStyle w:val="ConsPlusNormal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ИНН</w:t>
            </w:r>
          </w:p>
        </w:tc>
        <w:tc>
          <w:tcPr>
            <w:tcW w:w="1067" w:type="pct"/>
            <w:gridSpan w:val="3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Информация о реквизитах счета гражданина в кредитной организации</w:t>
            </w:r>
          </w:p>
        </w:tc>
      </w:tr>
      <w:tr w:rsidR="006B4EAE" w:rsidRPr="00CC1DC2">
        <w:tc>
          <w:tcPr>
            <w:tcW w:w="149" w:type="pct"/>
            <w:vMerge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9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серия</w:t>
            </w:r>
          </w:p>
        </w:tc>
        <w:tc>
          <w:tcPr>
            <w:tcW w:w="248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номер</w:t>
            </w:r>
          </w:p>
        </w:tc>
        <w:tc>
          <w:tcPr>
            <w:tcW w:w="289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кем выдан, дата выдачи</w:t>
            </w:r>
          </w:p>
        </w:tc>
        <w:tc>
          <w:tcPr>
            <w:tcW w:w="367" w:type="pct"/>
            <w:vMerge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15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дата назначения</w:t>
            </w:r>
          </w:p>
        </w:tc>
        <w:tc>
          <w:tcPr>
            <w:tcW w:w="473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реквизиты приказа о назначении</w:t>
            </w:r>
          </w:p>
        </w:tc>
        <w:tc>
          <w:tcPr>
            <w:tcW w:w="435" w:type="pct"/>
            <w:vMerge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7" w:type="pct"/>
            <w:vMerge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55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475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БИК кредитной организации</w:t>
            </w:r>
          </w:p>
        </w:tc>
        <w:tc>
          <w:tcPr>
            <w:tcW w:w="237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номер счета</w:t>
            </w:r>
          </w:p>
        </w:tc>
      </w:tr>
      <w:tr w:rsidR="006B4EAE" w:rsidRPr="00CC1DC2">
        <w:tc>
          <w:tcPr>
            <w:tcW w:w="149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69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71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71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29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89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367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415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473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435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1DC2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217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355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475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237" w:type="pct"/>
          </w:tcPr>
          <w:p w:rsidR="006B4EAE" w:rsidRPr="00CC1DC2" w:rsidRDefault="006B4EAE" w:rsidP="006C0AA7">
            <w:pPr>
              <w:pStyle w:val="ConsPlusNormal1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</w:tr>
    </w:tbl>
    <w:p w:rsidR="006B4EAE" w:rsidRDefault="006B4EAE" w:rsidP="000145A9">
      <w:pPr>
        <w:pStyle w:val="ConsPlusNormal1"/>
      </w:pPr>
    </w:p>
    <w:p w:rsidR="006B4EAE" w:rsidRPr="00AD3F89" w:rsidRDefault="006B4EAE" w:rsidP="00AD3F89">
      <w:pPr>
        <w:pStyle w:val="ConsPlusNormal1"/>
        <w:jc w:val="center"/>
        <w:rPr>
          <w:rFonts w:ascii="PT Astra Serif" w:hAnsi="PT Astra Serif"/>
          <w:sz w:val="26"/>
          <w:szCs w:val="26"/>
        </w:rPr>
      </w:pPr>
      <w:r w:rsidRPr="00AD3F89">
        <w:rPr>
          <w:rFonts w:ascii="PT Astra Serif" w:hAnsi="PT Astra Serif"/>
          <w:sz w:val="26"/>
          <w:szCs w:val="26"/>
        </w:rPr>
        <w:tab/>
      </w:r>
    </w:p>
    <w:p w:rsidR="006B4EAE" w:rsidRPr="00AD3F89" w:rsidRDefault="006B4EAE" w:rsidP="00AD3F89">
      <w:pPr>
        <w:pStyle w:val="ConsPlusNonformat1"/>
        <w:jc w:val="both"/>
        <w:rPr>
          <w:rFonts w:ascii="PT Astra Serif" w:hAnsi="PT Astra Serif"/>
          <w:sz w:val="26"/>
          <w:szCs w:val="26"/>
        </w:rPr>
      </w:pPr>
      <w:r w:rsidRPr="00AD3F89">
        <w:rPr>
          <w:rFonts w:ascii="PT Astra Serif" w:hAnsi="PT Astra Serif"/>
          <w:sz w:val="26"/>
          <w:szCs w:val="26"/>
        </w:rPr>
        <w:t>Военный комиссар Курганской области    ____________    /__________________</w:t>
      </w:r>
    </w:p>
    <w:p w:rsidR="006B4EAE" w:rsidRPr="00AD3F89" w:rsidRDefault="006B4EAE" w:rsidP="00AD3F89">
      <w:pPr>
        <w:pStyle w:val="ConsPlusNonformat1"/>
        <w:jc w:val="both"/>
        <w:rPr>
          <w:rFonts w:ascii="PT Astra Serif" w:hAnsi="PT Astra Serif"/>
          <w:sz w:val="26"/>
          <w:szCs w:val="26"/>
        </w:rPr>
      </w:pPr>
      <w:r w:rsidRPr="00AD3F89">
        <w:rPr>
          <w:rFonts w:ascii="PT Astra Serif" w:hAnsi="PT Astra Serif"/>
          <w:sz w:val="26"/>
          <w:szCs w:val="26"/>
        </w:rPr>
        <w:t xml:space="preserve">                                    </w:t>
      </w:r>
      <w:r>
        <w:rPr>
          <w:rFonts w:ascii="PT Astra Serif" w:hAnsi="PT Astra Serif"/>
          <w:sz w:val="26"/>
          <w:szCs w:val="26"/>
        </w:rPr>
        <w:t xml:space="preserve">   </w:t>
      </w:r>
      <w:r w:rsidRPr="00AD3F89">
        <w:rPr>
          <w:rFonts w:ascii="PT Astra Serif" w:hAnsi="PT Astra Serif"/>
          <w:sz w:val="26"/>
          <w:szCs w:val="26"/>
        </w:rPr>
        <w:t xml:space="preserve">    </w:t>
      </w:r>
      <w:r>
        <w:rPr>
          <w:rFonts w:ascii="PT Astra Serif" w:hAnsi="PT Astra Serif"/>
          <w:sz w:val="26"/>
          <w:szCs w:val="26"/>
        </w:rPr>
        <w:t xml:space="preserve"> (подпись)             (фамилия,                имя </w:t>
      </w:r>
      <w:r w:rsidRPr="00AD3F89">
        <w:rPr>
          <w:rFonts w:ascii="PT Astra Serif" w:hAnsi="PT Astra Serif"/>
          <w:sz w:val="26"/>
          <w:szCs w:val="26"/>
        </w:rPr>
        <w:t>отчество)</w:t>
      </w:r>
    </w:p>
    <w:p w:rsidR="006B4EAE" w:rsidRPr="00AD3F89" w:rsidRDefault="006B4EAE" w:rsidP="00FD6E48">
      <w:pPr>
        <w:pStyle w:val="ConsPlusNonformat1"/>
        <w:rPr>
          <w:rFonts w:ascii="PT Astra Serif" w:hAnsi="PT Astra Serif"/>
          <w:sz w:val="26"/>
          <w:szCs w:val="26"/>
        </w:rPr>
      </w:pPr>
      <w:r w:rsidRPr="00AD3F89">
        <w:rPr>
          <w:rFonts w:ascii="PT Astra Serif" w:hAnsi="PT Astra Serif"/>
          <w:sz w:val="26"/>
          <w:szCs w:val="26"/>
        </w:rPr>
        <w:t>Дата                                                 МП</w:t>
      </w:r>
    </w:p>
    <w:p w:rsidR="006B4EAE" w:rsidRPr="00AD3F89" w:rsidRDefault="006B4EAE" w:rsidP="00FD6E48">
      <w:pPr>
        <w:pStyle w:val="ConsPlusNonformat1"/>
        <w:rPr>
          <w:rFonts w:ascii="PT Astra Serif" w:hAnsi="PT Astra Serif"/>
          <w:sz w:val="26"/>
          <w:szCs w:val="26"/>
        </w:rPr>
      </w:pPr>
      <w:r w:rsidRPr="00AD3F89">
        <w:rPr>
          <w:rFonts w:ascii="PT Astra Serif" w:hAnsi="PT Astra Serif"/>
          <w:sz w:val="26"/>
          <w:szCs w:val="26"/>
        </w:rPr>
        <w:t>"______" __________________ ______ г.</w:t>
      </w:r>
    </w:p>
    <w:p w:rsidR="006B4EAE" w:rsidRDefault="006B4EAE" w:rsidP="00214368">
      <w:pPr>
        <w:pStyle w:val="ConsPlusNonformat1"/>
      </w:pPr>
      <w:r w:rsidRPr="00AD3F89">
        <w:rPr>
          <w:rFonts w:ascii="PT Astra Serif" w:hAnsi="PT Astra Serif"/>
          <w:sz w:val="26"/>
          <w:szCs w:val="26"/>
        </w:rPr>
        <w:t>(ч</w:t>
      </w:r>
      <w:r>
        <w:rPr>
          <w:rFonts w:ascii="PT Astra Serif" w:hAnsi="PT Astra Serif"/>
          <w:sz w:val="26"/>
          <w:szCs w:val="26"/>
        </w:rPr>
        <w:t>исло)         (месяц)                       (год)</w:t>
      </w:r>
    </w:p>
    <w:sectPr w:rsidR="006B4EAE" w:rsidSect="00492C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caaieiaie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379"/>
    <w:rsid w:val="000145A9"/>
    <w:rsid w:val="000163CD"/>
    <w:rsid w:val="00032FB6"/>
    <w:rsid w:val="000535A5"/>
    <w:rsid w:val="000571B6"/>
    <w:rsid w:val="000969EC"/>
    <w:rsid w:val="000A4521"/>
    <w:rsid w:val="000D405F"/>
    <w:rsid w:val="001121D2"/>
    <w:rsid w:val="00160C6A"/>
    <w:rsid w:val="001647EB"/>
    <w:rsid w:val="00197211"/>
    <w:rsid w:val="001B4744"/>
    <w:rsid w:val="001E66C4"/>
    <w:rsid w:val="001E7D6C"/>
    <w:rsid w:val="00214368"/>
    <w:rsid w:val="00227F0C"/>
    <w:rsid w:val="00276ACA"/>
    <w:rsid w:val="0029561D"/>
    <w:rsid w:val="002A6634"/>
    <w:rsid w:val="002B42A0"/>
    <w:rsid w:val="002C1EFB"/>
    <w:rsid w:val="002C3C2F"/>
    <w:rsid w:val="003144D4"/>
    <w:rsid w:val="003161D8"/>
    <w:rsid w:val="0032291A"/>
    <w:rsid w:val="003622AC"/>
    <w:rsid w:val="003715F1"/>
    <w:rsid w:val="003931E8"/>
    <w:rsid w:val="003C7150"/>
    <w:rsid w:val="003C72E2"/>
    <w:rsid w:val="003F33EC"/>
    <w:rsid w:val="00406238"/>
    <w:rsid w:val="0041470D"/>
    <w:rsid w:val="00431A14"/>
    <w:rsid w:val="0044084C"/>
    <w:rsid w:val="00442606"/>
    <w:rsid w:val="004709EB"/>
    <w:rsid w:val="00477F1E"/>
    <w:rsid w:val="00492C1B"/>
    <w:rsid w:val="004C1E82"/>
    <w:rsid w:val="004C32D8"/>
    <w:rsid w:val="00536979"/>
    <w:rsid w:val="0055163A"/>
    <w:rsid w:val="005C6565"/>
    <w:rsid w:val="005F373C"/>
    <w:rsid w:val="00616545"/>
    <w:rsid w:val="0064183B"/>
    <w:rsid w:val="006820AA"/>
    <w:rsid w:val="00692151"/>
    <w:rsid w:val="006B4EAE"/>
    <w:rsid w:val="006C0AA7"/>
    <w:rsid w:val="006E1CE0"/>
    <w:rsid w:val="006F1133"/>
    <w:rsid w:val="00704FA8"/>
    <w:rsid w:val="007278EE"/>
    <w:rsid w:val="007413F0"/>
    <w:rsid w:val="00751909"/>
    <w:rsid w:val="00752379"/>
    <w:rsid w:val="00755D8E"/>
    <w:rsid w:val="007704FE"/>
    <w:rsid w:val="0078084D"/>
    <w:rsid w:val="007B7D87"/>
    <w:rsid w:val="007B7E93"/>
    <w:rsid w:val="007C15C2"/>
    <w:rsid w:val="007C2196"/>
    <w:rsid w:val="007D0C9A"/>
    <w:rsid w:val="007E1D4E"/>
    <w:rsid w:val="008267D5"/>
    <w:rsid w:val="00842597"/>
    <w:rsid w:val="00895DA4"/>
    <w:rsid w:val="008B2BE3"/>
    <w:rsid w:val="008D2060"/>
    <w:rsid w:val="008F35DE"/>
    <w:rsid w:val="0091225A"/>
    <w:rsid w:val="009200C8"/>
    <w:rsid w:val="00937E1F"/>
    <w:rsid w:val="009463F1"/>
    <w:rsid w:val="00952E76"/>
    <w:rsid w:val="009814A7"/>
    <w:rsid w:val="00986CD4"/>
    <w:rsid w:val="00990222"/>
    <w:rsid w:val="009936DD"/>
    <w:rsid w:val="00997791"/>
    <w:rsid w:val="009C674D"/>
    <w:rsid w:val="009E01D1"/>
    <w:rsid w:val="00A10832"/>
    <w:rsid w:val="00A25868"/>
    <w:rsid w:val="00A4006F"/>
    <w:rsid w:val="00A41FB4"/>
    <w:rsid w:val="00A47751"/>
    <w:rsid w:val="00A55345"/>
    <w:rsid w:val="00A63A7A"/>
    <w:rsid w:val="00A96B44"/>
    <w:rsid w:val="00AC51A3"/>
    <w:rsid w:val="00AD3F89"/>
    <w:rsid w:val="00B000A2"/>
    <w:rsid w:val="00BA7402"/>
    <w:rsid w:val="00BD3C66"/>
    <w:rsid w:val="00BD692D"/>
    <w:rsid w:val="00C03266"/>
    <w:rsid w:val="00C14D50"/>
    <w:rsid w:val="00C343D1"/>
    <w:rsid w:val="00C53D52"/>
    <w:rsid w:val="00C54B1A"/>
    <w:rsid w:val="00C64A2A"/>
    <w:rsid w:val="00C76150"/>
    <w:rsid w:val="00C9750E"/>
    <w:rsid w:val="00CC1DC2"/>
    <w:rsid w:val="00CC4A83"/>
    <w:rsid w:val="00CD333B"/>
    <w:rsid w:val="00CD45F3"/>
    <w:rsid w:val="00CD74D0"/>
    <w:rsid w:val="00D30897"/>
    <w:rsid w:val="00D40582"/>
    <w:rsid w:val="00D42450"/>
    <w:rsid w:val="00D46356"/>
    <w:rsid w:val="00D46F87"/>
    <w:rsid w:val="00DA7A41"/>
    <w:rsid w:val="00E41FE2"/>
    <w:rsid w:val="00E5211E"/>
    <w:rsid w:val="00E746FA"/>
    <w:rsid w:val="00E74ADB"/>
    <w:rsid w:val="00EC0D0B"/>
    <w:rsid w:val="00EF0860"/>
    <w:rsid w:val="00F10E2A"/>
    <w:rsid w:val="00F53382"/>
    <w:rsid w:val="00FB69CD"/>
    <w:rsid w:val="00FC36BC"/>
    <w:rsid w:val="00FD6E48"/>
    <w:rsid w:val="00FE7C06"/>
    <w:rsid w:val="00FF0D1E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0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379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752379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75237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77F1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7F1E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0163CD"/>
    <w:rPr>
      <w:rFonts w:cs="Times New Roman"/>
      <w:color w:val="0000FF"/>
      <w:u w:val="single"/>
    </w:rPr>
  </w:style>
  <w:style w:type="paragraph" w:customStyle="1" w:styleId="caaieiaie1">
    <w:name w:val="caaieiaie 1"/>
    <w:basedOn w:val="Normal"/>
    <w:next w:val="Normal"/>
    <w:uiPriority w:val="99"/>
    <w:rsid w:val="004709EB"/>
    <w:pPr>
      <w:keepNext/>
      <w:jc w:val="center"/>
    </w:pPr>
    <w:rPr>
      <w:b/>
      <w:szCs w:val="20"/>
    </w:rPr>
  </w:style>
  <w:style w:type="paragraph" w:customStyle="1" w:styleId="caaieiaie2">
    <w:name w:val="caaieiaie 2"/>
    <w:basedOn w:val="Normal"/>
    <w:next w:val="Normal"/>
    <w:uiPriority w:val="99"/>
    <w:rsid w:val="004709EB"/>
    <w:pPr>
      <w:keepNext/>
      <w:jc w:val="center"/>
    </w:pPr>
    <w:rPr>
      <w:b/>
      <w:sz w:val="48"/>
      <w:szCs w:val="20"/>
    </w:rPr>
  </w:style>
  <w:style w:type="paragraph" w:styleId="NormalWeb">
    <w:name w:val="Normal (Web)"/>
    <w:basedOn w:val="Normal"/>
    <w:uiPriority w:val="99"/>
    <w:rsid w:val="004709EB"/>
    <w:pPr>
      <w:spacing w:before="100" w:beforeAutospacing="1" w:after="119"/>
    </w:pPr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D30897"/>
    <w:pPr>
      <w:widowControl w:val="0"/>
      <w:suppressAutoHyphens/>
      <w:ind w:left="720"/>
    </w:pPr>
    <w:rPr>
      <w:rFonts w:ascii="Arial" w:hAnsi="Arial" w:cs="Arial"/>
      <w:kern w:val="2"/>
      <w:sz w:val="20"/>
      <w:szCs w:val="20"/>
    </w:rPr>
  </w:style>
  <w:style w:type="paragraph" w:customStyle="1" w:styleId="formattext">
    <w:name w:val="formattext"/>
    <w:basedOn w:val="Normal"/>
    <w:uiPriority w:val="99"/>
    <w:rsid w:val="0091225A"/>
    <w:pPr>
      <w:spacing w:before="100" w:beforeAutospacing="1" w:after="100" w:afterAutospacing="1"/>
    </w:pPr>
  </w:style>
  <w:style w:type="paragraph" w:customStyle="1" w:styleId="ConsPlusNormal1">
    <w:name w:val="ConsPlusNormal1"/>
    <w:uiPriority w:val="99"/>
    <w:rsid w:val="000145A9"/>
    <w:pPr>
      <w:widowControl w:val="0"/>
      <w:autoSpaceDE w:val="0"/>
      <w:autoSpaceDN w:val="0"/>
    </w:pPr>
    <w:rPr>
      <w:sz w:val="24"/>
    </w:rPr>
  </w:style>
  <w:style w:type="paragraph" w:customStyle="1" w:styleId="ConsPlusNonformat1">
    <w:name w:val="ConsPlusNonformat1"/>
    <w:uiPriority w:val="99"/>
    <w:rsid w:val="000145A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uiPriority w:val="99"/>
    <w:rsid w:val="000145A9"/>
    <w:pPr>
      <w:widowControl w:val="0"/>
      <w:autoSpaceDE w:val="0"/>
      <w:autoSpaceDN w:val="0"/>
    </w:pPr>
    <w:rPr>
      <w:b/>
      <w:sz w:val="24"/>
    </w:rPr>
  </w:style>
  <w:style w:type="table" w:styleId="TableGrid">
    <w:name w:val="Table Grid"/>
    <w:basedOn w:val="TableNormal"/>
    <w:uiPriority w:val="99"/>
    <w:rsid w:val="00895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uiPriority w:val="99"/>
    <w:rsid w:val="006418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Normal"/>
    <w:uiPriority w:val="99"/>
    <w:rsid w:val="00EF08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1096</Words>
  <Characters>6248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URSPEC</dc:creator>
  <cp:keywords/>
  <dc:description/>
  <cp:lastModifiedBy>Требух Н В</cp:lastModifiedBy>
  <cp:revision>6</cp:revision>
  <cp:lastPrinted>2024-10-04T10:45:00Z</cp:lastPrinted>
  <dcterms:created xsi:type="dcterms:W3CDTF">2024-10-29T10:40:00Z</dcterms:created>
  <dcterms:modified xsi:type="dcterms:W3CDTF">2024-10-30T03:20:00Z</dcterms:modified>
</cp:coreProperties>
</file>