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EB" w:rsidRPr="00BC6482" w:rsidRDefault="00A329EB" w:rsidP="0033120A">
      <w:pPr>
        <w:jc w:val="center"/>
        <w:rPr>
          <w:b/>
        </w:rPr>
      </w:pPr>
      <w:r w:rsidRPr="00BC6482">
        <w:rPr>
          <w:b/>
        </w:rPr>
        <w:t>РОССИЙСКАЯ ФЕДЕРАЦИЯ</w:t>
      </w:r>
    </w:p>
    <w:p w:rsidR="00A329EB" w:rsidRPr="00BC6482" w:rsidRDefault="00A329EB" w:rsidP="0033120A">
      <w:pPr>
        <w:jc w:val="center"/>
        <w:rPr>
          <w:b/>
        </w:rPr>
      </w:pPr>
      <w:r w:rsidRPr="00BC6482">
        <w:rPr>
          <w:b/>
        </w:rPr>
        <w:t>КУРГАНСКАЯ ОБЛАСТЬ</w:t>
      </w:r>
    </w:p>
    <w:p w:rsidR="00A329EB" w:rsidRPr="00BC6482" w:rsidRDefault="00A329EB" w:rsidP="0033120A">
      <w:pPr>
        <w:jc w:val="center"/>
        <w:rPr>
          <w:b/>
        </w:rPr>
      </w:pPr>
      <w:r w:rsidRPr="00BC6482">
        <w:rPr>
          <w:b/>
        </w:rPr>
        <w:t>ПРИТОБОЛЬНЫЙ МУНИЦИПАЛЬНЫЙ ОКРУГ</w:t>
      </w:r>
    </w:p>
    <w:p w:rsidR="00A329EB" w:rsidRPr="00BC6482" w:rsidRDefault="00A329EB" w:rsidP="0033120A">
      <w:pPr>
        <w:jc w:val="center"/>
        <w:rPr>
          <w:b/>
        </w:rPr>
      </w:pPr>
      <w:r w:rsidRPr="00BC6482">
        <w:rPr>
          <w:b/>
        </w:rPr>
        <w:t>АДМИНИСТРАЦИЯ ПРИТОБОЛЬНОГО МУНИЦИПАЛЬНОГО ОКРУГА</w:t>
      </w:r>
    </w:p>
    <w:p w:rsidR="00A329EB" w:rsidRPr="00BC6482" w:rsidRDefault="00A329EB" w:rsidP="0033120A">
      <w:pPr>
        <w:jc w:val="center"/>
        <w:rPr>
          <w:b/>
        </w:rPr>
      </w:pPr>
    </w:p>
    <w:p w:rsidR="00A329EB" w:rsidRPr="00BC6482" w:rsidRDefault="00A329EB" w:rsidP="0033120A">
      <w:pPr>
        <w:jc w:val="center"/>
        <w:rPr>
          <w:b/>
        </w:rPr>
      </w:pPr>
    </w:p>
    <w:p w:rsidR="00A329EB" w:rsidRPr="00BC6482" w:rsidRDefault="00A329EB" w:rsidP="0033120A">
      <w:pPr>
        <w:jc w:val="center"/>
        <w:rPr>
          <w:b/>
        </w:rPr>
      </w:pPr>
    </w:p>
    <w:p w:rsidR="00A329EB" w:rsidRPr="00BC6482" w:rsidRDefault="00A329EB" w:rsidP="00116F94">
      <w:pPr>
        <w:jc w:val="center"/>
        <w:rPr>
          <w:b/>
        </w:rPr>
      </w:pPr>
      <w:r w:rsidRPr="00BC6482">
        <w:rPr>
          <w:b/>
        </w:rPr>
        <w:t>ПОСТАНОВЛЕНИЕ</w:t>
      </w:r>
    </w:p>
    <w:p w:rsidR="00A329EB" w:rsidRPr="00BC6482" w:rsidRDefault="00A329EB" w:rsidP="0033120A"/>
    <w:p w:rsidR="00A329EB" w:rsidRPr="00BC6482" w:rsidRDefault="00A329EB" w:rsidP="0033120A"/>
    <w:p w:rsidR="00A329EB" w:rsidRPr="00BC6482" w:rsidRDefault="00A329EB" w:rsidP="0033120A">
      <w:r>
        <w:t>о</w:t>
      </w:r>
      <w:r w:rsidRPr="00BC6482">
        <w:t>т</w:t>
      </w:r>
      <w:r>
        <w:t xml:space="preserve"> 22 июля 2024 </w:t>
      </w:r>
      <w:r w:rsidRPr="00BC6482">
        <w:t>года</w:t>
      </w:r>
      <w:r>
        <w:t xml:space="preserve"> </w:t>
      </w:r>
      <w:r w:rsidRPr="00BC6482">
        <w:t>№</w:t>
      </w:r>
      <w:r>
        <w:t xml:space="preserve"> 282</w:t>
      </w:r>
    </w:p>
    <w:p w:rsidR="00A329EB" w:rsidRPr="00BC6482" w:rsidRDefault="00A329EB" w:rsidP="0033120A">
      <w:r w:rsidRPr="00BC6482">
        <w:t>с. Глядянское</w:t>
      </w:r>
    </w:p>
    <w:p w:rsidR="00A329EB" w:rsidRPr="00BC6482" w:rsidRDefault="00A329EB" w:rsidP="0033120A"/>
    <w:p w:rsidR="00A329EB" w:rsidRPr="00BC6482" w:rsidRDefault="00A329EB" w:rsidP="0033120A"/>
    <w:p w:rsidR="00A329EB" w:rsidRPr="00BC6482" w:rsidRDefault="00A329EB" w:rsidP="00CC1E75">
      <w:pPr>
        <w:ind w:right="5669"/>
        <w:jc w:val="both"/>
        <w:rPr>
          <w:b/>
        </w:rPr>
      </w:pPr>
      <w:r>
        <w:rPr>
          <w:b/>
        </w:rPr>
        <w:t>Об утверждении схемы размещения нестационарных торговых объектов на территории Притобольного муниципального округа Курганской области на 2024 - 2029 годы</w:t>
      </w:r>
    </w:p>
    <w:p w:rsidR="00A329EB" w:rsidRPr="00BC6482" w:rsidRDefault="00A329EB" w:rsidP="00116F94">
      <w:pPr>
        <w:jc w:val="both"/>
      </w:pPr>
    </w:p>
    <w:p w:rsidR="00A329EB" w:rsidRPr="00BC6482" w:rsidRDefault="00A329EB" w:rsidP="0033120A"/>
    <w:p w:rsidR="00A329EB" w:rsidRDefault="00A329EB" w:rsidP="00484970">
      <w:pPr>
        <w:pStyle w:val="20"/>
        <w:shd w:val="clear" w:color="auto" w:fill="auto"/>
        <w:spacing w:before="0" w:after="0" w:line="240" w:lineRule="auto"/>
        <w:ind w:firstLine="839"/>
        <w:rPr>
          <w:sz w:val="24"/>
          <w:szCs w:val="24"/>
        </w:rPr>
      </w:pPr>
      <w:r w:rsidRPr="00DB100F">
        <w:rPr>
          <w:sz w:val="24"/>
          <w:szCs w:val="24"/>
        </w:rPr>
        <w:t>В соответствии с Гражданским кодексом РФ, Федеральными законами от 06.10.2003 г. № 131 - ФЗ «Об общих принципах организации местного самоуправления в Российской Федерации», от 28 декабря 2009 года № 381 - ФЗ «Об основах государственного регулирования торговой деятельности в Российской Федерации», пунктом 5 статьи 4 Закона Курганской области от 30 сентября 2010 года № 60 «О государственном регулировании торговой деятельности в Курганской области», Ад</w:t>
      </w:r>
      <w:r>
        <w:rPr>
          <w:sz w:val="24"/>
          <w:szCs w:val="24"/>
        </w:rPr>
        <w:t>министрация Притобольного муниципального округа</w:t>
      </w:r>
    </w:p>
    <w:p w:rsidR="00A329EB" w:rsidRDefault="00A329EB" w:rsidP="00DB100F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165780">
        <w:rPr>
          <w:sz w:val="24"/>
          <w:szCs w:val="24"/>
        </w:rPr>
        <w:t>ПОСТАНОВЛЯЕТ</w:t>
      </w:r>
      <w:r w:rsidRPr="00FD0889">
        <w:t>:</w:t>
      </w:r>
    </w:p>
    <w:p w:rsidR="00A329EB" w:rsidRDefault="00A329EB" w:rsidP="00DB100F">
      <w:pPr>
        <w:pStyle w:val="20"/>
        <w:shd w:val="clear" w:color="auto" w:fill="auto"/>
        <w:spacing w:before="0" w:after="0" w:line="240" w:lineRule="auto"/>
        <w:ind w:firstLine="839"/>
        <w:rPr>
          <w:sz w:val="24"/>
          <w:szCs w:val="24"/>
        </w:rPr>
      </w:pPr>
      <w:r>
        <w:rPr>
          <w:sz w:val="24"/>
          <w:szCs w:val="24"/>
        </w:rPr>
        <w:t>1. Утвердить схему размещения нестационарных торговых объектов на территории Притобольного муниципального округа на 2024-2029 годы согласно приложению к настоящему постановлению.</w:t>
      </w:r>
    </w:p>
    <w:p w:rsidR="00A329EB" w:rsidRDefault="00A329EB" w:rsidP="00DB100F">
      <w:pPr>
        <w:pStyle w:val="20"/>
        <w:shd w:val="clear" w:color="auto" w:fill="auto"/>
        <w:spacing w:before="0" w:after="0" w:line="240" w:lineRule="auto"/>
        <w:ind w:firstLine="839"/>
      </w:pPr>
      <w:r>
        <w:rPr>
          <w:sz w:val="24"/>
          <w:szCs w:val="24"/>
        </w:rPr>
        <w:t xml:space="preserve">2. Постановление Администрации Притобольного района  от 18 мая 2023 года №144 </w:t>
      </w:r>
      <w:r w:rsidRPr="00DB100F">
        <w:rPr>
          <w:sz w:val="24"/>
          <w:szCs w:val="24"/>
        </w:rPr>
        <w:t>«</w:t>
      </w:r>
      <w:r>
        <w:rPr>
          <w:sz w:val="24"/>
          <w:szCs w:val="24"/>
        </w:rPr>
        <w:t xml:space="preserve">О внесении изменения в постановление Администрации Притобольного района от 20 марта  2023 года №72 </w:t>
      </w:r>
      <w:r w:rsidRPr="00DB100F">
        <w:rPr>
          <w:sz w:val="24"/>
          <w:szCs w:val="24"/>
        </w:rPr>
        <w:t>«</w:t>
      </w:r>
      <w:r>
        <w:rPr>
          <w:sz w:val="24"/>
          <w:szCs w:val="24"/>
        </w:rPr>
        <w:t>Об утверждении схемы размещения нестационарных торговых объектов на территории Притобольного района на 2023-2028 годы</w:t>
      </w:r>
      <w:r w:rsidRPr="00DB100F">
        <w:rPr>
          <w:sz w:val="24"/>
          <w:szCs w:val="24"/>
        </w:rPr>
        <w:t>»</w:t>
      </w:r>
      <w:r>
        <w:rPr>
          <w:sz w:val="24"/>
          <w:szCs w:val="24"/>
        </w:rPr>
        <w:t xml:space="preserve"> признать утратившим силу.</w:t>
      </w:r>
    </w:p>
    <w:p w:rsidR="00A329EB" w:rsidRDefault="00A329EB" w:rsidP="009173D9">
      <w:pPr>
        <w:widowControl w:val="0"/>
        <w:ind w:firstLine="839"/>
        <w:jc w:val="both"/>
      </w:pPr>
      <w:r>
        <w:t>3.</w:t>
      </w:r>
      <w:r w:rsidRPr="00484970">
        <w:t xml:space="preserve"> </w:t>
      </w:r>
      <w:r>
        <w:t xml:space="preserve"> </w:t>
      </w:r>
      <w:r w:rsidRPr="00BC6482">
        <w:t>Настоящее постановление вступает в силу со дня официального опубликования в информационном бюллетене «Муниципальный вестник Притоболья» и размещения на официальном сайте Администрации Притобольного муниципального округа в сети «Интернет».</w:t>
      </w:r>
    </w:p>
    <w:p w:rsidR="00A329EB" w:rsidRPr="00BC6482" w:rsidRDefault="00A329EB" w:rsidP="009173D9">
      <w:pPr>
        <w:widowControl w:val="0"/>
        <w:ind w:firstLine="839"/>
        <w:jc w:val="both"/>
      </w:pPr>
      <w:r>
        <w:t xml:space="preserve">4.  </w:t>
      </w:r>
      <w:r w:rsidRPr="00BC6482">
        <w:t>Контроль  за выполнением настоящего постановления оставляю за собой.</w:t>
      </w:r>
    </w:p>
    <w:p w:rsidR="00A329EB" w:rsidRPr="00BC6482" w:rsidRDefault="00A329EB" w:rsidP="001876C9">
      <w:pPr>
        <w:jc w:val="both"/>
      </w:pPr>
    </w:p>
    <w:p w:rsidR="00A329EB" w:rsidRPr="00BC6482" w:rsidRDefault="00A329EB" w:rsidP="001876C9">
      <w:pPr>
        <w:jc w:val="both"/>
      </w:pPr>
    </w:p>
    <w:p w:rsidR="00A329EB" w:rsidRDefault="00A329EB" w:rsidP="001A157C">
      <w:pPr>
        <w:jc w:val="both"/>
      </w:pPr>
      <w:r w:rsidRPr="00BC6482">
        <w:t>Глава Притобольного муниципального округа</w:t>
      </w:r>
      <w:r w:rsidRPr="00BC6482">
        <w:tab/>
      </w:r>
      <w:r w:rsidRPr="00BC6482">
        <w:tab/>
      </w:r>
      <w:r w:rsidRPr="00BC6482">
        <w:tab/>
      </w:r>
      <w:r w:rsidRPr="00BC6482">
        <w:tab/>
        <w:t xml:space="preserve">                                       Курганской области                                                                              </w:t>
      </w:r>
      <w:r>
        <w:t xml:space="preserve">          </w:t>
      </w:r>
      <w:r w:rsidRPr="00BC6482">
        <w:t xml:space="preserve">   Д.А. Спиридоно</w:t>
      </w:r>
      <w:r>
        <w:t>в</w:t>
      </w:r>
    </w:p>
    <w:p w:rsidR="00A329EB" w:rsidRDefault="00A329EB" w:rsidP="001A157C">
      <w:pPr>
        <w:jc w:val="both"/>
      </w:pPr>
    </w:p>
    <w:p w:rsidR="00A329EB" w:rsidRDefault="00A329EB" w:rsidP="001A157C">
      <w:pPr>
        <w:jc w:val="both"/>
      </w:pPr>
    </w:p>
    <w:p w:rsidR="00A329EB" w:rsidRDefault="00A329EB" w:rsidP="001A157C">
      <w:pPr>
        <w:jc w:val="both"/>
      </w:pPr>
    </w:p>
    <w:p w:rsidR="00A329EB" w:rsidRDefault="00A329EB" w:rsidP="001A157C">
      <w:pPr>
        <w:jc w:val="both"/>
      </w:pPr>
    </w:p>
    <w:p w:rsidR="00A329EB" w:rsidRPr="00BC6482" w:rsidRDefault="00A329EB" w:rsidP="001A157C">
      <w:pPr>
        <w:jc w:val="both"/>
      </w:pPr>
    </w:p>
    <w:p w:rsidR="00A329EB" w:rsidRPr="00484970" w:rsidRDefault="00A329EB" w:rsidP="00BC6482">
      <w:pPr>
        <w:jc w:val="both"/>
        <w:rPr>
          <w:sz w:val="16"/>
          <w:szCs w:val="16"/>
        </w:rPr>
      </w:pPr>
      <w:r w:rsidRPr="00484970">
        <w:rPr>
          <w:sz w:val="16"/>
          <w:szCs w:val="16"/>
        </w:rPr>
        <w:t xml:space="preserve">Исп. Е.Д. Соколова </w:t>
      </w:r>
    </w:p>
    <w:p w:rsidR="00A329EB" w:rsidRDefault="00A329EB" w:rsidP="00BC6482">
      <w:pPr>
        <w:jc w:val="both"/>
        <w:rPr>
          <w:sz w:val="16"/>
          <w:szCs w:val="16"/>
        </w:rPr>
      </w:pPr>
      <w:r w:rsidRPr="00484970">
        <w:rPr>
          <w:sz w:val="16"/>
          <w:szCs w:val="16"/>
        </w:rPr>
        <w:t>83522-42-89-87 (205)</w:t>
      </w:r>
    </w:p>
    <w:p w:rsidR="00A329EB" w:rsidRDefault="00A329EB" w:rsidP="00BC6482">
      <w:pPr>
        <w:jc w:val="both"/>
        <w:rPr>
          <w:sz w:val="16"/>
          <w:szCs w:val="16"/>
        </w:rPr>
      </w:pPr>
    </w:p>
    <w:p w:rsidR="00A329EB" w:rsidRDefault="00A329EB" w:rsidP="00BC6482">
      <w:pPr>
        <w:jc w:val="both"/>
        <w:rPr>
          <w:sz w:val="16"/>
          <w:szCs w:val="16"/>
        </w:rPr>
      </w:pPr>
    </w:p>
    <w:p w:rsidR="00A329EB" w:rsidRPr="00484970" w:rsidRDefault="00A329EB" w:rsidP="00BC6482">
      <w:pPr>
        <w:jc w:val="both"/>
        <w:rPr>
          <w:sz w:val="16"/>
          <w:szCs w:val="16"/>
        </w:rPr>
      </w:pPr>
    </w:p>
    <w:p w:rsidR="00A329EB" w:rsidRPr="00BC6482" w:rsidRDefault="00A329EB" w:rsidP="00907971">
      <w:pPr>
        <w:jc w:val="both"/>
        <w:sectPr w:rsidR="00A329EB" w:rsidRPr="00BC6482" w:rsidSect="00484970">
          <w:pgSz w:w="11906" w:h="16838"/>
          <w:pgMar w:top="567" w:right="850" w:bottom="568" w:left="1701" w:header="0" w:footer="255" w:gutter="0"/>
          <w:cols w:space="720"/>
          <w:docGrid w:linePitch="326"/>
        </w:sectPr>
      </w:pPr>
    </w:p>
    <w:tbl>
      <w:tblPr>
        <w:tblW w:w="0" w:type="auto"/>
        <w:jc w:val="right"/>
        <w:tblLook w:val="00A0"/>
      </w:tblPr>
      <w:tblGrid>
        <w:gridCol w:w="3956"/>
      </w:tblGrid>
      <w:tr w:rsidR="00A329EB" w:rsidTr="00BC6A15">
        <w:trPr>
          <w:trHeight w:val="3219"/>
          <w:jc w:val="right"/>
        </w:trPr>
        <w:tc>
          <w:tcPr>
            <w:tcW w:w="3956" w:type="dxa"/>
            <w:shd w:val="clear" w:color="auto" w:fill="FFFFFF"/>
          </w:tcPr>
          <w:p w:rsidR="00A329EB" w:rsidRDefault="00A329EB" w:rsidP="00BC6A15">
            <w:pPr>
              <w:tabs>
                <w:tab w:val="left" w:pos="0"/>
              </w:tabs>
              <w:jc w:val="both"/>
            </w:pPr>
            <w:r>
              <w:t>Приложение к постановлению Администрации Притобольного муниципального округа о</w:t>
            </w:r>
            <w:r w:rsidRPr="00BC6482">
              <w:t>т</w:t>
            </w:r>
            <w:r>
              <w:t xml:space="preserve"> 22 июля  2024 </w:t>
            </w:r>
            <w:r w:rsidRPr="00BC6482">
              <w:t>года</w:t>
            </w:r>
            <w:r>
              <w:t xml:space="preserve"> </w:t>
            </w:r>
            <w:r w:rsidRPr="00BC6482">
              <w:t>№</w:t>
            </w:r>
            <w:r>
              <w:t xml:space="preserve"> 282 </w:t>
            </w:r>
            <w:r w:rsidRPr="00131235">
              <w:t>«Об утверждении схемы размещения нестационарных торговых объектов на территории Притобольного муниципального округа Курганской области на 2024 - 2029 годы»</w:t>
            </w:r>
          </w:p>
        </w:tc>
      </w:tr>
    </w:tbl>
    <w:p w:rsidR="00A329EB" w:rsidRDefault="00A329EB" w:rsidP="00262D3F">
      <w:pPr>
        <w:pStyle w:val="40"/>
        <w:shd w:val="clear" w:color="auto" w:fill="auto"/>
        <w:spacing w:before="0" w:line="180" w:lineRule="exact"/>
        <w:ind w:left="1134" w:right="280"/>
        <w:rPr>
          <w:color w:val="000000"/>
          <w:sz w:val="24"/>
          <w:szCs w:val="24"/>
        </w:rPr>
      </w:pPr>
    </w:p>
    <w:p w:rsidR="00A329EB" w:rsidRDefault="00A329EB" w:rsidP="00262D3F">
      <w:pPr>
        <w:tabs>
          <w:tab w:val="left" w:pos="993"/>
        </w:tabs>
        <w:ind w:left="1134"/>
        <w:jc w:val="center"/>
      </w:pPr>
      <w:r>
        <w:t>СХЕМА</w:t>
      </w:r>
    </w:p>
    <w:p w:rsidR="00A329EB" w:rsidRDefault="00A329EB" w:rsidP="00262D3F">
      <w:pPr>
        <w:tabs>
          <w:tab w:val="left" w:pos="993"/>
          <w:tab w:val="left" w:pos="1134"/>
          <w:tab w:val="left" w:pos="1701"/>
        </w:tabs>
        <w:ind w:left="1134"/>
        <w:jc w:val="center"/>
      </w:pPr>
      <w:r>
        <w:t>размещения нестационарных торговых объектов на территории Притобольного муниципального округа Курганской области на 2024-2029 годы</w:t>
      </w:r>
    </w:p>
    <w:p w:rsidR="00A329EB" w:rsidRDefault="00A329EB" w:rsidP="00131235">
      <w:pPr>
        <w:tabs>
          <w:tab w:val="left" w:pos="0"/>
        </w:tabs>
        <w:jc w:val="center"/>
      </w:pPr>
    </w:p>
    <w:tbl>
      <w:tblPr>
        <w:tblW w:w="13867" w:type="dxa"/>
        <w:tblInd w:w="1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2179"/>
        <w:gridCol w:w="1917"/>
        <w:gridCol w:w="1523"/>
        <w:gridCol w:w="1968"/>
        <w:gridCol w:w="1797"/>
        <w:gridCol w:w="2534"/>
        <w:gridCol w:w="1389"/>
      </w:tblGrid>
      <w:tr w:rsidR="00A329EB" w:rsidRPr="006023AF" w:rsidTr="00BC6A15">
        <w:trPr>
          <w:trHeight w:val="3989"/>
        </w:trPr>
        <w:tc>
          <w:tcPr>
            <w:tcW w:w="656" w:type="dxa"/>
          </w:tcPr>
          <w:p w:rsidR="00A329EB" w:rsidRPr="006023AF" w:rsidRDefault="00A329EB" w:rsidP="00BC6A15">
            <w:pPr>
              <w:tabs>
                <w:tab w:val="left" w:pos="0"/>
              </w:tabs>
              <w:jc w:val="center"/>
            </w:pPr>
            <w:r w:rsidRPr="006023AF">
              <w:t>№ п/п</w:t>
            </w:r>
          </w:p>
        </w:tc>
        <w:tc>
          <w:tcPr>
            <w:tcW w:w="2011" w:type="dxa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Место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размещения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нестационарного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торгового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объекта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(адресные</w:t>
            </w:r>
          </w:p>
          <w:p w:rsidR="00A329EB" w:rsidRPr="006023AF" w:rsidRDefault="00A329EB" w:rsidP="00BC6A15">
            <w:pPr>
              <w:tabs>
                <w:tab w:val="left" w:pos="0"/>
              </w:tabs>
              <w:jc w:val="center"/>
            </w:pPr>
            <w:r w:rsidRPr="006023AF">
              <w:t>ориентиры)</w:t>
            </w:r>
          </w:p>
        </w:tc>
        <w:tc>
          <w:tcPr>
            <w:tcW w:w="1925" w:type="dxa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Вид собственности на</w:t>
            </w:r>
          </w:p>
          <w:p w:rsidR="00A329EB" w:rsidRPr="006023AF" w:rsidRDefault="00A329EB" w:rsidP="00BC6A15">
            <w:pPr>
              <w:tabs>
                <w:tab w:val="left" w:pos="0"/>
              </w:tabs>
              <w:jc w:val="center"/>
            </w:pPr>
            <w:r w:rsidRPr="006023AF">
              <w:t>земельный участок (федеральная, областная, муниципальная, государственная собственность на которые не разграничена, частная)</w:t>
            </w:r>
          </w:p>
        </w:tc>
        <w:tc>
          <w:tcPr>
            <w:tcW w:w="1523" w:type="dxa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Площадь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(земельного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участка,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здания,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строения,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сооружения)</w:t>
            </w:r>
          </w:p>
          <w:p w:rsidR="00A329EB" w:rsidRPr="006023AF" w:rsidRDefault="00A329EB" w:rsidP="00BC6A15">
            <w:pPr>
              <w:tabs>
                <w:tab w:val="left" w:pos="0"/>
              </w:tabs>
              <w:jc w:val="center"/>
            </w:pPr>
            <w:r w:rsidRPr="006023AF">
              <w:t>кв.м.</w:t>
            </w:r>
          </w:p>
          <w:p w:rsidR="00A329EB" w:rsidRPr="006023AF" w:rsidRDefault="00A329EB" w:rsidP="00BC6A15">
            <w:pPr>
              <w:jc w:val="center"/>
            </w:pPr>
          </w:p>
          <w:p w:rsidR="00A329EB" w:rsidRPr="006023AF" w:rsidRDefault="00A329EB" w:rsidP="00BC6A15">
            <w:pPr>
              <w:jc w:val="center"/>
            </w:pPr>
          </w:p>
          <w:p w:rsidR="00A329EB" w:rsidRPr="006023AF" w:rsidRDefault="00A329EB" w:rsidP="00BC6A15">
            <w:pPr>
              <w:jc w:val="center"/>
            </w:pPr>
          </w:p>
        </w:tc>
        <w:tc>
          <w:tcPr>
            <w:tcW w:w="1968" w:type="dxa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Площадь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нестационарного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торгового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объекта</w:t>
            </w:r>
          </w:p>
          <w:p w:rsidR="00A329EB" w:rsidRPr="006023AF" w:rsidRDefault="00A329EB" w:rsidP="00BC6A15">
            <w:pPr>
              <w:tabs>
                <w:tab w:val="left" w:pos="0"/>
              </w:tabs>
              <w:jc w:val="center"/>
            </w:pPr>
            <w:r w:rsidRPr="006023AF">
              <w:t>кв.м.</w:t>
            </w:r>
          </w:p>
          <w:p w:rsidR="00A329EB" w:rsidRPr="006023AF" w:rsidRDefault="00A329EB" w:rsidP="00BC6A15">
            <w:pPr>
              <w:jc w:val="center"/>
            </w:pPr>
          </w:p>
          <w:p w:rsidR="00A329EB" w:rsidRPr="006023AF" w:rsidRDefault="00A329EB" w:rsidP="00BC6A15">
            <w:pPr>
              <w:jc w:val="center"/>
            </w:pPr>
          </w:p>
          <w:p w:rsidR="00A329EB" w:rsidRPr="006023AF" w:rsidRDefault="00A329EB" w:rsidP="00BC6A15">
            <w:pPr>
              <w:jc w:val="center"/>
            </w:pPr>
          </w:p>
          <w:p w:rsidR="00A329EB" w:rsidRPr="006023AF" w:rsidRDefault="00A329EB" w:rsidP="00BC6A15">
            <w:pPr>
              <w:jc w:val="center"/>
            </w:pPr>
          </w:p>
        </w:tc>
        <w:tc>
          <w:tcPr>
            <w:tcW w:w="1913" w:type="dxa"/>
          </w:tcPr>
          <w:p w:rsidR="00A329EB" w:rsidRPr="006023AF" w:rsidRDefault="00A329EB" w:rsidP="00BC6A15">
            <w:pPr>
              <w:tabs>
                <w:tab w:val="left" w:pos="0"/>
              </w:tabs>
              <w:jc w:val="center"/>
            </w:pPr>
          </w:p>
          <w:p w:rsidR="00A329EB" w:rsidRPr="006023AF" w:rsidRDefault="00A329EB" w:rsidP="00BC6A15">
            <w:pPr>
              <w:tabs>
                <w:tab w:val="left" w:pos="0"/>
              </w:tabs>
              <w:jc w:val="center"/>
            </w:pPr>
            <w:r w:rsidRPr="006023AF">
              <w:t>Период осуществления деятельности торговых объектов (в том числе сезонной торговли)</w:t>
            </w:r>
          </w:p>
        </w:tc>
        <w:tc>
          <w:tcPr>
            <w:tcW w:w="2482" w:type="dxa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Специализация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торгового</w:t>
            </w:r>
          </w:p>
          <w:p w:rsidR="00A329EB" w:rsidRPr="006023AF" w:rsidRDefault="00A329EB" w:rsidP="00BC6A15">
            <w:pPr>
              <w:tabs>
                <w:tab w:val="left" w:pos="0"/>
              </w:tabs>
              <w:jc w:val="center"/>
            </w:pPr>
            <w:r w:rsidRPr="006023AF">
              <w:t>объекта</w:t>
            </w:r>
          </w:p>
          <w:p w:rsidR="00A329EB" w:rsidRPr="006023AF" w:rsidRDefault="00A329EB" w:rsidP="00BC6A15">
            <w:pPr>
              <w:jc w:val="center"/>
            </w:pPr>
          </w:p>
        </w:tc>
        <w:tc>
          <w:tcPr>
            <w:tcW w:w="1389" w:type="dxa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Приме</w:t>
            </w:r>
            <w:r w:rsidRPr="00BC6A15">
              <w:rPr>
                <w:sz w:val="24"/>
                <w:szCs w:val="24"/>
              </w:rPr>
              <w:softHyphen/>
              <w:t>чания</w:t>
            </w:r>
          </w:p>
        </w:tc>
      </w:tr>
      <w:tr w:rsidR="00A329EB" w:rsidRPr="006023AF" w:rsidTr="00BC6A15">
        <w:trPr>
          <w:trHeight w:val="922"/>
        </w:trPr>
        <w:tc>
          <w:tcPr>
            <w:tcW w:w="656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1</w:t>
            </w:r>
          </w:p>
        </w:tc>
        <w:tc>
          <w:tcPr>
            <w:tcW w:w="2011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с. Глядянское ул. Красноармейская (около дома 2)</w:t>
            </w:r>
          </w:p>
        </w:tc>
        <w:tc>
          <w:tcPr>
            <w:tcW w:w="1925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государственная собственность на которые не разграничена</w:t>
            </w:r>
          </w:p>
        </w:tc>
        <w:tc>
          <w:tcPr>
            <w:tcW w:w="1523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30</w:t>
            </w:r>
          </w:p>
        </w:tc>
        <w:tc>
          <w:tcPr>
            <w:tcW w:w="1968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18</w:t>
            </w:r>
          </w:p>
        </w:tc>
        <w:tc>
          <w:tcPr>
            <w:tcW w:w="1913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482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Продовольственные,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непродовольственные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товары</w:t>
            </w:r>
          </w:p>
        </w:tc>
        <w:tc>
          <w:tcPr>
            <w:tcW w:w="1389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Павильон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"Айна"</w:t>
            </w:r>
          </w:p>
        </w:tc>
      </w:tr>
      <w:tr w:rsidR="00A329EB" w:rsidRPr="006023AF" w:rsidTr="00BC6A15">
        <w:trPr>
          <w:trHeight w:val="922"/>
        </w:trPr>
        <w:tc>
          <w:tcPr>
            <w:tcW w:w="656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2</w:t>
            </w:r>
          </w:p>
        </w:tc>
        <w:tc>
          <w:tcPr>
            <w:tcW w:w="2011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с. Глядянское ул. Ленина (около дома № 43)</w:t>
            </w:r>
          </w:p>
        </w:tc>
        <w:tc>
          <w:tcPr>
            <w:tcW w:w="1925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государственная собственность на которые не разграничена</w:t>
            </w:r>
          </w:p>
        </w:tc>
        <w:tc>
          <w:tcPr>
            <w:tcW w:w="1523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48</w:t>
            </w:r>
          </w:p>
        </w:tc>
        <w:tc>
          <w:tcPr>
            <w:tcW w:w="1968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14</w:t>
            </w:r>
          </w:p>
        </w:tc>
        <w:tc>
          <w:tcPr>
            <w:tcW w:w="1913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482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Продовольственные,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непродовольственные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товары</w:t>
            </w:r>
          </w:p>
        </w:tc>
        <w:tc>
          <w:tcPr>
            <w:tcW w:w="1389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Павильон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"Родничек"</w:t>
            </w:r>
          </w:p>
        </w:tc>
      </w:tr>
      <w:tr w:rsidR="00A329EB" w:rsidRPr="006023AF" w:rsidTr="00BC6A15">
        <w:trPr>
          <w:trHeight w:val="922"/>
        </w:trPr>
        <w:tc>
          <w:tcPr>
            <w:tcW w:w="656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с. Глядянское ул. Банковская (около дома № 18)</w:t>
            </w:r>
          </w:p>
        </w:tc>
        <w:tc>
          <w:tcPr>
            <w:tcW w:w="1925" w:type="dxa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государственная собственность на которые не разграничена</w:t>
            </w:r>
          </w:p>
        </w:tc>
        <w:tc>
          <w:tcPr>
            <w:tcW w:w="1523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46</w:t>
            </w:r>
          </w:p>
        </w:tc>
        <w:tc>
          <w:tcPr>
            <w:tcW w:w="1968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24</w:t>
            </w:r>
          </w:p>
        </w:tc>
        <w:tc>
          <w:tcPr>
            <w:tcW w:w="1913" w:type="dxa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482" w:type="dxa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Продовольственные,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непродовольственные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товары</w:t>
            </w:r>
          </w:p>
        </w:tc>
        <w:tc>
          <w:tcPr>
            <w:tcW w:w="1389" w:type="dxa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Павильон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Виктория</w:t>
            </w:r>
          </w:p>
        </w:tc>
      </w:tr>
      <w:tr w:rsidR="00A329EB" w:rsidRPr="006023AF" w:rsidTr="00BC6A15">
        <w:trPr>
          <w:trHeight w:val="922"/>
        </w:trPr>
        <w:tc>
          <w:tcPr>
            <w:tcW w:w="656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с. Глядянское ул.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Гагарина, 47 (около стадиона)</w:t>
            </w:r>
          </w:p>
        </w:tc>
        <w:tc>
          <w:tcPr>
            <w:tcW w:w="1925" w:type="dxa"/>
            <w:vAlign w:val="bottom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государственная собственность на которые не разграничена</w:t>
            </w:r>
          </w:p>
        </w:tc>
        <w:tc>
          <w:tcPr>
            <w:tcW w:w="1523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67</w:t>
            </w:r>
          </w:p>
        </w:tc>
        <w:tc>
          <w:tcPr>
            <w:tcW w:w="1968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56</w:t>
            </w:r>
          </w:p>
        </w:tc>
        <w:tc>
          <w:tcPr>
            <w:tcW w:w="1913" w:type="dxa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482" w:type="dxa"/>
            <w:vAlign w:val="bottom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непродовольственные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товары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хозяйственные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товары</w:t>
            </w:r>
          </w:p>
        </w:tc>
        <w:tc>
          <w:tcPr>
            <w:tcW w:w="1389" w:type="dxa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Павильон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Лидия</w:t>
            </w:r>
          </w:p>
        </w:tc>
      </w:tr>
      <w:tr w:rsidR="00A329EB" w:rsidRPr="006023AF" w:rsidTr="00BC6A15">
        <w:trPr>
          <w:trHeight w:val="922"/>
        </w:trPr>
        <w:tc>
          <w:tcPr>
            <w:tcW w:w="656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с. Глядянское ул.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Гагарина 47а (около стадиона)</w:t>
            </w:r>
          </w:p>
        </w:tc>
        <w:tc>
          <w:tcPr>
            <w:tcW w:w="1925" w:type="dxa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государственная собственность на которые не разграничена</w:t>
            </w:r>
          </w:p>
        </w:tc>
        <w:tc>
          <w:tcPr>
            <w:tcW w:w="1523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67</w:t>
            </w:r>
          </w:p>
        </w:tc>
        <w:tc>
          <w:tcPr>
            <w:tcW w:w="1968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56</w:t>
            </w:r>
          </w:p>
        </w:tc>
        <w:tc>
          <w:tcPr>
            <w:tcW w:w="1913" w:type="dxa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482" w:type="dxa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непродовольственные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товары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хозяйственные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товары</w:t>
            </w:r>
          </w:p>
        </w:tc>
        <w:tc>
          <w:tcPr>
            <w:tcW w:w="1389" w:type="dxa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Павильон Лидия 2</w:t>
            </w:r>
          </w:p>
        </w:tc>
      </w:tr>
      <w:tr w:rsidR="00A329EB" w:rsidRPr="006023AF" w:rsidTr="00BC6A15">
        <w:trPr>
          <w:trHeight w:val="922"/>
        </w:trPr>
        <w:tc>
          <w:tcPr>
            <w:tcW w:w="656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6</w:t>
            </w:r>
          </w:p>
        </w:tc>
        <w:tc>
          <w:tcPr>
            <w:tcW w:w="2011" w:type="dxa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с. Глядянское ул. Постовалова 366</w:t>
            </w:r>
          </w:p>
        </w:tc>
        <w:tc>
          <w:tcPr>
            <w:tcW w:w="1925" w:type="dxa"/>
            <w:vAlign w:val="bottom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государственная собственность на которые не разграничена</w:t>
            </w:r>
          </w:p>
        </w:tc>
        <w:tc>
          <w:tcPr>
            <w:tcW w:w="1523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47</w:t>
            </w:r>
          </w:p>
        </w:tc>
        <w:tc>
          <w:tcPr>
            <w:tcW w:w="1968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24</w:t>
            </w:r>
          </w:p>
        </w:tc>
        <w:tc>
          <w:tcPr>
            <w:tcW w:w="1913" w:type="dxa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сезонно</w:t>
            </w:r>
          </w:p>
        </w:tc>
        <w:tc>
          <w:tcPr>
            <w:tcW w:w="2482" w:type="dxa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Сельскохозяйственная птица</w:t>
            </w:r>
          </w:p>
        </w:tc>
        <w:tc>
          <w:tcPr>
            <w:tcW w:w="1389" w:type="dxa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Павильон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Катюша</w:t>
            </w:r>
          </w:p>
        </w:tc>
      </w:tr>
      <w:tr w:rsidR="00A329EB" w:rsidRPr="006023AF" w:rsidTr="00BC6A15">
        <w:trPr>
          <w:trHeight w:val="1535"/>
        </w:trPr>
        <w:tc>
          <w:tcPr>
            <w:tcW w:w="656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7</w:t>
            </w:r>
          </w:p>
        </w:tc>
        <w:tc>
          <w:tcPr>
            <w:tcW w:w="2011" w:type="dxa"/>
            <w:vAlign w:val="bottom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с. Глядянское ул.Ленина (между зданиями СБЕРБАНКА и ДДТ)</w:t>
            </w:r>
          </w:p>
        </w:tc>
        <w:tc>
          <w:tcPr>
            <w:tcW w:w="1925" w:type="dxa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государственная собственность на которые не разграничена</w:t>
            </w:r>
          </w:p>
        </w:tc>
        <w:tc>
          <w:tcPr>
            <w:tcW w:w="1523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47</w:t>
            </w:r>
          </w:p>
        </w:tc>
        <w:tc>
          <w:tcPr>
            <w:tcW w:w="1968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24</w:t>
            </w:r>
          </w:p>
        </w:tc>
        <w:tc>
          <w:tcPr>
            <w:tcW w:w="1913" w:type="dxa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482" w:type="dxa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Продовольственные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товары</w:t>
            </w:r>
          </w:p>
        </w:tc>
        <w:tc>
          <w:tcPr>
            <w:tcW w:w="1389" w:type="dxa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Павильон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Шаверма</w:t>
            </w:r>
          </w:p>
        </w:tc>
      </w:tr>
      <w:tr w:rsidR="00A329EB" w:rsidRPr="006023AF" w:rsidTr="00BC6A15">
        <w:trPr>
          <w:trHeight w:val="922"/>
        </w:trPr>
        <w:tc>
          <w:tcPr>
            <w:tcW w:w="656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8</w:t>
            </w:r>
          </w:p>
        </w:tc>
        <w:tc>
          <w:tcPr>
            <w:tcW w:w="2011" w:type="dxa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д. Арсеновка на углу улиц Восточной и Южной</w:t>
            </w:r>
          </w:p>
        </w:tc>
        <w:tc>
          <w:tcPr>
            <w:tcW w:w="1925" w:type="dxa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государственная собственность на которые не разграничена</w:t>
            </w:r>
          </w:p>
        </w:tc>
        <w:tc>
          <w:tcPr>
            <w:tcW w:w="1523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35</w:t>
            </w:r>
          </w:p>
        </w:tc>
        <w:tc>
          <w:tcPr>
            <w:tcW w:w="1968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482" w:type="dxa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Продовольственные,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непродовольственные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товары</w:t>
            </w:r>
          </w:p>
        </w:tc>
        <w:tc>
          <w:tcPr>
            <w:tcW w:w="1389" w:type="dxa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A329EB" w:rsidRPr="006023AF" w:rsidTr="00BC6A15">
        <w:trPr>
          <w:trHeight w:val="922"/>
        </w:trPr>
        <w:tc>
          <w:tcPr>
            <w:tcW w:w="656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9</w:t>
            </w:r>
          </w:p>
        </w:tc>
        <w:tc>
          <w:tcPr>
            <w:tcW w:w="2011" w:type="dxa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д.Нижняя Алабуга ул.Центральная</w:t>
            </w:r>
          </w:p>
        </w:tc>
        <w:tc>
          <w:tcPr>
            <w:tcW w:w="1925" w:type="dxa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государственная собственность на которые не разграничена</w:t>
            </w:r>
          </w:p>
        </w:tc>
        <w:tc>
          <w:tcPr>
            <w:tcW w:w="1523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35</w:t>
            </w:r>
          </w:p>
        </w:tc>
        <w:tc>
          <w:tcPr>
            <w:tcW w:w="1968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35</w:t>
            </w:r>
          </w:p>
        </w:tc>
        <w:tc>
          <w:tcPr>
            <w:tcW w:w="1913" w:type="dxa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482" w:type="dxa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продукты питания, хозяйственные</w:t>
            </w:r>
          </w:p>
        </w:tc>
        <w:tc>
          <w:tcPr>
            <w:tcW w:w="1389" w:type="dxa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Ларек</w:t>
            </w:r>
          </w:p>
        </w:tc>
      </w:tr>
      <w:tr w:rsidR="00A329EB" w:rsidRPr="006023AF" w:rsidTr="00BC6A15">
        <w:trPr>
          <w:trHeight w:val="922"/>
        </w:trPr>
        <w:tc>
          <w:tcPr>
            <w:tcW w:w="656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10</w:t>
            </w:r>
          </w:p>
        </w:tc>
        <w:tc>
          <w:tcPr>
            <w:tcW w:w="2011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 xml:space="preserve">д. Верхнеберезово государственная ул.Центральная собственность </w:t>
            </w:r>
            <w:r w:rsidRPr="00BC6A15">
              <w:rPr>
                <w:rStyle w:val="27pt"/>
                <w:sz w:val="24"/>
                <w:szCs w:val="24"/>
              </w:rPr>
              <w:t>25</w:t>
            </w:r>
            <w:r w:rsidRPr="00BC6A15">
              <w:rPr>
                <w:rStyle w:val="21"/>
                <w:sz w:val="24"/>
                <w:szCs w:val="24"/>
              </w:rPr>
              <w:t xml:space="preserve"> а</w:t>
            </w:r>
            <w:r w:rsidRPr="00BC6A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государственная собственность на которые не разграничена</w:t>
            </w:r>
          </w:p>
        </w:tc>
        <w:tc>
          <w:tcPr>
            <w:tcW w:w="1523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44</w:t>
            </w:r>
          </w:p>
        </w:tc>
        <w:tc>
          <w:tcPr>
            <w:tcW w:w="1968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17</w:t>
            </w:r>
          </w:p>
        </w:tc>
        <w:tc>
          <w:tcPr>
            <w:tcW w:w="1913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482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Продовольственные,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непродовольственные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товары</w:t>
            </w:r>
          </w:p>
        </w:tc>
        <w:tc>
          <w:tcPr>
            <w:tcW w:w="1389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Павильон</w:t>
            </w:r>
          </w:p>
        </w:tc>
      </w:tr>
      <w:tr w:rsidR="00A329EB" w:rsidRPr="006023AF" w:rsidTr="00BC6A15">
        <w:trPr>
          <w:trHeight w:val="922"/>
        </w:trPr>
        <w:tc>
          <w:tcPr>
            <w:tcW w:w="656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11</w:t>
            </w:r>
          </w:p>
        </w:tc>
        <w:tc>
          <w:tcPr>
            <w:tcW w:w="2011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с. Межборное ул. Административная 24 а</w:t>
            </w:r>
          </w:p>
        </w:tc>
        <w:tc>
          <w:tcPr>
            <w:tcW w:w="1925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государственная собственность на которые не разграничена</w:t>
            </w:r>
          </w:p>
        </w:tc>
        <w:tc>
          <w:tcPr>
            <w:tcW w:w="1523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36</w:t>
            </w:r>
          </w:p>
        </w:tc>
        <w:tc>
          <w:tcPr>
            <w:tcW w:w="1968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482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Продовольственные,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непродовольственные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товары</w:t>
            </w:r>
          </w:p>
        </w:tc>
        <w:tc>
          <w:tcPr>
            <w:tcW w:w="1389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329EB" w:rsidRPr="006023AF" w:rsidTr="00BC6A15">
        <w:trPr>
          <w:trHeight w:val="922"/>
        </w:trPr>
        <w:tc>
          <w:tcPr>
            <w:tcW w:w="656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12</w:t>
            </w:r>
          </w:p>
        </w:tc>
        <w:tc>
          <w:tcPr>
            <w:tcW w:w="2011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с. Межборное ул. Возлеозерная 4а</w:t>
            </w:r>
          </w:p>
        </w:tc>
        <w:tc>
          <w:tcPr>
            <w:tcW w:w="1925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государственная собственность на которые не разграничена</w:t>
            </w:r>
          </w:p>
        </w:tc>
        <w:tc>
          <w:tcPr>
            <w:tcW w:w="1523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30</w:t>
            </w:r>
          </w:p>
        </w:tc>
        <w:tc>
          <w:tcPr>
            <w:tcW w:w="1968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24</w:t>
            </w:r>
          </w:p>
        </w:tc>
        <w:tc>
          <w:tcPr>
            <w:tcW w:w="1913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482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Продовольственные,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непродовольственные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товары</w:t>
            </w:r>
          </w:p>
        </w:tc>
        <w:tc>
          <w:tcPr>
            <w:tcW w:w="1389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Павильон</w:t>
            </w:r>
          </w:p>
        </w:tc>
      </w:tr>
      <w:tr w:rsidR="00A329EB" w:rsidRPr="006023AF" w:rsidTr="00BC6A15">
        <w:trPr>
          <w:trHeight w:val="922"/>
        </w:trPr>
        <w:tc>
          <w:tcPr>
            <w:tcW w:w="656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13</w:t>
            </w:r>
          </w:p>
        </w:tc>
        <w:tc>
          <w:tcPr>
            <w:tcW w:w="2011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с. Утятское ул. Центральная 102</w:t>
            </w:r>
          </w:p>
        </w:tc>
        <w:tc>
          <w:tcPr>
            <w:tcW w:w="1925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государственная собственность на которые не разграничена</w:t>
            </w:r>
          </w:p>
        </w:tc>
        <w:tc>
          <w:tcPr>
            <w:tcW w:w="1523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72</w:t>
            </w:r>
          </w:p>
        </w:tc>
        <w:tc>
          <w:tcPr>
            <w:tcW w:w="1968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50</w:t>
            </w:r>
          </w:p>
        </w:tc>
        <w:tc>
          <w:tcPr>
            <w:tcW w:w="1913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482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Продовольственные,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непродовольственные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товары</w:t>
            </w:r>
          </w:p>
        </w:tc>
        <w:tc>
          <w:tcPr>
            <w:tcW w:w="1389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Павильон</w:t>
            </w:r>
          </w:p>
        </w:tc>
      </w:tr>
      <w:tr w:rsidR="00A329EB" w:rsidRPr="006023AF" w:rsidTr="00BC6A15">
        <w:trPr>
          <w:trHeight w:val="922"/>
        </w:trPr>
        <w:tc>
          <w:tcPr>
            <w:tcW w:w="656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14</w:t>
            </w:r>
          </w:p>
        </w:tc>
        <w:tc>
          <w:tcPr>
            <w:tcW w:w="2011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с. Раскатиха ул. Центральная 10</w:t>
            </w:r>
          </w:p>
        </w:tc>
        <w:tc>
          <w:tcPr>
            <w:tcW w:w="1925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государственная собственность на которые не разграничена</w:t>
            </w:r>
          </w:p>
        </w:tc>
        <w:tc>
          <w:tcPr>
            <w:tcW w:w="1523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49</w:t>
            </w:r>
          </w:p>
        </w:tc>
        <w:tc>
          <w:tcPr>
            <w:tcW w:w="1968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39</w:t>
            </w:r>
          </w:p>
        </w:tc>
        <w:tc>
          <w:tcPr>
            <w:tcW w:w="1913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482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Продовольственные,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непродовольственные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товары</w:t>
            </w:r>
          </w:p>
        </w:tc>
        <w:tc>
          <w:tcPr>
            <w:tcW w:w="1389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Павильон Корзинка</w:t>
            </w:r>
          </w:p>
        </w:tc>
      </w:tr>
      <w:tr w:rsidR="00A329EB" w:rsidRPr="006023AF" w:rsidTr="00BC6A15">
        <w:trPr>
          <w:trHeight w:val="922"/>
        </w:trPr>
        <w:tc>
          <w:tcPr>
            <w:tcW w:w="656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15</w:t>
            </w:r>
          </w:p>
        </w:tc>
        <w:tc>
          <w:tcPr>
            <w:tcW w:w="2011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с. Раскатиха ул. Центральная 10</w:t>
            </w:r>
          </w:p>
        </w:tc>
        <w:tc>
          <w:tcPr>
            <w:tcW w:w="1925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государственная собственность на которые не разграничена</w:t>
            </w:r>
          </w:p>
        </w:tc>
        <w:tc>
          <w:tcPr>
            <w:tcW w:w="1523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21</w:t>
            </w:r>
          </w:p>
        </w:tc>
        <w:tc>
          <w:tcPr>
            <w:tcW w:w="1968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21</w:t>
            </w:r>
          </w:p>
        </w:tc>
        <w:tc>
          <w:tcPr>
            <w:tcW w:w="1913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482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Шиномонтаж</w:t>
            </w:r>
          </w:p>
        </w:tc>
        <w:tc>
          <w:tcPr>
            <w:tcW w:w="1389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Вагончик</w:t>
            </w:r>
          </w:p>
        </w:tc>
      </w:tr>
      <w:tr w:rsidR="00A329EB" w:rsidRPr="006023AF" w:rsidTr="00BC6A15">
        <w:trPr>
          <w:trHeight w:val="922"/>
        </w:trPr>
        <w:tc>
          <w:tcPr>
            <w:tcW w:w="656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16</w:t>
            </w:r>
          </w:p>
        </w:tc>
        <w:tc>
          <w:tcPr>
            <w:tcW w:w="2011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с. Ялым ул. Береговая 58а</w:t>
            </w:r>
          </w:p>
        </w:tc>
        <w:tc>
          <w:tcPr>
            <w:tcW w:w="1925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частная</w:t>
            </w:r>
          </w:p>
        </w:tc>
        <w:tc>
          <w:tcPr>
            <w:tcW w:w="1523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300</w:t>
            </w:r>
          </w:p>
        </w:tc>
        <w:tc>
          <w:tcPr>
            <w:tcW w:w="1968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24</w:t>
            </w:r>
          </w:p>
        </w:tc>
        <w:tc>
          <w:tcPr>
            <w:tcW w:w="1913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482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Продовольственные,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непродовольственные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товары</w:t>
            </w:r>
          </w:p>
        </w:tc>
        <w:tc>
          <w:tcPr>
            <w:tcW w:w="1389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Павильон Сказка</w:t>
            </w:r>
          </w:p>
        </w:tc>
      </w:tr>
      <w:tr w:rsidR="00A329EB" w:rsidRPr="006023AF" w:rsidTr="00BC6A15">
        <w:trPr>
          <w:trHeight w:val="922"/>
        </w:trPr>
        <w:tc>
          <w:tcPr>
            <w:tcW w:w="656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17</w:t>
            </w:r>
          </w:p>
        </w:tc>
        <w:tc>
          <w:tcPr>
            <w:tcW w:w="2011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д. Обрядовка ул. Центральная 18</w:t>
            </w:r>
          </w:p>
        </w:tc>
        <w:tc>
          <w:tcPr>
            <w:tcW w:w="1925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государственная собственность на которые не разграничена</w:t>
            </w:r>
          </w:p>
        </w:tc>
        <w:tc>
          <w:tcPr>
            <w:tcW w:w="1523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300</w:t>
            </w:r>
          </w:p>
        </w:tc>
        <w:tc>
          <w:tcPr>
            <w:tcW w:w="1968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30</w:t>
            </w:r>
          </w:p>
        </w:tc>
        <w:tc>
          <w:tcPr>
            <w:tcW w:w="1913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482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Продовольственные,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непродовольственные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товары</w:t>
            </w:r>
          </w:p>
        </w:tc>
        <w:tc>
          <w:tcPr>
            <w:tcW w:w="1389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Павильон СПК "Вперед"</w:t>
            </w:r>
          </w:p>
        </w:tc>
      </w:tr>
      <w:tr w:rsidR="00A329EB" w:rsidRPr="006023AF" w:rsidTr="00BC6A15">
        <w:trPr>
          <w:trHeight w:val="922"/>
        </w:trPr>
        <w:tc>
          <w:tcPr>
            <w:tcW w:w="656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18</w:t>
            </w:r>
          </w:p>
        </w:tc>
        <w:tc>
          <w:tcPr>
            <w:tcW w:w="2011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с. Плотниково пер.Широкий 7а</w:t>
            </w:r>
          </w:p>
        </w:tc>
        <w:tc>
          <w:tcPr>
            <w:tcW w:w="1925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государственная собственность на которые не разграничена</w:t>
            </w:r>
          </w:p>
        </w:tc>
        <w:tc>
          <w:tcPr>
            <w:tcW w:w="1523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80</w:t>
            </w:r>
          </w:p>
        </w:tc>
        <w:tc>
          <w:tcPr>
            <w:tcW w:w="1968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80</w:t>
            </w:r>
          </w:p>
        </w:tc>
        <w:tc>
          <w:tcPr>
            <w:tcW w:w="1913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482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Продовольственные,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непродовольственные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товары</w:t>
            </w:r>
          </w:p>
        </w:tc>
        <w:tc>
          <w:tcPr>
            <w:tcW w:w="1389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Павильон</w:t>
            </w:r>
          </w:p>
        </w:tc>
      </w:tr>
      <w:tr w:rsidR="00A329EB" w:rsidRPr="006023AF" w:rsidTr="00BC6A15">
        <w:trPr>
          <w:trHeight w:val="922"/>
        </w:trPr>
        <w:tc>
          <w:tcPr>
            <w:tcW w:w="656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19</w:t>
            </w:r>
          </w:p>
        </w:tc>
        <w:tc>
          <w:tcPr>
            <w:tcW w:w="2011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с. Глядянское ул. Ленина 90а/1</w:t>
            </w:r>
          </w:p>
        </w:tc>
        <w:tc>
          <w:tcPr>
            <w:tcW w:w="1925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государственная собственность на которые не разграничена</w:t>
            </w:r>
          </w:p>
        </w:tc>
        <w:tc>
          <w:tcPr>
            <w:tcW w:w="1523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50</w:t>
            </w:r>
          </w:p>
        </w:tc>
        <w:tc>
          <w:tcPr>
            <w:tcW w:w="1968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482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непродовольственные</w:t>
            </w:r>
          </w:p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товары</w:t>
            </w:r>
          </w:p>
        </w:tc>
        <w:tc>
          <w:tcPr>
            <w:tcW w:w="1389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329EB" w:rsidRPr="006023AF" w:rsidTr="00BC6A15">
        <w:trPr>
          <w:trHeight w:val="922"/>
        </w:trPr>
        <w:tc>
          <w:tcPr>
            <w:tcW w:w="656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20</w:t>
            </w:r>
          </w:p>
        </w:tc>
        <w:tc>
          <w:tcPr>
            <w:tcW w:w="2011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с. Глядянское ул. Ленина 90а/2</w:t>
            </w:r>
          </w:p>
        </w:tc>
        <w:tc>
          <w:tcPr>
            <w:tcW w:w="1925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государственная собственность на которые не разграничена</w:t>
            </w:r>
          </w:p>
        </w:tc>
        <w:tc>
          <w:tcPr>
            <w:tcW w:w="1523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6</w:t>
            </w:r>
          </w:p>
        </w:tc>
        <w:tc>
          <w:tcPr>
            <w:tcW w:w="1968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1</w:t>
            </w:r>
          </w:p>
        </w:tc>
        <w:tc>
          <w:tcPr>
            <w:tcW w:w="1913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2482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Водомат</w:t>
            </w:r>
          </w:p>
        </w:tc>
        <w:tc>
          <w:tcPr>
            <w:tcW w:w="1389" w:type="dxa"/>
            <w:vAlign w:val="center"/>
          </w:tcPr>
          <w:p w:rsidR="00A329EB" w:rsidRPr="00BC6A15" w:rsidRDefault="00A329EB" w:rsidP="00BC6A1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C6A15">
              <w:rPr>
                <w:sz w:val="24"/>
                <w:szCs w:val="24"/>
              </w:rPr>
              <w:t>Водомат "Питьевая вода"</w:t>
            </w:r>
          </w:p>
        </w:tc>
      </w:tr>
    </w:tbl>
    <w:p w:rsidR="00A329EB" w:rsidRPr="00BC6482" w:rsidRDefault="00A329EB" w:rsidP="00131235">
      <w:pPr>
        <w:tabs>
          <w:tab w:val="left" w:pos="0"/>
        </w:tabs>
        <w:jc w:val="center"/>
      </w:pPr>
    </w:p>
    <w:sectPr w:rsidR="00A329EB" w:rsidRPr="00BC6482" w:rsidSect="00131235">
      <w:pgSz w:w="16838" w:h="11906" w:orient="landscape" w:code="9"/>
      <w:pgMar w:top="849" w:right="1077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CFE"/>
    <w:multiLevelType w:val="hybridMultilevel"/>
    <w:tmpl w:val="9F76EA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A6507D"/>
    <w:multiLevelType w:val="hybridMultilevel"/>
    <w:tmpl w:val="2AD2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985453"/>
    <w:multiLevelType w:val="hybridMultilevel"/>
    <w:tmpl w:val="60808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DA5501"/>
    <w:multiLevelType w:val="hybridMultilevel"/>
    <w:tmpl w:val="91A05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B91BF4"/>
    <w:multiLevelType w:val="hybridMultilevel"/>
    <w:tmpl w:val="CC72F048"/>
    <w:lvl w:ilvl="0" w:tplc="3FEC9C6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7CB21D3"/>
    <w:multiLevelType w:val="hybridMultilevel"/>
    <w:tmpl w:val="D63C6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E87BFD"/>
    <w:multiLevelType w:val="hybridMultilevel"/>
    <w:tmpl w:val="2FB24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0A7AED"/>
    <w:multiLevelType w:val="hybridMultilevel"/>
    <w:tmpl w:val="70A25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806122"/>
    <w:multiLevelType w:val="hybridMultilevel"/>
    <w:tmpl w:val="07C21ABC"/>
    <w:lvl w:ilvl="0" w:tplc="821253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49D360D"/>
    <w:multiLevelType w:val="multilevel"/>
    <w:tmpl w:val="3ED26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CFA7622"/>
    <w:multiLevelType w:val="hybridMultilevel"/>
    <w:tmpl w:val="5DF03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BE0EED"/>
    <w:multiLevelType w:val="hybridMultilevel"/>
    <w:tmpl w:val="8AB4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3"/>
  </w:num>
  <w:num w:numId="6">
    <w:abstractNumId w:val="2"/>
  </w:num>
  <w:num w:numId="7">
    <w:abstractNumId w:val="11"/>
  </w:num>
  <w:num w:numId="8">
    <w:abstractNumId w:val="5"/>
  </w:num>
  <w:num w:numId="9">
    <w:abstractNumId w:val="8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4DC"/>
    <w:rsid w:val="00002307"/>
    <w:rsid w:val="00004798"/>
    <w:rsid w:val="00023092"/>
    <w:rsid w:val="00023D0F"/>
    <w:rsid w:val="000303FA"/>
    <w:rsid w:val="000419DB"/>
    <w:rsid w:val="000563B0"/>
    <w:rsid w:val="00061A43"/>
    <w:rsid w:val="00076282"/>
    <w:rsid w:val="00084C67"/>
    <w:rsid w:val="00091569"/>
    <w:rsid w:val="0009324B"/>
    <w:rsid w:val="00096D2D"/>
    <w:rsid w:val="000A06AD"/>
    <w:rsid w:val="000A7C0F"/>
    <w:rsid w:val="000B33EA"/>
    <w:rsid w:val="000C4227"/>
    <w:rsid w:val="000C5A89"/>
    <w:rsid w:val="000D37F9"/>
    <w:rsid w:val="000D5DF3"/>
    <w:rsid w:val="000E03FC"/>
    <w:rsid w:val="000E41C7"/>
    <w:rsid w:val="00100D0E"/>
    <w:rsid w:val="00104063"/>
    <w:rsid w:val="00111FD0"/>
    <w:rsid w:val="00114938"/>
    <w:rsid w:val="00116F94"/>
    <w:rsid w:val="00126F74"/>
    <w:rsid w:val="00131235"/>
    <w:rsid w:val="001335A0"/>
    <w:rsid w:val="00135330"/>
    <w:rsid w:val="0013717F"/>
    <w:rsid w:val="00144282"/>
    <w:rsid w:val="001504D4"/>
    <w:rsid w:val="00155F74"/>
    <w:rsid w:val="001573B5"/>
    <w:rsid w:val="001603C5"/>
    <w:rsid w:val="00165780"/>
    <w:rsid w:val="00165D0D"/>
    <w:rsid w:val="001662DB"/>
    <w:rsid w:val="001679FE"/>
    <w:rsid w:val="00180C8E"/>
    <w:rsid w:val="0018189C"/>
    <w:rsid w:val="001876C9"/>
    <w:rsid w:val="001878F4"/>
    <w:rsid w:val="00192872"/>
    <w:rsid w:val="001A157C"/>
    <w:rsid w:val="001A19F5"/>
    <w:rsid w:val="001A1E37"/>
    <w:rsid w:val="001A3CA0"/>
    <w:rsid w:val="001A536C"/>
    <w:rsid w:val="001A580C"/>
    <w:rsid w:val="001A6707"/>
    <w:rsid w:val="001A77BC"/>
    <w:rsid w:val="001B0068"/>
    <w:rsid w:val="001C1508"/>
    <w:rsid w:val="001C3454"/>
    <w:rsid w:val="001C5A7B"/>
    <w:rsid w:val="001D0325"/>
    <w:rsid w:val="001D311A"/>
    <w:rsid w:val="001D676A"/>
    <w:rsid w:val="001E35E7"/>
    <w:rsid w:val="001E48D5"/>
    <w:rsid w:val="001E7AAA"/>
    <w:rsid w:val="001E7ACC"/>
    <w:rsid w:val="001F6EAF"/>
    <w:rsid w:val="00202512"/>
    <w:rsid w:val="0020321F"/>
    <w:rsid w:val="002055BA"/>
    <w:rsid w:val="002123F4"/>
    <w:rsid w:val="00212438"/>
    <w:rsid w:val="00217C35"/>
    <w:rsid w:val="0024546B"/>
    <w:rsid w:val="00262D3F"/>
    <w:rsid w:val="002658CF"/>
    <w:rsid w:val="00275C60"/>
    <w:rsid w:val="00280C30"/>
    <w:rsid w:val="00284784"/>
    <w:rsid w:val="002A2D72"/>
    <w:rsid w:val="002C58DB"/>
    <w:rsid w:val="002E1080"/>
    <w:rsid w:val="002E496E"/>
    <w:rsid w:val="002E7D0D"/>
    <w:rsid w:val="002F50BC"/>
    <w:rsid w:val="003040DB"/>
    <w:rsid w:val="00304679"/>
    <w:rsid w:val="003128EF"/>
    <w:rsid w:val="00320D38"/>
    <w:rsid w:val="00327DD0"/>
    <w:rsid w:val="0033120A"/>
    <w:rsid w:val="003326BB"/>
    <w:rsid w:val="00332D14"/>
    <w:rsid w:val="0033383B"/>
    <w:rsid w:val="00343CC8"/>
    <w:rsid w:val="00350384"/>
    <w:rsid w:val="003561CC"/>
    <w:rsid w:val="00357ECC"/>
    <w:rsid w:val="00362960"/>
    <w:rsid w:val="003643B0"/>
    <w:rsid w:val="0037393F"/>
    <w:rsid w:val="00392C87"/>
    <w:rsid w:val="00393C7B"/>
    <w:rsid w:val="003945C8"/>
    <w:rsid w:val="003B0790"/>
    <w:rsid w:val="003B1745"/>
    <w:rsid w:val="003B45A6"/>
    <w:rsid w:val="003D0A61"/>
    <w:rsid w:val="003D1791"/>
    <w:rsid w:val="003D34DC"/>
    <w:rsid w:val="003D399A"/>
    <w:rsid w:val="003E0F0C"/>
    <w:rsid w:val="003E21A2"/>
    <w:rsid w:val="003E2487"/>
    <w:rsid w:val="0040068A"/>
    <w:rsid w:val="00402B1A"/>
    <w:rsid w:val="004031B0"/>
    <w:rsid w:val="00413BEE"/>
    <w:rsid w:val="0042547D"/>
    <w:rsid w:val="00427949"/>
    <w:rsid w:val="00431679"/>
    <w:rsid w:val="00433FB1"/>
    <w:rsid w:val="00453C5E"/>
    <w:rsid w:val="00457856"/>
    <w:rsid w:val="004578AC"/>
    <w:rsid w:val="00484970"/>
    <w:rsid w:val="00485A57"/>
    <w:rsid w:val="004866CB"/>
    <w:rsid w:val="00495891"/>
    <w:rsid w:val="004A2DEF"/>
    <w:rsid w:val="004A6B90"/>
    <w:rsid w:val="004C6CDE"/>
    <w:rsid w:val="004C7C52"/>
    <w:rsid w:val="004D0667"/>
    <w:rsid w:val="004D6494"/>
    <w:rsid w:val="004E1A72"/>
    <w:rsid w:val="004E3BF7"/>
    <w:rsid w:val="00502164"/>
    <w:rsid w:val="00502624"/>
    <w:rsid w:val="005108F2"/>
    <w:rsid w:val="005162B4"/>
    <w:rsid w:val="00522021"/>
    <w:rsid w:val="0053360C"/>
    <w:rsid w:val="00541AF0"/>
    <w:rsid w:val="00547E11"/>
    <w:rsid w:val="00551A9C"/>
    <w:rsid w:val="00557CC2"/>
    <w:rsid w:val="00564C1D"/>
    <w:rsid w:val="00576644"/>
    <w:rsid w:val="00580476"/>
    <w:rsid w:val="005836C9"/>
    <w:rsid w:val="005913C2"/>
    <w:rsid w:val="005950D8"/>
    <w:rsid w:val="005A0B1E"/>
    <w:rsid w:val="005A2382"/>
    <w:rsid w:val="005A3EA7"/>
    <w:rsid w:val="005A5778"/>
    <w:rsid w:val="005B04E4"/>
    <w:rsid w:val="005D2DF9"/>
    <w:rsid w:val="005D66DC"/>
    <w:rsid w:val="005E290A"/>
    <w:rsid w:val="005E5760"/>
    <w:rsid w:val="005F2EA3"/>
    <w:rsid w:val="005F61F8"/>
    <w:rsid w:val="006023AF"/>
    <w:rsid w:val="00612ED0"/>
    <w:rsid w:val="0062383B"/>
    <w:rsid w:val="00623D34"/>
    <w:rsid w:val="00627FBA"/>
    <w:rsid w:val="00634463"/>
    <w:rsid w:val="0064181F"/>
    <w:rsid w:val="00664434"/>
    <w:rsid w:val="00665317"/>
    <w:rsid w:val="00666CAF"/>
    <w:rsid w:val="0067298D"/>
    <w:rsid w:val="0067324C"/>
    <w:rsid w:val="00674ADD"/>
    <w:rsid w:val="0068567D"/>
    <w:rsid w:val="00686F41"/>
    <w:rsid w:val="00694D97"/>
    <w:rsid w:val="006957AA"/>
    <w:rsid w:val="006A02C4"/>
    <w:rsid w:val="006A3A77"/>
    <w:rsid w:val="006B0F23"/>
    <w:rsid w:val="006B7223"/>
    <w:rsid w:val="006C6D99"/>
    <w:rsid w:val="006C7EBF"/>
    <w:rsid w:val="006D09F9"/>
    <w:rsid w:val="006D514A"/>
    <w:rsid w:val="006F1BA2"/>
    <w:rsid w:val="006F1CCB"/>
    <w:rsid w:val="006F789A"/>
    <w:rsid w:val="00702618"/>
    <w:rsid w:val="007032E4"/>
    <w:rsid w:val="00703F11"/>
    <w:rsid w:val="00710280"/>
    <w:rsid w:val="00712864"/>
    <w:rsid w:val="00714193"/>
    <w:rsid w:val="00721FB4"/>
    <w:rsid w:val="00724D6B"/>
    <w:rsid w:val="0072512E"/>
    <w:rsid w:val="00731903"/>
    <w:rsid w:val="00732692"/>
    <w:rsid w:val="00734E22"/>
    <w:rsid w:val="007511AC"/>
    <w:rsid w:val="00754057"/>
    <w:rsid w:val="00756E21"/>
    <w:rsid w:val="00761AA2"/>
    <w:rsid w:val="00762FD2"/>
    <w:rsid w:val="007705A5"/>
    <w:rsid w:val="00770AA8"/>
    <w:rsid w:val="00776210"/>
    <w:rsid w:val="0077643B"/>
    <w:rsid w:val="007863BC"/>
    <w:rsid w:val="007923F4"/>
    <w:rsid w:val="007A21CA"/>
    <w:rsid w:val="007A70C5"/>
    <w:rsid w:val="007C481E"/>
    <w:rsid w:val="007C7A18"/>
    <w:rsid w:val="007F0F9E"/>
    <w:rsid w:val="00806E5D"/>
    <w:rsid w:val="0081257E"/>
    <w:rsid w:val="0081340F"/>
    <w:rsid w:val="008176A2"/>
    <w:rsid w:val="00822237"/>
    <w:rsid w:val="00830788"/>
    <w:rsid w:val="0083123B"/>
    <w:rsid w:val="008338B8"/>
    <w:rsid w:val="008352F0"/>
    <w:rsid w:val="00840717"/>
    <w:rsid w:val="00846116"/>
    <w:rsid w:val="0084663C"/>
    <w:rsid w:val="008477C5"/>
    <w:rsid w:val="008562B2"/>
    <w:rsid w:val="00864B35"/>
    <w:rsid w:val="0086578E"/>
    <w:rsid w:val="008726B8"/>
    <w:rsid w:val="00875F87"/>
    <w:rsid w:val="008A317C"/>
    <w:rsid w:val="008A3374"/>
    <w:rsid w:val="008A7B2E"/>
    <w:rsid w:val="008B03AD"/>
    <w:rsid w:val="008B3024"/>
    <w:rsid w:val="008B3614"/>
    <w:rsid w:val="008B4E76"/>
    <w:rsid w:val="008C6765"/>
    <w:rsid w:val="008D3840"/>
    <w:rsid w:val="008D530A"/>
    <w:rsid w:val="008F0202"/>
    <w:rsid w:val="008F2E85"/>
    <w:rsid w:val="008F722D"/>
    <w:rsid w:val="009043B0"/>
    <w:rsid w:val="0090588B"/>
    <w:rsid w:val="00907971"/>
    <w:rsid w:val="00913981"/>
    <w:rsid w:val="009173D9"/>
    <w:rsid w:val="00920673"/>
    <w:rsid w:val="00921D8A"/>
    <w:rsid w:val="00925BAE"/>
    <w:rsid w:val="00927381"/>
    <w:rsid w:val="00937F67"/>
    <w:rsid w:val="0094461B"/>
    <w:rsid w:val="0094463F"/>
    <w:rsid w:val="0095116D"/>
    <w:rsid w:val="00955D3B"/>
    <w:rsid w:val="00955E56"/>
    <w:rsid w:val="009704E5"/>
    <w:rsid w:val="00984BCE"/>
    <w:rsid w:val="00992D7F"/>
    <w:rsid w:val="009A2727"/>
    <w:rsid w:val="009A3486"/>
    <w:rsid w:val="009A41AE"/>
    <w:rsid w:val="009B5B51"/>
    <w:rsid w:val="009B6955"/>
    <w:rsid w:val="009C64F2"/>
    <w:rsid w:val="009C6951"/>
    <w:rsid w:val="009D4341"/>
    <w:rsid w:val="009D54FE"/>
    <w:rsid w:val="009E3C41"/>
    <w:rsid w:val="009F1263"/>
    <w:rsid w:val="009F5898"/>
    <w:rsid w:val="009F70C0"/>
    <w:rsid w:val="00A0230C"/>
    <w:rsid w:val="00A03E94"/>
    <w:rsid w:val="00A07148"/>
    <w:rsid w:val="00A15024"/>
    <w:rsid w:val="00A17C17"/>
    <w:rsid w:val="00A329EB"/>
    <w:rsid w:val="00A35695"/>
    <w:rsid w:val="00A3586F"/>
    <w:rsid w:val="00A35CAF"/>
    <w:rsid w:val="00A369D3"/>
    <w:rsid w:val="00A46FFE"/>
    <w:rsid w:val="00A547AD"/>
    <w:rsid w:val="00A7412D"/>
    <w:rsid w:val="00A85BB3"/>
    <w:rsid w:val="00A94477"/>
    <w:rsid w:val="00AA2418"/>
    <w:rsid w:val="00AC63CC"/>
    <w:rsid w:val="00AD14CD"/>
    <w:rsid w:val="00AD1DF9"/>
    <w:rsid w:val="00AD32D4"/>
    <w:rsid w:val="00AD497D"/>
    <w:rsid w:val="00AE5FB4"/>
    <w:rsid w:val="00AE735B"/>
    <w:rsid w:val="00AF173B"/>
    <w:rsid w:val="00B01207"/>
    <w:rsid w:val="00B019A3"/>
    <w:rsid w:val="00B03DD9"/>
    <w:rsid w:val="00B248B8"/>
    <w:rsid w:val="00B32329"/>
    <w:rsid w:val="00B463F4"/>
    <w:rsid w:val="00B46F3A"/>
    <w:rsid w:val="00B51830"/>
    <w:rsid w:val="00B53B1D"/>
    <w:rsid w:val="00B66947"/>
    <w:rsid w:val="00B715B8"/>
    <w:rsid w:val="00B72B66"/>
    <w:rsid w:val="00BA4C41"/>
    <w:rsid w:val="00BA5B8A"/>
    <w:rsid w:val="00BA6A5F"/>
    <w:rsid w:val="00BA70B6"/>
    <w:rsid w:val="00BB0081"/>
    <w:rsid w:val="00BB205C"/>
    <w:rsid w:val="00BB295A"/>
    <w:rsid w:val="00BB2984"/>
    <w:rsid w:val="00BB3D5E"/>
    <w:rsid w:val="00BB4822"/>
    <w:rsid w:val="00BC2D63"/>
    <w:rsid w:val="00BC6482"/>
    <w:rsid w:val="00BC6A15"/>
    <w:rsid w:val="00BD5CA1"/>
    <w:rsid w:val="00BE4000"/>
    <w:rsid w:val="00BE4EFB"/>
    <w:rsid w:val="00BF00E2"/>
    <w:rsid w:val="00BF0A44"/>
    <w:rsid w:val="00C06F97"/>
    <w:rsid w:val="00C1021A"/>
    <w:rsid w:val="00C22A5D"/>
    <w:rsid w:val="00C3165F"/>
    <w:rsid w:val="00C346BE"/>
    <w:rsid w:val="00C4605B"/>
    <w:rsid w:val="00C509AA"/>
    <w:rsid w:val="00C532F6"/>
    <w:rsid w:val="00C553EE"/>
    <w:rsid w:val="00C66439"/>
    <w:rsid w:val="00C80532"/>
    <w:rsid w:val="00C84B03"/>
    <w:rsid w:val="00C87D1A"/>
    <w:rsid w:val="00CB674A"/>
    <w:rsid w:val="00CC1E75"/>
    <w:rsid w:val="00CC6846"/>
    <w:rsid w:val="00CC6DC3"/>
    <w:rsid w:val="00CE5BD0"/>
    <w:rsid w:val="00CF50B5"/>
    <w:rsid w:val="00CF65A7"/>
    <w:rsid w:val="00CF7247"/>
    <w:rsid w:val="00D20D81"/>
    <w:rsid w:val="00D23F13"/>
    <w:rsid w:val="00D24650"/>
    <w:rsid w:val="00D326F4"/>
    <w:rsid w:val="00D35D89"/>
    <w:rsid w:val="00D44A14"/>
    <w:rsid w:val="00D52985"/>
    <w:rsid w:val="00D52D4E"/>
    <w:rsid w:val="00D87447"/>
    <w:rsid w:val="00D94529"/>
    <w:rsid w:val="00D97BEF"/>
    <w:rsid w:val="00DA210F"/>
    <w:rsid w:val="00DA4DB7"/>
    <w:rsid w:val="00DA7787"/>
    <w:rsid w:val="00DA7E3C"/>
    <w:rsid w:val="00DB100F"/>
    <w:rsid w:val="00DB19A0"/>
    <w:rsid w:val="00DB23F4"/>
    <w:rsid w:val="00DB2F5C"/>
    <w:rsid w:val="00DC548C"/>
    <w:rsid w:val="00DE7633"/>
    <w:rsid w:val="00DF0178"/>
    <w:rsid w:val="00E138AF"/>
    <w:rsid w:val="00E30D7F"/>
    <w:rsid w:val="00E45D6D"/>
    <w:rsid w:val="00E62A39"/>
    <w:rsid w:val="00E91142"/>
    <w:rsid w:val="00E9271E"/>
    <w:rsid w:val="00E9393C"/>
    <w:rsid w:val="00E94ECF"/>
    <w:rsid w:val="00E958D4"/>
    <w:rsid w:val="00EA2E53"/>
    <w:rsid w:val="00EA3302"/>
    <w:rsid w:val="00EB741C"/>
    <w:rsid w:val="00EC0C94"/>
    <w:rsid w:val="00EC1DAF"/>
    <w:rsid w:val="00EC4A30"/>
    <w:rsid w:val="00EC7A0A"/>
    <w:rsid w:val="00EE3A8A"/>
    <w:rsid w:val="00EF1FA2"/>
    <w:rsid w:val="00EF438E"/>
    <w:rsid w:val="00EF71E6"/>
    <w:rsid w:val="00F04031"/>
    <w:rsid w:val="00F05BAE"/>
    <w:rsid w:val="00F12756"/>
    <w:rsid w:val="00F26083"/>
    <w:rsid w:val="00F31906"/>
    <w:rsid w:val="00F338A7"/>
    <w:rsid w:val="00F465A7"/>
    <w:rsid w:val="00F5588C"/>
    <w:rsid w:val="00F57F1A"/>
    <w:rsid w:val="00F67B2A"/>
    <w:rsid w:val="00F767BC"/>
    <w:rsid w:val="00F778EE"/>
    <w:rsid w:val="00FA1C7B"/>
    <w:rsid w:val="00FA1E3A"/>
    <w:rsid w:val="00FA5BF9"/>
    <w:rsid w:val="00FB2EC4"/>
    <w:rsid w:val="00FC1171"/>
    <w:rsid w:val="00FD0889"/>
    <w:rsid w:val="00FD12B8"/>
    <w:rsid w:val="00FD1BE8"/>
    <w:rsid w:val="00FD471B"/>
    <w:rsid w:val="00FD5E25"/>
    <w:rsid w:val="00FD713B"/>
    <w:rsid w:val="00FE6EF1"/>
    <w:rsid w:val="00FF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2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578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66DC"/>
    <w:rPr>
      <w:rFonts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0303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aliases w:val="Знак6 Знак Знак Char,Знак6 Знак Char,ВерхКолонтитул Char"/>
    <w:link w:val="Header"/>
    <w:uiPriority w:val="99"/>
    <w:locked/>
    <w:rsid w:val="001A77BC"/>
    <w:rPr>
      <w:rFonts w:ascii="Arial" w:hAnsi="Arial"/>
      <w:lang w:eastAsia="en-US"/>
    </w:rPr>
  </w:style>
  <w:style w:type="paragraph" w:styleId="Header">
    <w:name w:val="header"/>
    <w:aliases w:val="Знак6 Знак Знак,Знак6 Знак,ВерхКолонтитул"/>
    <w:basedOn w:val="Normal"/>
    <w:link w:val="HeaderChar1"/>
    <w:uiPriority w:val="99"/>
    <w:rsid w:val="001A77BC"/>
    <w:pPr>
      <w:widowControl w:val="0"/>
      <w:tabs>
        <w:tab w:val="center" w:pos="4677"/>
        <w:tab w:val="right" w:pos="9355"/>
      </w:tabs>
      <w:autoSpaceDE w:val="0"/>
    </w:pPr>
    <w:rPr>
      <w:rFonts w:ascii="Arial" w:hAnsi="Arial"/>
      <w:sz w:val="20"/>
      <w:szCs w:val="20"/>
      <w:lang w:eastAsia="en-US"/>
    </w:rPr>
  </w:style>
  <w:style w:type="character" w:customStyle="1" w:styleId="HeaderChar1">
    <w:name w:val="Header Char1"/>
    <w:aliases w:val="Знак6 Знак Знак Char1,Знак6 Знак Char1,ВерхКолонтитул Char1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Верхний колонтитул Знак1"/>
    <w:aliases w:val="Знак6 Знак Знак Знак,Знак6 Знак Знак1,ВерхКолонтитул Знак"/>
    <w:uiPriority w:val="99"/>
    <w:rsid w:val="001A77BC"/>
    <w:rPr>
      <w:sz w:val="24"/>
    </w:rPr>
  </w:style>
  <w:style w:type="character" w:customStyle="1" w:styleId="FooterChar">
    <w:name w:val="Footer Char"/>
    <w:aliases w:val="Знак5 Знак Знак Char,Знак5 Знак Char"/>
    <w:link w:val="Footer"/>
    <w:uiPriority w:val="99"/>
    <w:locked/>
    <w:rsid w:val="001A77BC"/>
    <w:rPr>
      <w:sz w:val="24"/>
      <w:lang w:eastAsia="en-US"/>
    </w:rPr>
  </w:style>
  <w:style w:type="paragraph" w:styleId="Footer">
    <w:name w:val="footer"/>
    <w:aliases w:val="Знак5 Знак Знак,Знак5 Знак"/>
    <w:basedOn w:val="Normal"/>
    <w:link w:val="FooterChar1"/>
    <w:uiPriority w:val="99"/>
    <w:rsid w:val="001A77BC"/>
    <w:pPr>
      <w:tabs>
        <w:tab w:val="center" w:pos="4677"/>
        <w:tab w:val="right" w:pos="9355"/>
      </w:tabs>
    </w:pPr>
    <w:rPr>
      <w:szCs w:val="20"/>
      <w:lang w:eastAsia="en-US"/>
    </w:rPr>
  </w:style>
  <w:style w:type="character" w:customStyle="1" w:styleId="FooterChar1">
    <w:name w:val="Footer Char1"/>
    <w:aliases w:val="Знак5 Знак Знак Char1,Знак5 Знак Char1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customStyle="1" w:styleId="10">
    <w:name w:val="Нижний колонтитул Знак1"/>
    <w:aliases w:val="Знак5 Знак Знак Знак,Знак5 Знак Знак1"/>
    <w:uiPriority w:val="99"/>
    <w:rsid w:val="001A77BC"/>
    <w:rPr>
      <w:sz w:val="24"/>
    </w:rPr>
  </w:style>
  <w:style w:type="character" w:customStyle="1" w:styleId="3">
    <w:name w:val="Основной текст с отступом 3 Знак"/>
    <w:aliases w:val="Знак Знак Знак,Знак1 Знак Знак Знак,Знак1 Знак Знак1,Знак Знак"/>
    <w:uiPriority w:val="99"/>
    <w:locked/>
    <w:rsid w:val="001A77BC"/>
    <w:rPr>
      <w:rFonts w:ascii="Arial" w:hAnsi="Arial"/>
      <w:color w:val="000000"/>
      <w:spacing w:val="6"/>
      <w:sz w:val="16"/>
    </w:rPr>
  </w:style>
  <w:style w:type="paragraph" w:customStyle="1" w:styleId="31">
    <w:name w:val="Основной текст с отступом 31"/>
    <w:aliases w:val="Знак1 Знак Знак,Знак1 Знак,Знак"/>
    <w:basedOn w:val="Normal"/>
    <w:uiPriority w:val="99"/>
    <w:rsid w:val="001A77BC"/>
    <w:pPr>
      <w:spacing w:after="120"/>
      <w:ind w:left="283"/>
    </w:pPr>
    <w:rPr>
      <w:rFonts w:cs="Arial"/>
      <w:color w:val="000000"/>
      <w:spacing w:val="6"/>
      <w:sz w:val="16"/>
      <w:szCs w:val="16"/>
    </w:rPr>
  </w:style>
  <w:style w:type="character" w:customStyle="1" w:styleId="a">
    <w:name w:val="Вестник Знак"/>
    <w:link w:val="a0"/>
    <w:uiPriority w:val="99"/>
    <w:locked/>
    <w:rsid w:val="001A77BC"/>
    <w:rPr>
      <w:sz w:val="18"/>
    </w:rPr>
  </w:style>
  <w:style w:type="paragraph" w:customStyle="1" w:styleId="a0">
    <w:name w:val="Вестник"/>
    <w:basedOn w:val="Normal"/>
    <w:link w:val="a"/>
    <w:uiPriority w:val="99"/>
    <w:rsid w:val="001A77BC"/>
    <w:pPr>
      <w:jc w:val="both"/>
    </w:pPr>
    <w:rPr>
      <w:sz w:val="18"/>
      <w:szCs w:val="20"/>
    </w:rPr>
  </w:style>
  <w:style w:type="character" w:styleId="Hyperlink">
    <w:name w:val="Hyperlink"/>
    <w:basedOn w:val="DefaultParagraphFont"/>
    <w:uiPriority w:val="99"/>
    <w:rsid w:val="001A77B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A77BC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9043B0"/>
    <w:pPr>
      <w:ind w:left="720"/>
      <w:contextualSpacing/>
    </w:pPr>
  </w:style>
  <w:style w:type="paragraph" w:customStyle="1" w:styleId="ConsPlusNormal">
    <w:name w:val="ConsPlusNormal"/>
    <w:uiPriority w:val="99"/>
    <w:rsid w:val="00212438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uiPriority w:val="99"/>
    <w:rsid w:val="00D44A14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BalloonText">
    <w:name w:val="Balloon Text"/>
    <w:basedOn w:val="Normal"/>
    <w:link w:val="BalloonTextChar"/>
    <w:uiPriority w:val="99"/>
    <w:rsid w:val="00453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53C5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9173D9"/>
    <w:rPr>
      <w:rFonts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173D9"/>
    <w:pPr>
      <w:widowControl w:val="0"/>
      <w:shd w:val="clear" w:color="auto" w:fill="FFFFFF"/>
      <w:spacing w:before="540" w:after="60" w:line="240" w:lineRule="atLeast"/>
      <w:jc w:val="both"/>
    </w:pPr>
    <w:rPr>
      <w:sz w:val="20"/>
      <w:szCs w:val="20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131235"/>
    <w:rPr>
      <w:rFonts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131235"/>
    <w:pPr>
      <w:widowControl w:val="0"/>
      <w:shd w:val="clear" w:color="auto" w:fill="FFFFFF"/>
      <w:spacing w:before="420" w:line="240" w:lineRule="atLeast"/>
      <w:jc w:val="center"/>
    </w:pPr>
    <w:rPr>
      <w:sz w:val="18"/>
      <w:szCs w:val="18"/>
    </w:rPr>
  </w:style>
  <w:style w:type="character" w:customStyle="1" w:styleId="27pt">
    <w:name w:val="Основной текст (2) + 7 pt"/>
    <w:basedOn w:val="2"/>
    <w:uiPriority w:val="99"/>
    <w:rsid w:val="00AF173B"/>
    <w:rPr>
      <w:rFonts w:ascii="Times New Roman" w:hAnsi="Times New Roman"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21">
    <w:name w:val="Основной текст (2) + Малые прописные"/>
    <w:basedOn w:val="2"/>
    <w:uiPriority w:val="99"/>
    <w:rsid w:val="00AF173B"/>
    <w:rPr>
      <w:rFonts w:ascii="Times New Roman" w:hAnsi="Times New Roman"/>
      <w:smallCaps/>
      <w:color w:val="000000"/>
      <w:spacing w:val="0"/>
      <w:w w:val="100"/>
      <w:position w:val="0"/>
      <w:sz w:val="19"/>
      <w:szCs w:val="19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53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1127</TotalTime>
  <Pages>5</Pages>
  <Words>923</Words>
  <Characters>5266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</dc:creator>
  <cp:keywords/>
  <dc:description/>
  <cp:lastModifiedBy>Требух Н В</cp:lastModifiedBy>
  <cp:revision>114</cp:revision>
  <cp:lastPrinted>2024-08-07T05:53:00Z</cp:lastPrinted>
  <dcterms:created xsi:type="dcterms:W3CDTF">2019-04-04T09:02:00Z</dcterms:created>
  <dcterms:modified xsi:type="dcterms:W3CDTF">2024-08-07T05:57:00Z</dcterms:modified>
</cp:coreProperties>
</file>