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  <w:r w:rsidRPr="00487BD4">
        <w:rPr>
          <w:rFonts w:ascii="Times New Roman" w:hAnsi="Times New Roman" w:cs="Times New Roman"/>
          <w:b/>
        </w:rPr>
        <w:t>РОССИЙСКАЯ ФЕДЕРАЦИЯ</w:t>
      </w:r>
    </w:p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  <w:r w:rsidRPr="00487BD4">
        <w:rPr>
          <w:rFonts w:ascii="Times New Roman" w:hAnsi="Times New Roman" w:cs="Times New Roman"/>
          <w:b/>
        </w:rPr>
        <w:t>КУРГАНСКАЯ ОБЛАСТЬ</w:t>
      </w:r>
    </w:p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  <w:r w:rsidRPr="00487BD4">
        <w:rPr>
          <w:rFonts w:ascii="Times New Roman" w:hAnsi="Times New Roman" w:cs="Times New Roman"/>
          <w:b/>
        </w:rPr>
        <w:t>ПРИТОБОЛЬНЫЙ МУНИЦИПАЛЬНЫЙ ОКРУГ</w:t>
      </w:r>
    </w:p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  <w:r w:rsidRPr="00487BD4">
        <w:rPr>
          <w:rFonts w:ascii="Times New Roman" w:hAnsi="Times New Roman" w:cs="Times New Roman"/>
          <w:b/>
        </w:rPr>
        <w:t>АДМИНИСТРАЦИЯ ПРИТОБОЛЬНОГО МУНИЦИПАЛЬНОГО ОКРУГА</w:t>
      </w:r>
    </w:p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</w:p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</w:p>
    <w:p w:rsidR="009E6572" w:rsidRPr="00487BD4" w:rsidRDefault="009E6572" w:rsidP="00FD2E76">
      <w:pPr>
        <w:ind w:firstLine="720"/>
        <w:jc w:val="center"/>
        <w:rPr>
          <w:rFonts w:ascii="Times New Roman" w:hAnsi="Times New Roman" w:cs="Times New Roman"/>
          <w:b/>
        </w:rPr>
      </w:pPr>
      <w:r w:rsidRPr="00487BD4">
        <w:rPr>
          <w:rFonts w:ascii="Times New Roman" w:hAnsi="Times New Roman" w:cs="Times New Roman"/>
          <w:b/>
        </w:rPr>
        <w:t>ПОСТАНОВЛЕНИЕ</w:t>
      </w:r>
    </w:p>
    <w:p w:rsidR="009E6572" w:rsidRPr="00487BD4" w:rsidRDefault="009E6572" w:rsidP="00FD2E76">
      <w:pPr>
        <w:ind w:firstLine="720"/>
        <w:rPr>
          <w:rFonts w:ascii="Times New Roman" w:hAnsi="Times New Roman" w:cs="Times New Roman"/>
        </w:rPr>
      </w:pPr>
    </w:p>
    <w:p w:rsidR="009E6572" w:rsidRPr="00487BD4" w:rsidRDefault="009E6572" w:rsidP="00FD2E76">
      <w:pPr>
        <w:rPr>
          <w:rFonts w:ascii="Times New Roman" w:hAnsi="Times New Roman" w:cs="Times New Roman"/>
        </w:rPr>
      </w:pPr>
    </w:p>
    <w:p w:rsidR="009E6572" w:rsidRPr="00487BD4" w:rsidRDefault="009E6572" w:rsidP="00FD2E76">
      <w:pPr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 сентября 2024 года  № 365</w:t>
      </w:r>
      <w:r w:rsidRPr="00487BD4">
        <w:rPr>
          <w:rFonts w:ascii="Times New Roman" w:hAnsi="Times New Roman" w:cs="Times New Roman"/>
        </w:rPr>
        <w:t xml:space="preserve">  </w:t>
      </w:r>
    </w:p>
    <w:p w:rsidR="009E6572" w:rsidRPr="00487BD4" w:rsidRDefault="009E6572" w:rsidP="00FD2E76">
      <w:pPr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</w:rPr>
        <w:t>с. Глядянское</w:t>
      </w:r>
    </w:p>
    <w:p w:rsidR="009E6572" w:rsidRPr="00487BD4" w:rsidRDefault="009E6572" w:rsidP="00FD2E76">
      <w:pPr>
        <w:ind w:firstLine="720"/>
        <w:rPr>
          <w:rFonts w:ascii="Times New Roman" w:hAnsi="Times New Roman" w:cs="Times New Roman"/>
        </w:rPr>
      </w:pPr>
    </w:p>
    <w:p w:rsidR="009E6572" w:rsidRPr="00487BD4" w:rsidRDefault="009E6572" w:rsidP="00FD2E76">
      <w:pPr>
        <w:ind w:firstLine="72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5410"/>
      </w:tblGrid>
      <w:tr w:rsidR="009E6572" w:rsidRPr="00487BD4" w:rsidTr="00FD2E76">
        <w:trPr>
          <w:trHeight w:val="142"/>
        </w:trPr>
        <w:tc>
          <w:tcPr>
            <w:tcW w:w="5410" w:type="dxa"/>
          </w:tcPr>
          <w:p w:rsidR="009E6572" w:rsidRPr="00487BD4" w:rsidRDefault="009E6572" w:rsidP="00EC22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7BD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 муниципальной программе Притобольного муниципального округа Курганской области «Развитие муниципальной службы в Притобольном муниципальном округе Курганской области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»</w:t>
            </w:r>
            <w:r w:rsidRPr="00487BD4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 на 2025 – 2027 годы</w:t>
            </w:r>
            <w:r w:rsidRPr="00487BD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6572" w:rsidRPr="00487BD4" w:rsidRDefault="009E6572" w:rsidP="00EC22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E6572" w:rsidRPr="00487BD4" w:rsidRDefault="009E6572">
      <w:pPr>
        <w:jc w:val="both"/>
        <w:rPr>
          <w:rFonts w:ascii="Times New Roman" w:hAnsi="Times New Roman" w:cs="Times New Roman"/>
          <w:szCs w:val="24"/>
        </w:rPr>
      </w:pPr>
    </w:p>
    <w:p w:rsidR="009E6572" w:rsidRPr="00487BD4" w:rsidRDefault="009E6572" w:rsidP="00BC26BB">
      <w:pPr>
        <w:keepNext/>
        <w:ind w:firstLine="720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487BD4">
        <w:rPr>
          <w:rFonts w:ascii="Times New Roman" w:hAnsi="Times New Roman" w:cs="Times New Roman"/>
          <w:bCs/>
          <w:szCs w:val="24"/>
          <w:lang w:eastAsia="ru-RU"/>
        </w:rPr>
        <w:t xml:space="preserve">В соответствии со статьей 179 Бюджетного кодекса 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Российской Федерации, статьей </w:t>
      </w:r>
      <w:r>
        <w:rPr>
          <w:rFonts w:ascii="Times New Roman" w:hAnsi="Times New Roman" w:cs="Times New Roman"/>
          <w:szCs w:val="24"/>
          <w:lang w:eastAsia="ru-RU"/>
        </w:rPr>
        <w:t xml:space="preserve">         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35 Федерального закона от 2 марта 2007 года № 25-ФЗ «О муниципальной службе в Российской Федерации», постановлением Правительства Курганской области 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 xml:space="preserve">от 14 января 2021 года № 1 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     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>«О государственной программе Курганской области «Развитие государственной гражданской службы Курганской области и муниципальной службы в Курганской области», Администрация Притобольного муниципального округа Курганской области</w:t>
      </w:r>
    </w:p>
    <w:p w:rsidR="009E6572" w:rsidRPr="00487BD4" w:rsidRDefault="009E6572" w:rsidP="000904A8">
      <w:pPr>
        <w:jc w:val="both"/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  <w:szCs w:val="24"/>
        </w:rPr>
        <w:t>ПОСТАНОВЛЯЕТ:</w:t>
      </w:r>
    </w:p>
    <w:p w:rsidR="009E6572" w:rsidRDefault="009E6572" w:rsidP="00EC2201">
      <w:pPr>
        <w:keepNext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487BD4">
        <w:rPr>
          <w:rFonts w:ascii="Times New Roman" w:hAnsi="Times New Roman" w:cs="Times New Roman"/>
          <w:bCs/>
          <w:szCs w:val="24"/>
          <w:lang w:eastAsia="ru-RU"/>
        </w:rPr>
        <w:t>Утвердить муниципальную программу Притобольного муниципального округа Курганской области «Развитие муниципальной службы в Притобольном муниципальном округе Курганской области</w:t>
      </w:r>
      <w:r>
        <w:rPr>
          <w:rFonts w:ascii="Times New Roman" w:hAnsi="Times New Roman" w:cs="Times New Roman"/>
          <w:bCs/>
          <w:szCs w:val="24"/>
          <w:lang w:eastAsia="ru-RU"/>
        </w:rPr>
        <w:t>»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 xml:space="preserve"> на 202</w:t>
      </w:r>
      <w:r>
        <w:rPr>
          <w:rFonts w:ascii="Times New Roman" w:hAnsi="Times New Roman" w:cs="Times New Roman"/>
          <w:bCs/>
          <w:szCs w:val="24"/>
          <w:lang w:eastAsia="ru-RU"/>
        </w:rPr>
        <w:t>5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 xml:space="preserve"> – 202</w:t>
      </w:r>
      <w:r>
        <w:rPr>
          <w:rFonts w:ascii="Times New Roman" w:hAnsi="Times New Roman" w:cs="Times New Roman"/>
          <w:bCs/>
          <w:szCs w:val="24"/>
          <w:lang w:eastAsia="ru-RU"/>
        </w:rPr>
        <w:t>7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 xml:space="preserve"> годы согласно приложению к настоящему постановлению.</w:t>
      </w:r>
    </w:p>
    <w:p w:rsidR="009E6572" w:rsidRPr="000904A8" w:rsidRDefault="009E6572" w:rsidP="00EC2201">
      <w:pPr>
        <w:keepNext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Постановление Администрации Притобольного района от 11 октября 2022 года № 260 «</w:t>
      </w:r>
      <w:r w:rsidRPr="00EC2201">
        <w:rPr>
          <w:rFonts w:ascii="Times New Roman" w:hAnsi="Times New Roman" w:cs="Times New Roman"/>
          <w:bCs/>
          <w:szCs w:val="24"/>
          <w:lang w:eastAsia="ru-RU"/>
        </w:rPr>
        <w:t>Развитие муниципальной службы в Притобольном районе» на 2023-2028 годы</w:t>
      </w:r>
      <w:r>
        <w:rPr>
          <w:rFonts w:ascii="Times New Roman" w:hAnsi="Times New Roman" w:cs="Times New Roman"/>
          <w:bCs/>
          <w:szCs w:val="24"/>
          <w:lang w:eastAsia="ru-RU"/>
        </w:rPr>
        <w:t>»</w:t>
      </w:r>
      <w:r w:rsidRPr="00EC2201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Cs w:val="24"/>
          <w:lang w:eastAsia="ru-RU"/>
        </w:rPr>
        <w:t>п</w:t>
      </w:r>
      <w:r w:rsidRPr="000904A8">
        <w:rPr>
          <w:rFonts w:ascii="Times New Roman" w:hAnsi="Times New Roman" w:cs="Times New Roman"/>
          <w:bCs/>
          <w:szCs w:val="24"/>
          <w:lang w:eastAsia="ru-RU"/>
        </w:rPr>
        <w:t>ризнать утратившим силу</w:t>
      </w:r>
      <w:r>
        <w:rPr>
          <w:rFonts w:ascii="Times New Roman" w:hAnsi="Times New Roman" w:cs="Times New Roman"/>
          <w:bCs/>
          <w:szCs w:val="24"/>
          <w:lang w:eastAsia="ru-RU"/>
        </w:rPr>
        <w:t>.</w:t>
      </w:r>
    </w:p>
    <w:p w:rsidR="009E6572" w:rsidRPr="00487BD4" w:rsidRDefault="009E6572" w:rsidP="000904A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3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 xml:space="preserve">. </w:t>
      </w:r>
      <w:r w:rsidRPr="00487BD4">
        <w:rPr>
          <w:rFonts w:ascii="Times New Roman" w:hAnsi="Times New Roman" w:cs="Times New Roman"/>
        </w:rPr>
        <w:t>Настоящее постановление обнародовать в установленном порядке и разместить на официальном сайте Администрации Притобольного муниципального округа в информационно-коммуникационной сети Интернет.</w:t>
      </w:r>
    </w:p>
    <w:p w:rsidR="009E6572" w:rsidRPr="00487BD4" w:rsidRDefault="009E6572" w:rsidP="000904A8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4</w:t>
      </w:r>
      <w:r w:rsidRPr="00487BD4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опубликования.</w:t>
      </w:r>
    </w:p>
    <w:p w:rsidR="009E6572" w:rsidRPr="00487BD4" w:rsidRDefault="009E6572" w:rsidP="000904A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Cs w:val="24"/>
        </w:rPr>
        <w:t>5</w:t>
      </w:r>
      <w:r w:rsidRPr="00487BD4">
        <w:rPr>
          <w:rFonts w:ascii="Times New Roman" w:hAnsi="Times New Roman" w:cs="Times New Roman"/>
          <w:bCs/>
          <w:szCs w:val="24"/>
          <w:lang w:eastAsia="ru-RU"/>
        </w:rPr>
        <w:t>. Контроль за выполнением настоящего постановления возложить на заместителя Главы Притобольного муниципального округа Курганской области – руководителя аппарата Администрации Притобольного муниципального округа Курганской области.</w:t>
      </w:r>
    </w:p>
    <w:p w:rsidR="009E6572" w:rsidRPr="00487BD4" w:rsidRDefault="009E6572" w:rsidP="000904A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</w:p>
    <w:p w:rsidR="009E6572" w:rsidRPr="00487BD4" w:rsidRDefault="009E6572" w:rsidP="00F2002F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9E6572" w:rsidRPr="00487BD4" w:rsidRDefault="009E6572" w:rsidP="00F2002F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9E6572" w:rsidRDefault="009E6572" w:rsidP="00F2002F">
      <w:pPr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И.п. </w:t>
      </w:r>
      <w:r w:rsidRPr="00487BD4">
        <w:rPr>
          <w:rFonts w:ascii="Times New Roman" w:hAnsi="Times New Roman" w:cs="Times New Roman"/>
          <w:szCs w:val="24"/>
        </w:rPr>
        <w:t>Глав</w:t>
      </w:r>
      <w:r>
        <w:rPr>
          <w:rFonts w:ascii="Times New Roman" w:hAnsi="Times New Roman" w:cs="Times New Roman"/>
          <w:szCs w:val="24"/>
        </w:rPr>
        <w:t>ы</w:t>
      </w:r>
      <w:r w:rsidRPr="00487BD4">
        <w:rPr>
          <w:rFonts w:ascii="Times New Roman" w:hAnsi="Times New Roman" w:cs="Times New Roman"/>
          <w:szCs w:val="24"/>
        </w:rPr>
        <w:t xml:space="preserve"> Притобольного муниципального округа</w:t>
      </w:r>
      <w:r w:rsidRPr="00487BD4">
        <w:rPr>
          <w:rFonts w:ascii="Times New Roman" w:hAnsi="Times New Roman" w:cs="Times New Roman"/>
          <w:szCs w:val="24"/>
        </w:rPr>
        <w:tab/>
      </w:r>
    </w:p>
    <w:p w:rsidR="009E6572" w:rsidRPr="00487BD4" w:rsidRDefault="009E6572" w:rsidP="00F2002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Курганской области                                                    </w:t>
      </w:r>
      <w:r w:rsidRPr="00487BD4">
        <w:rPr>
          <w:rFonts w:ascii="Times New Roman" w:hAnsi="Times New Roman" w:cs="Times New Roman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В.Н. Ильин</w:t>
      </w:r>
    </w:p>
    <w:p w:rsidR="009E6572" w:rsidRPr="00487BD4" w:rsidRDefault="009E6572" w:rsidP="005E3DDC">
      <w:pPr>
        <w:rPr>
          <w:rFonts w:ascii="Times New Roman" w:hAnsi="Times New Roman" w:cs="Times New Roman"/>
          <w:b/>
          <w:szCs w:val="24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Default="009E6572" w:rsidP="00900B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572" w:rsidRPr="00487BD4" w:rsidRDefault="009E6572" w:rsidP="00900B7A">
      <w:pPr>
        <w:jc w:val="both"/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  <w:sz w:val="18"/>
          <w:szCs w:val="18"/>
        </w:rPr>
        <w:t>Исп. Кузьмина С.В.</w:t>
      </w:r>
    </w:p>
    <w:p w:rsidR="009E6572" w:rsidRPr="00487BD4" w:rsidRDefault="009E6572" w:rsidP="00842F98">
      <w:pPr>
        <w:jc w:val="both"/>
        <w:rPr>
          <w:rFonts w:ascii="Times New Roman" w:hAnsi="Times New Roman" w:cs="Times New Roman"/>
          <w:sz w:val="18"/>
          <w:szCs w:val="18"/>
        </w:rPr>
      </w:pPr>
      <w:r w:rsidRPr="00487BD4">
        <w:rPr>
          <w:rFonts w:ascii="Times New Roman" w:hAnsi="Times New Roman" w:cs="Times New Roman"/>
          <w:sz w:val="18"/>
          <w:szCs w:val="18"/>
        </w:rPr>
        <w:t>Тел. 42-89-86 (доб.223)</w:t>
      </w:r>
    </w:p>
    <w:p w:rsidR="009E6572" w:rsidRPr="00487BD4" w:rsidRDefault="009E6572" w:rsidP="00842F98">
      <w:pPr>
        <w:jc w:val="both"/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  <w:sz w:val="18"/>
          <w:szCs w:val="18"/>
        </w:rPr>
        <w:t>Разослано по списку (см. оборот)</w:t>
      </w:r>
    </w:p>
    <w:p w:rsidR="009E6572" w:rsidRPr="00487BD4" w:rsidRDefault="009E6572" w:rsidP="00F2002F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10632" w:type="dxa"/>
        <w:tblInd w:w="-34" w:type="dxa"/>
        <w:tblLook w:val="01E0"/>
      </w:tblPr>
      <w:tblGrid>
        <w:gridCol w:w="5529"/>
        <w:gridCol w:w="5103"/>
      </w:tblGrid>
      <w:tr w:rsidR="009E6572" w:rsidRPr="00487BD4" w:rsidTr="00D545C2">
        <w:tc>
          <w:tcPr>
            <w:tcW w:w="5529" w:type="dxa"/>
          </w:tcPr>
          <w:p w:rsidR="009E6572" w:rsidRPr="00D545C2" w:rsidRDefault="009E6572" w:rsidP="00D545C2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E6572" w:rsidRPr="00D545C2" w:rsidRDefault="009E6572" w:rsidP="00D545C2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E6572" w:rsidRPr="00D545C2" w:rsidRDefault="009E6572" w:rsidP="00D545C2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9E6572" w:rsidRPr="00D545C2" w:rsidRDefault="009E6572" w:rsidP="00D545C2">
            <w:pPr>
              <w:keepNext/>
              <w:ind w:lef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D545C2">
              <w:rPr>
                <w:rFonts w:ascii="Times New Roman" w:hAnsi="Times New Roman" w:cs="Times New Roman"/>
                <w:szCs w:val="24"/>
              </w:rPr>
              <w:t xml:space="preserve">Приложение к постановлению Администрации Притобольного муниципального округа </w:t>
            </w:r>
          </w:p>
          <w:p w:rsidR="009E6572" w:rsidRPr="00D545C2" w:rsidRDefault="009E6572" w:rsidP="00D545C2">
            <w:pPr>
              <w:keepNext/>
              <w:ind w:left="-108"/>
              <w:jc w:val="both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от 23 сентября</w:t>
            </w:r>
            <w:r w:rsidRPr="00D545C2">
              <w:rPr>
                <w:rFonts w:ascii="Times New Roman" w:hAnsi="Times New Roman" w:cs="Times New Roman"/>
                <w:szCs w:val="24"/>
              </w:rPr>
              <w:t xml:space="preserve"> 2024 года № </w:t>
            </w:r>
            <w:r>
              <w:rPr>
                <w:rFonts w:ascii="Times New Roman" w:hAnsi="Times New Roman" w:cs="Times New Roman"/>
                <w:szCs w:val="24"/>
              </w:rPr>
              <w:t>365</w:t>
            </w:r>
            <w:r w:rsidRPr="00D545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545C2">
              <w:rPr>
                <w:rFonts w:ascii="Times New Roman" w:hAnsi="Times New Roman" w:cs="Times New Roman"/>
                <w:bCs/>
                <w:szCs w:val="24"/>
                <w:lang w:eastAsia="ru-RU"/>
              </w:rPr>
              <w:t>«О муниципальной программе Притобольного муниципального округа Курганской области «Развитие муниципальной службы в Притобольном муниципальном округе Курганской области» на 2025 – 2027 годы»</w:t>
            </w:r>
          </w:p>
        </w:tc>
      </w:tr>
    </w:tbl>
    <w:p w:rsidR="009E6572" w:rsidRPr="00487BD4" w:rsidRDefault="009E6572" w:rsidP="00C42A75">
      <w:pPr>
        <w:widowControl w:val="0"/>
        <w:ind w:left="5812"/>
        <w:jc w:val="right"/>
        <w:rPr>
          <w:rFonts w:ascii="Times New Roman" w:hAnsi="Times New Roman" w:cs="Times New Roman"/>
          <w:szCs w:val="24"/>
        </w:rPr>
      </w:pPr>
    </w:p>
    <w:p w:rsidR="009E6572" w:rsidRPr="00487BD4" w:rsidRDefault="009E6572" w:rsidP="00842F98">
      <w:pPr>
        <w:keepNext/>
        <w:ind w:left="6237"/>
        <w:jc w:val="both"/>
        <w:rPr>
          <w:rFonts w:ascii="Times New Roman" w:hAnsi="Times New Roman" w:cs="Times New Roman"/>
          <w:bCs/>
          <w:szCs w:val="24"/>
          <w:lang w:eastAsia="ru-RU"/>
        </w:rPr>
      </w:pPr>
    </w:p>
    <w:p w:rsidR="009E6572" w:rsidRPr="00487BD4" w:rsidRDefault="009E6572" w:rsidP="00842F98">
      <w:pPr>
        <w:keepNext/>
        <w:ind w:left="6237"/>
        <w:jc w:val="both"/>
        <w:rPr>
          <w:rFonts w:ascii="Times New Roman" w:hAnsi="Times New Roman" w:cs="Times New Roman"/>
          <w:bCs/>
          <w:szCs w:val="24"/>
          <w:lang w:eastAsia="ru-RU"/>
        </w:rPr>
      </w:pPr>
    </w:p>
    <w:p w:rsidR="009E6572" w:rsidRPr="00487BD4" w:rsidRDefault="009E6572" w:rsidP="00842F98">
      <w:pPr>
        <w:jc w:val="center"/>
        <w:rPr>
          <w:rFonts w:ascii="Times New Roman" w:hAnsi="Times New Roman" w:cs="Times New Roman"/>
          <w:b/>
          <w:szCs w:val="24"/>
        </w:rPr>
      </w:pPr>
      <w:r w:rsidRPr="00487BD4">
        <w:rPr>
          <w:rFonts w:ascii="Times New Roman" w:hAnsi="Times New Roman" w:cs="Times New Roman"/>
          <w:b/>
          <w:szCs w:val="24"/>
        </w:rPr>
        <w:t xml:space="preserve">Муниципальная программа </w:t>
      </w:r>
    </w:p>
    <w:p w:rsidR="009E6572" w:rsidRPr="00487BD4" w:rsidRDefault="009E6572" w:rsidP="00135CC3">
      <w:pPr>
        <w:jc w:val="center"/>
        <w:rPr>
          <w:rFonts w:ascii="Times New Roman" w:hAnsi="Times New Roman" w:cs="Times New Roman"/>
          <w:b/>
          <w:szCs w:val="24"/>
        </w:rPr>
      </w:pPr>
      <w:r w:rsidRPr="00487BD4">
        <w:rPr>
          <w:rFonts w:ascii="Times New Roman" w:hAnsi="Times New Roman" w:cs="Times New Roman"/>
          <w:b/>
          <w:szCs w:val="24"/>
        </w:rPr>
        <w:t>Притобольного муниципального округа Курганской области «Развитие муниципальной службы в Притобольном муниципальном округе Курганской области</w:t>
      </w:r>
      <w:r>
        <w:rPr>
          <w:rFonts w:ascii="Times New Roman" w:hAnsi="Times New Roman" w:cs="Times New Roman"/>
          <w:b/>
          <w:szCs w:val="24"/>
        </w:rPr>
        <w:t>»</w:t>
      </w:r>
      <w:r w:rsidRPr="00487BD4">
        <w:rPr>
          <w:rFonts w:ascii="Times New Roman" w:hAnsi="Times New Roman" w:cs="Times New Roman"/>
          <w:b/>
          <w:szCs w:val="24"/>
        </w:rPr>
        <w:t xml:space="preserve"> на 202</w:t>
      </w:r>
      <w:r>
        <w:rPr>
          <w:rFonts w:ascii="Times New Roman" w:hAnsi="Times New Roman" w:cs="Times New Roman"/>
          <w:b/>
          <w:szCs w:val="24"/>
        </w:rPr>
        <w:t>5</w:t>
      </w:r>
      <w:r w:rsidRPr="00487BD4">
        <w:rPr>
          <w:rFonts w:ascii="Times New Roman" w:hAnsi="Times New Roman" w:cs="Times New Roman"/>
          <w:b/>
          <w:szCs w:val="24"/>
        </w:rPr>
        <w:t xml:space="preserve"> – 202</w:t>
      </w:r>
      <w:r>
        <w:rPr>
          <w:rFonts w:ascii="Times New Roman" w:hAnsi="Times New Roman" w:cs="Times New Roman"/>
          <w:b/>
          <w:szCs w:val="24"/>
        </w:rPr>
        <w:t>7</w:t>
      </w:r>
      <w:r w:rsidRPr="00487BD4">
        <w:rPr>
          <w:rFonts w:ascii="Times New Roman" w:hAnsi="Times New Roman" w:cs="Times New Roman"/>
          <w:b/>
          <w:szCs w:val="24"/>
        </w:rPr>
        <w:t xml:space="preserve"> годы </w:t>
      </w:r>
    </w:p>
    <w:p w:rsidR="009E6572" w:rsidRPr="00487BD4" w:rsidRDefault="009E6572" w:rsidP="00842F98">
      <w:pPr>
        <w:jc w:val="center"/>
        <w:rPr>
          <w:rFonts w:ascii="Times New Roman" w:hAnsi="Times New Roman" w:cs="Times New Roman"/>
          <w:szCs w:val="24"/>
        </w:rPr>
      </w:pPr>
    </w:p>
    <w:p w:rsidR="009E6572" w:rsidRPr="00487BD4" w:rsidRDefault="009E6572" w:rsidP="00135CC3">
      <w:pPr>
        <w:jc w:val="center"/>
        <w:rPr>
          <w:rFonts w:ascii="Times New Roman" w:hAnsi="Times New Roman" w:cs="Times New Roman"/>
          <w:b/>
          <w:szCs w:val="24"/>
        </w:rPr>
      </w:pPr>
      <w:r w:rsidRPr="00487BD4">
        <w:rPr>
          <w:rFonts w:ascii="Times New Roman" w:hAnsi="Times New Roman" w:cs="Times New Roman"/>
          <w:b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szCs w:val="24"/>
          <w:lang w:val="en-US"/>
        </w:rPr>
        <w:t>I</w:t>
      </w:r>
      <w:r w:rsidRPr="00487BD4">
        <w:rPr>
          <w:rFonts w:ascii="Times New Roman" w:hAnsi="Times New Roman" w:cs="Times New Roman"/>
          <w:b/>
          <w:szCs w:val="24"/>
        </w:rPr>
        <w:t xml:space="preserve">. Паспорт муниципальной программы Притобольного муниципального округа Курганской области «Развитие муниципальной службы в Притобольном муниципальном округе Курганской </w:t>
      </w:r>
      <w:r>
        <w:rPr>
          <w:rFonts w:ascii="Times New Roman" w:hAnsi="Times New Roman" w:cs="Times New Roman"/>
          <w:b/>
          <w:szCs w:val="24"/>
        </w:rPr>
        <w:t>области» на 2025 – 2027 годы</w:t>
      </w:r>
      <w:r w:rsidRPr="00487BD4">
        <w:rPr>
          <w:rFonts w:ascii="Times New Roman" w:hAnsi="Times New Roman" w:cs="Times New Roman"/>
          <w:b/>
          <w:szCs w:val="24"/>
        </w:rPr>
        <w:t xml:space="preserve">» </w:t>
      </w:r>
    </w:p>
    <w:p w:rsidR="009E6572" w:rsidRPr="00487BD4" w:rsidRDefault="009E6572" w:rsidP="00842F98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560"/>
      </w:tblGrid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560" w:type="dxa"/>
          </w:tcPr>
          <w:p w:rsidR="009E6572" w:rsidRPr="00487BD4" w:rsidRDefault="009E6572" w:rsidP="00EC22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 xml:space="preserve">Муниципальная программа Притобольного муниципального округа «Развитие муниципальной службы в Притобольном муниципальном округе Курганской </w:t>
            </w:r>
            <w:r>
              <w:rPr>
                <w:rFonts w:ascii="Times New Roman" w:hAnsi="Times New Roman" w:cs="Times New Roman"/>
                <w:szCs w:val="24"/>
              </w:rPr>
              <w:t>области» на 2025 – 2027 годы</w:t>
            </w:r>
            <w:r w:rsidRPr="00487BD4">
              <w:rPr>
                <w:rFonts w:ascii="Times New Roman" w:hAnsi="Times New Roman" w:cs="Times New Roman"/>
                <w:szCs w:val="24"/>
              </w:rPr>
              <w:t xml:space="preserve"> (далее – Программа)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7560" w:type="dxa"/>
          </w:tcPr>
          <w:p w:rsidR="009E6572" w:rsidRPr="00487BD4" w:rsidRDefault="009E6572" w:rsidP="000904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Cs w:val="24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szCs w:val="24"/>
              </w:rPr>
              <w:t>Администрации Притобольного муниципального округа Курганской области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Соисполнители</w:t>
            </w:r>
          </w:p>
        </w:tc>
        <w:tc>
          <w:tcPr>
            <w:tcW w:w="7560" w:type="dxa"/>
          </w:tcPr>
          <w:p w:rsidR="009E6572" w:rsidRPr="00487BD4" w:rsidRDefault="009E6572" w:rsidP="00EC22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 xml:space="preserve">Отраслевые (функциональные) органы 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487BD4">
              <w:rPr>
                <w:rFonts w:ascii="Times New Roman" w:hAnsi="Times New Roman" w:cs="Times New Roman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487BD4">
              <w:rPr>
                <w:rFonts w:ascii="Times New Roman" w:hAnsi="Times New Roman" w:cs="Times New Roman"/>
                <w:szCs w:val="24"/>
              </w:rPr>
              <w:t xml:space="preserve"> Притобольного муниципального округа Курганской области 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tabs>
                <w:tab w:val="left" w:pos="720"/>
              </w:tabs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Цели</w:t>
            </w:r>
          </w:p>
        </w:tc>
        <w:tc>
          <w:tcPr>
            <w:tcW w:w="7560" w:type="dxa"/>
          </w:tcPr>
          <w:p w:rsidR="009E6572" w:rsidRPr="00487BD4" w:rsidRDefault="009E6572" w:rsidP="00601F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 xml:space="preserve">Создание условий для дальнейшего развития муниципальной службы в Притобольном муниципальном округе Курганской области в соответствии с требованиями законодательства о муниципальной службе 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Задачи</w:t>
            </w:r>
          </w:p>
        </w:tc>
        <w:tc>
          <w:tcPr>
            <w:tcW w:w="7560" w:type="dxa"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</w:t>
            </w:r>
            <w:r w:rsidRPr="00EC2201">
              <w:rPr>
                <w:rFonts w:ascii="Times New Roman" w:hAnsi="Times New Roman" w:cs="Times New Roman"/>
                <w:szCs w:val="24"/>
                <w:lang w:eastAsia="ru-RU"/>
              </w:rPr>
              <w:t>развитие и совершенствование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правовой основы муниципальной службы в Притобольном 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- совершенствование кадровых технологий на муниципальной службе в Притобольном 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обеспечивающего эффективность муниципального управления;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- обеспечение профессионального развития муниципальных служащих;</w:t>
            </w:r>
          </w:p>
          <w:p w:rsidR="009E6572" w:rsidRPr="00487BD4" w:rsidRDefault="009E6572" w:rsidP="00421B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- развитие механизма профилактики коррупционных правонарушений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Целевые индикаторы</w:t>
            </w:r>
          </w:p>
        </w:tc>
        <w:tc>
          <w:tcPr>
            <w:tcW w:w="7560" w:type="dxa"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доля должностей муниципальной службы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на которые сформирован кадровый резерв по результатам конкурса, от общего количества должностей муниципальной службы, на которые должен формироваться кадровый резерв, %;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- доля вакантных должностей муниципальной службы в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br/>
              <w:t xml:space="preserve">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замещенных по результатам конкурса и (или) из кадрового резерва, от общего количества замещенных вакантных должностей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br/>
              <w:t>муниципальной службы, %;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доля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прошедших аттестацию от ежегодной потребности муниципальных служащих в прохождении аттестации, %;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доля должностей муниципальной службы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для которых утверждены должностные инструкции от общего числа должностей муниципальной службы, %;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доля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, должностные инструкции которых содержат показатели результативности профессиональной служебной деятельности, от общего количества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%;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доля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прошедших дополнительное профессиональное образование от ежегодной потребности муниципальных служащих в дополнительном профессиональном образовании, %;</w:t>
            </w:r>
          </w:p>
          <w:p w:rsidR="009E6572" w:rsidRPr="00487BD4" w:rsidRDefault="009E6572" w:rsidP="00C479DA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доля муниципальных служащих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прошедших диспансеризацию, %; 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Сроки и этапы реализации</w:t>
            </w:r>
          </w:p>
        </w:tc>
        <w:tc>
          <w:tcPr>
            <w:tcW w:w="7560" w:type="dxa"/>
          </w:tcPr>
          <w:p w:rsidR="009E6572" w:rsidRPr="00487BD4" w:rsidRDefault="009E6572" w:rsidP="00D0212A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годы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Объемы бюджетных ассигнований</w:t>
            </w:r>
          </w:p>
        </w:tc>
        <w:tc>
          <w:tcPr>
            <w:tcW w:w="7560" w:type="dxa"/>
          </w:tcPr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Объем финансирования Программы за счет средств бюджета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Притобольного 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Курганской области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(далее -  бюджет округа) в пределах ассигнований, предусмотренных в бюджете округа на соответствующий финансовый год,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составляет     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0 тыс. руб.*, в том числе по годам:</w:t>
            </w:r>
          </w:p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0 тыс. руб.;</w:t>
            </w:r>
          </w:p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0 тыс. руб.*;</w:t>
            </w:r>
          </w:p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0 тыс. руб.*</w:t>
            </w:r>
          </w:p>
          <w:p w:rsidR="009E6572" w:rsidRPr="00487BD4" w:rsidRDefault="009E6572" w:rsidP="00C479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highlight w:val="yellow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*Средства носят прогнозный характер. </w:t>
            </w:r>
          </w:p>
        </w:tc>
      </w:tr>
      <w:tr w:rsidR="009E6572" w:rsidRPr="00487BD4" w:rsidTr="008407AC">
        <w:tc>
          <w:tcPr>
            <w:tcW w:w="2448" w:type="dxa"/>
          </w:tcPr>
          <w:p w:rsidR="009E6572" w:rsidRPr="00487BD4" w:rsidRDefault="009E6572" w:rsidP="008407AC">
            <w:pPr>
              <w:rPr>
                <w:rFonts w:ascii="Times New Roman" w:hAnsi="Times New Roman" w:cs="Times New Roman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</w:rPr>
              <w:t>Ожидаемые результаты реализации</w:t>
            </w:r>
          </w:p>
        </w:tc>
        <w:tc>
          <w:tcPr>
            <w:tcW w:w="7560" w:type="dxa"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создание условий для дальнейшего развития муниципальной службы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соответствии с требованиями законодательства о муниципальной службе;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-  замещение вакантных должностей муниципальной службы в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муниципальном округе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по результатам конкурса и (или) из кадрового резерва;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совершенствование методик формирования кадрового резерва, проведения конкурсов на замещение вакантных должностей, аттестации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разработка и внедрение показателей результативности профессиональной служебной деятельности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дифференцированных по направлениям деятельности органа местного самоуправления;</w:t>
            </w:r>
          </w:p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- оценка результатов работы муниципальных служащих в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посредством проведения в соответствии с требованиями действующего законодательства о муниципальной службе аттестации с учетом показателей результативности их профессиональной служебной деятельности;</w:t>
            </w:r>
          </w:p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дополнительное профессиональное образование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Курганской области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в соответствии с необходимой потребностью;</w:t>
            </w:r>
          </w:p>
          <w:p w:rsidR="009E6572" w:rsidRPr="00487BD4" w:rsidRDefault="009E6572" w:rsidP="00C93DFB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- ежегодное прохождение всеми муниципальными служащими Притобольном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диспансеризации –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служащих.</w:t>
            </w:r>
          </w:p>
        </w:tc>
      </w:tr>
    </w:tbl>
    <w:p w:rsidR="009E6572" w:rsidRPr="00487BD4" w:rsidRDefault="009E6572" w:rsidP="00842F98">
      <w:pPr>
        <w:keepNext/>
        <w:jc w:val="both"/>
        <w:rPr>
          <w:rFonts w:ascii="Times New Roman" w:hAnsi="Times New Roman" w:cs="Times New Roman"/>
          <w:bCs/>
          <w:szCs w:val="24"/>
          <w:lang w:eastAsia="ru-RU"/>
        </w:rPr>
      </w:pP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Pr="00487BD4">
        <w:rPr>
          <w:rFonts w:ascii="Times New Roman" w:hAnsi="Times New Roman" w:cs="Times New Roman"/>
          <w:b/>
          <w:bCs/>
          <w:szCs w:val="24"/>
        </w:rPr>
        <w:t>. Характеристика текущего состояния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  муниципальной службы в </w:t>
      </w:r>
      <w:r w:rsidRPr="00487BD4">
        <w:rPr>
          <w:rFonts w:ascii="Times New Roman" w:hAnsi="Times New Roman" w:cs="Times New Roman"/>
          <w:b/>
          <w:szCs w:val="24"/>
        </w:rPr>
        <w:t xml:space="preserve">Притобольном муниципальном округе </w:t>
      </w:r>
    </w:p>
    <w:p w:rsidR="009E6572" w:rsidRDefault="009E6572" w:rsidP="00C53153">
      <w:pPr>
        <w:keepNext/>
        <w:jc w:val="center"/>
        <w:rPr>
          <w:rFonts w:ascii="Times New Roman" w:hAnsi="Times New Roman" w:cs="Times New Roman"/>
          <w:b/>
          <w:szCs w:val="24"/>
        </w:rPr>
      </w:pPr>
      <w:r w:rsidRPr="00487BD4">
        <w:rPr>
          <w:rFonts w:ascii="Times New Roman" w:hAnsi="Times New Roman" w:cs="Times New Roman"/>
          <w:b/>
          <w:szCs w:val="24"/>
        </w:rPr>
        <w:t>Курганской области</w:t>
      </w:r>
    </w:p>
    <w:p w:rsidR="009E6572" w:rsidRPr="00487BD4" w:rsidRDefault="009E6572" w:rsidP="00C53153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:rsidR="009E6572" w:rsidRPr="00487BD4" w:rsidRDefault="009E6572" w:rsidP="00C53153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На 1 января 2024 года нормативная правовая база Притобольного муниципального округа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, регламентирующая отдельные положения муниципальной службы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, сформирована.</w:t>
      </w:r>
    </w:p>
    <w:p w:rsidR="009E6572" w:rsidRPr="00487BD4" w:rsidRDefault="009E6572" w:rsidP="00D038FA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Необходимо отметить, что создан и ведется реестр муниципальных служащих Притобольного муниципального округа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, что позволяет системно осуществлять мониторинг за формированием и развитием кадрового состава муниципальной службы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. Результаты данного мониторинга показывают наличие опыта конкурсного замещения вакантных должностей муниципальной службы, формирования кадрового резерва, проведения аттестации, повышения квалификации и профессиональной переподготовки муниципальных служащих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.</w:t>
      </w:r>
    </w:p>
    <w:p w:rsidR="009E6572" w:rsidRPr="00487BD4" w:rsidRDefault="009E6572" w:rsidP="00D038FA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Определены основные подходы к формированию кадрового состава муниципальной службы, к реализации механизма выявления и разрешения конфликта интересов на муниципальной службе, обеспечения соблюдения муниципальными служащими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ограничений и запретов, установленных федеральным законодательством.</w:t>
      </w:r>
    </w:p>
    <w:p w:rsidR="009E6572" w:rsidRPr="00487BD4" w:rsidRDefault="009E6572" w:rsidP="00C42A75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За истекший период </w:t>
      </w:r>
      <w:r w:rsidRPr="006433F8">
        <w:rPr>
          <w:rFonts w:ascii="Times New Roman" w:hAnsi="Times New Roman" w:cs="Times New Roman"/>
          <w:szCs w:val="24"/>
          <w:lang w:eastAsia="ru-RU"/>
        </w:rPr>
        <w:t xml:space="preserve">2022 года аттестацию прошли </w:t>
      </w:r>
      <w:r>
        <w:rPr>
          <w:rFonts w:ascii="Times New Roman" w:hAnsi="Times New Roman" w:cs="Times New Roman"/>
          <w:szCs w:val="24"/>
          <w:lang w:eastAsia="ru-RU"/>
        </w:rPr>
        <w:t>11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муниципальных служащих</w:t>
      </w:r>
      <w:r>
        <w:rPr>
          <w:rFonts w:ascii="Times New Roman" w:hAnsi="Times New Roman" w:cs="Times New Roman"/>
          <w:szCs w:val="24"/>
          <w:lang w:eastAsia="ru-RU"/>
        </w:rPr>
        <w:t>, в 2023 году аттестация не проводилась в связи с реорганизацией органов местного самоуправления Притобольного района</w:t>
      </w:r>
      <w:r w:rsidRPr="00487BD4">
        <w:rPr>
          <w:rFonts w:ascii="Times New Roman" w:hAnsi="Times New Roman" w:cs="Times New Roman"/>
          <w:szCs w:val="24"/>
          <w:lang w:eastAsia="ru-RU"/>
        </w:rPr>
        <w:t>.</w:t>
      </w:r>
    </w:p>
    <w:p w:rsidR="009E6572" w:rsidRPr="00487BD4" w:rsidRDefault="009E6572" w:rsidP="00E45DEF">
      <w:pPr>
        <w:pStyle w:val="NormalWeb"/>
        <w:spacing w:before="0" w:beforeAutospacing="0" w:after="0"/>
        <w:ind w:firstLine="720"/>
        <w:jc w:val="both"/>
      </w:pPr>
      <w:r>
        <w:t xml:space="preserve">В августе 2024 года объявлен конкурс на </w:t>
      </w:r>
      <w:r w:rsidRPr="00487BD4">
        <w:t>формирован</w:t>
      </w:r>
      <w:r>
        <w:t>ие резерва кадров муниципальной службы Притобольного муниципального округа Курганской области.</w:t>
      </w:r>
    </w:p>
    <w:p w:rsidR="009E6572" w:rsidRPr="00487BD4" w:rsidRDefault="009E6572" w:rsidP="00C42A75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На 1 января 2024 года должности муниципальной службы в структурных подразделениях и отраслевых (функциональных) органах Притобольного муниципального округа</w:t>
      </w:r>
      <w:r w:rsidRPr="00487BD4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Курганской области 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замещают </w:t>
      </w:r>
      <w:r w:rsidRPr="001C754A">
        <w:rPr>
          <w:rFonts w:ascii="Times New Roman" w:hAnsi="Times New Roman" w:cs="Times New Roman"/>
          <w:szCs w:val="24"/>
          <w:lang w:eastAsia="ru-RU"/>
        </w:rPr>
        <w:t xml:space="preserve">35 муниципальных служащих. </w:t>
      </w:r>
      <w:r w:rsidRPr="001C754A">
        <w:rPr>
          <w:rFonts w:ascii="Times New Roman" w:hAnsi="Times New Roman" w:cs="Times New Roman"/>
        </w:rPr>
        <w:t>Основная часть муниципальных служащих находится в возрасте от 30 - 65 лет (94%), до 30 лет (6%).</w:t>
      </w:r>
      <w:r w:rsidRPr="001C754A">
        <w:rPr>
          <w:rFonts w:ascii="Times New Roman" w:eastAsia="Arial Unicode MS" w:hAnsi="Times New Roman" w:cs="Times New Roman"/>
          <w:color w:val="000000"/>
          <w:kern w:val="2"/>
          <w:szCs w:val="24"/>
        </w:rPr>
        <w:t xml:space="preserve">, 83% - с высшим образованием, 4 </w:t>
      </w:r>
      <w:r w:rsidRPr="001C754A">
        <w:rPr>
          <w:rFonts w:ascii="Times New Roman" w:hAnsi="Times New Roman" w:cs="Times New Roman"/>
          <w:szCs w:val="24"/>
          <w:lang w:eastAsia="ru-RU"/>
        </w:rPr>
        <w:t>муниципальных служащих</w:t>
      </w:r>
      <w:r w:rsidRPr="001C754A">
        <w:rPr>
          <w:rFonts w:ascii="Times New Roman" w:eastAsia="Arial Unicode MS" w:hAnsi="Times New Roman" w:cs="Times New Roman"/>
          <w:color w:val="000000"/>
          <w:kern w:val="2"/>
          <w:szCs w:val="24"/>
        </w:rPr>
        <w:t xml:space="preserve"> имеют два высших образования. </w:t>
      </w:r>
      <w:r w:rsidRPr="001C754A">
        <w:rPr>
          <w:rFonts w:ascii="Times New Roman" w:hAnsi="Times New Roman" w:cs="Times New Roman"/>
          <w:szCs w:val="24"/>
          <w:lang w:eastAsia="ru-RU"/>
        </w:rPr>
        <w:t xml:space="preserve">Потребность в дополнительном профессиональном образовании муниципальных служащих ежегодно составляет в среднем </w:t>
      </w:r>
      <w:r>
        <w:rPr>
          <w:rFonts w:ascii="Times New Roman" w:hAnsi="Times New Roman" w:cs="Times New Roman"/>
          <w:szCs w:val="24"/>
          <w:lang w:eastAsia="ru-RU"/>
        </w:rPr>
        <w:t>12</w:t>
      </w:r>
      <w:r w:rsidRPr="001C754A">
        <w:rPr>
          <w:rFonts w:ascii="Times New Roman" w:hAnsi="Times New Roman" w:cs="Times New Roman"/>
          <w:szCs w:val="24"/>
          <w:lang w:eastAsia="ru-RU"/>
        </w:rPr>
        <w:t xml:space="preserve"> человек.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Необходимо продолжить получение муниципальными служащими Притобольного муниципального округа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Курганской области </w:t>
      </w:r>
      <w:r w:rsidRPr="00487BD4">
        <w:rPr>
          <w:rFonts w:ascii="Times New Roman" w:hAnsi="Times New Roman" w:cs="Times New Roman"/>
          <w:szCs w:val="24"/>
          <w:lang w:eastAsia="ru-RU"/>
        </w:rPr>
        <w:t>дополнительного профессионального образования с учетом имеющейся потребности.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Разработаны и утверждены должностные инструкции муниципальных служащих Притобольного муниципального округа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.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В соответствии с действующим законодательством, муниципальные служащие Притобольного муниципального округа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Курганской области 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проходят диспансеризацию. В связи с этим, ежегодно необходимо составлять график прохождения диспансеризации. 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В целях обеспечения исполнения антикоррупционного законодательства в Администрации Притобольного муниципального округа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: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C754A">
        <w:rPr>
          <w:rFonts w:ascii="Times New Roman" w:hAnsi="Times New Roman" w:cs="Times New Roman"/>
          <w:szCs w:val="24"/>
          <w:lang w:eastAsia="ru-RU"/>
        </w:rPr>
        <w:t>- имеется ставка главного специалиста</w:t>
      </w:r>
      <w:r>
        <w:rPr>
          <w:rFonts w:ascii="Times New Roman" w:hAnsi="Times New Roman" w:cs="Times New Roman"/>
          <w:szCs w:val="24"/>
          <w:lang w:eastAsia="ru-RU"/>
        </w:rPr>
        <w:t>, в обязанности которого входит</w:t>
      </w:r>
      <w:r w:rsidRPr="001C754A">
        <w:rPr>
          <w:rFonts w:ascii="Times New Roman" w:hAnsi="Times New Roman" w:cs="Times New Roman"/>
          <w:color w:val="000000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а</w:t>
      </w:r>
      <w:r w:rsidRPr="001C754A">
        <w:rPr>
          <w:rFonts w:ascii="Times New Roman" w:hAnsi="Times New Roman" w:cs="Times New Roman"/>
          <w:color w:val="000000"/>
          <w:szCs w:val="24"/>
          <w:lang w:eastAsia="ru-RU"/>
        </w:rPr>
        <w:t xml:space="preserve"> по профилактике коррупционных и иных правонарушений;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организована работа по представлению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доходах, расходах);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проводятся проверки на предмет достоверности и полноты сведений о доходах, а также соблюдения муниципальными служащими ограничений и запретов, установленных федеральным законодательством;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факты нарушений рассматриваются на заседаниях комисси</w:t>
      </w:r>
      <w:r>
        <w:rPr>
          <w:rFonts w:ascii="Times New Roman" w:hAnsi="Times New Roman" w:cs="Times New Roman"/>
          <w:szCs w:val="24"/>
          <w:lang w:eastAsia="ru-RU"/>
        </w:rPr>
        <w:t>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</w:t>
      </w:r>
      <w:r>
        <w:rPr>
          <w:rFonts w:ascii="Times New Roman" w:hAnsi="Times New Roman" w:cs="Times New Roman"/>
          <w:szCs w:val="24"/>
          <w:lang w:eastAsia="ru-RU"/>
        </w:rPr>
        <w:t>я</w:t>
      </w:r>
      <w:r w:rsidRPr="00487BD4">
        <w:rPr>
          <w:rFonts w:ascii="Times New Roman" w:hAnsi="Times New Roman" w:cs="Times New Roman"/>
          <w:szCs w:val="24"/>
          <w:lang w:eastAsia="ru-RU"/>
        </w:rPr>
        <w:t>).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В целях профилактики коррупционных и иных правонарушений комисси</w:t>
      </w:r>
      <w:r>
        <w:rPr>
          <w:rFonts w:ascii="Times New Roman" w:hAnsi="Times New Roman" w:cs="Times New Roman"/>
          <w:szCs w:val="24"/>
          <w:lang w:eastAsia="ru-RU"/>
        </w:rPr>
        <w:t>ей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рассматриваются материалы, касающиеся: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договора;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 xml:space="preserve">Таким образом, в </w:t>
      </w:r>
      <w:r w:rsidRPr="00487BD4">
        <w:rPr>
          <w:rFonts w:ascii="Times New Roman" w:hAnsi="Times New Roman" w:cs="Times New Roman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 xml:space="preserve"> на системной и плановой основе организован процесс развития муниципальной службы по всем направлениям в соответствии с требованиями законодательства о муниципальной службе.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1C754A">
        <w:rPr>
          <w:rFonts w:ascii="Times New Roman" w:hAnsi="Times New Roman" w:cs="Times New Roman"/>
          <w:szCs w:val="24"/>
          <w:lang w:eastAsia="ru-RU"/>
        </w:rPr>
        <w:t>В 2025-2027 гг.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следует обеспечить соответствие муниципальных служащих в Притобольном муниципальном округе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установленным квалификационным требованиям. Кроме того, требуется усилить контроль за соблюдением муниципальными служащими в Притобольном муниципальном округе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ограничений и запретов, установленных федеральным законодательством.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Реализация Программы обеспечит: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создание условий для дальнейшего развития муниципальной службы в Притобольном муниципальном округе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в соответствии с требованиями законодательства о муниципальной службе;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формирование позитивного имиджа муниципальных служащих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;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повышение уровня профессиональной компетентности муниципальных служащих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: формирование у муниципальных служащих необходимых профессиональных знаний, умений и навыков, позволяющих эффективно исполнять свои должностные обязанности;</w:t>
      </w:r>
    </w:p>
    <w:p w:rsidR="009E6572" w:rsidRPr="00487BD4" w:rsidRDefault="009E6572" w:rsidP="00D340BD">
      <w:pPr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открытость и доступность муниципальной службы в 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;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определение рисков развития заболеваний, раннее выявление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 Притобольном муниципального округа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.</w:t>
      </w:r>
    </w:p>
    <w:p w:rsidR="009E6572" w:rsidRPr="00487BD4" w:rsidRDefault="009E6572" w:rsidP="00C53153">
      <w:pPr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9E6572" w:rsidRPr="00487BD4" w:rsidRDefault="009E6572" w:rsidP="00C53153">
      <w:pPr>
        <w:pStyle w:val="NormalWeb"/>
        <w:spacing w:before="0" w:beforeAutospacing="0" w:after="0"/>
        <w:ind w:firstLine="709"/>
        <w:jc w:val="center"/>
        <w:rPr>
          <w:b/>
          <w:bCs/>
        </w:rPr>
      </w:pPr>
      <w:r w:rsidRPr="00487BD4">
        <w:rPr>
          <w:b/>
          <w:bCs/>
        </w:rPr>
        <w:t xml:space="preserve">Раздел </w:t>
      </w:r>
      <w:r w:rsidRPr="00487BD4">
        <w:rPr>
          <w:b/>
          <w:bCs/>
          <w:lang w:val="en-US"/>
        </w:rPr>
        <w:t>III</w:t>
      </w:r>
      <w:r w:rsidRPr="00487BD4">
        <w:rPr>
          <w:b/>
          <w:bCs/>
        </w:rPr>
        <w:t>. Приоритеты и цели государственной политики в сфере муниципальной службы</w:t>
      </w:r>
    </w:p>
    <w:p w:rsidR="009E6572" w:rsidRPr="00487BD4" w:rsidRDefault="009E6572" w:rsidP="00C53153">
      <w:pPr>
        <w:pStyle w:val="NormalWeb"/>
        <w:spacing w:before="0" w:beforeAutospacing="0" w:after="0"/>
        <w:ind w:firstLine="709"/>
        <w:jc w:val="center"/>
      </w:pP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</w:rPr>
        <w:tab/>
      </w:r>
      <w:r w:rsidRPr="00487BD4">
        <w:rPr>
          <w:rFonts w:ascii="Times New Roman" w:hAnsi="Times New Roman" w:cs="Times New Roman"/>
          <w:szCs w:val="24"/>
          <w:lang w:eastAsia="ru-RU"/>
        </w:rPr>
        <w:t>Приоритеты и цели муниципальной политики в сфере развития муниципальной службы в Российской Федерации определены положениями ряда федеральных законов.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pacing w:val="2"/>
          <w:szCs w:val="24"/>
          <w:shd w:val="clear" w:color="auto" w:fill="FFFFFF"/>
          <w:lang w:eastAsia="en-US"/>
        </w:rPr>
      </w:pPr>
      <w:r w:rsidRPr="00487BD4">
        <w:rPr>
          <w:rFonts w:ascii="Times New Roman" w:hAnsi="Times New Roman" w:cs="Times New Roman"/>
          <w:spacing w:val="2"/>
          <w:szCs w:val="24"/>
          <w:shd w:val="clear" w:color="auto" w:fill="FFFFFF"/>
          <w:lang w:eastAsia="en-US"/>
        </w:rPr>
        <w:t>Так, в числе основных принципов муниципальной службы в Российской Федерации, предусмотренных Федеральным законом от 2 марта 2007 года № 25-ФЗ «О муниципальной службе в Российской Федерации», названы профессионализм и компетентность муниципальных служащих, стабильность муниципальной службы, правовая и социальная защищенность муниципальных служащих.</w:t>
      </w:r>
    </w:p>
    <w:p w:rsidR="009E6572" w:rsidRPr="00487BD4" w:rsidRDefault="009E6572" w:rsidP="00D340B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На уровне Курганской области принято </w:t>
      </w:r>
      <w:r w:rsidRPr="00487BD4">
        <w:rPr>
          <w:rFonts w:ascii="Times New Roman" w:hAnsi="Times New Roman" w:cs="Times New Roman"/>
          <w:szCs w:val="24"/>
          <w:lang w:eastAsia="en-US"/>
        </w:rPr>
        <w:t xml:space="preserve">постановление Правительства Курганской области от 14 января 2021 года № 1 «О государственной Программе Курганской области «Развитие государственной службы Курганской области и муниципальной службы в Курганской области». </w:t>
      </w:r>
    </w:p>
    <w:p w:rsidR="009E6572" w:rsidRPr="00487BD4" w:rsidRDefault="009E6572" w:rsidP="00C53153">
      <w:pPr>
        <w:pStyle w:val="NormalWeb"/>
        <w:spacing w:before="0" w:beforeAutospacing="0" w:after="0"/>
        <w:jc w:val="both"/>
        <w:rPr>
          <w:b/>
          <w:bCs/>
        </w:rPr>
      </w:pP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IV</w:t>
      </w:r>
      <w:r w:rsidRPr="00487BD4">
        <w:rPr>
          <w:rFonts w:ascii="Times New Roman" w:hAnsi="Times New Roman" w:cs="Times New Roman"/>
          <w:b/>
          <w:bCs/>
          <w:szCs w:val="24"/>
        </w:rPr>
        <w:t>. Цели и задачи Программы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D340BD">
      <w:pPr>
        <w:autoSpaceDN w:val="0"/>
        <w:adjustRightInd w:val="0"/>
        <w:spacing w:line="240" w:lineRule="atLeast"/>
        <w:ind w:right="-5"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Целью Программы является создание условий для дальнейшего развития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в соответствии с требованиями законодательства о муниципальной службе.</w:t>
      </w:r>
    </w:p>
    <w:p w:rsidR="009E6572" w:rsidRPr="00487BD4" w:rsidRDefault="009E6572" w:rsidP="002318E7">
      <w:pPr>
        <w:widowControl w:val="0"/>
        <w:autoSpaceDN w:val="0"/>
        <w:adjustRightInd w:val="0"/>
        <w:spacing w:line="240" w:lineRule="atLeast"/>
        <w:ind w:right="-5"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Достижение указанной цели предполагает решение следующих задач:</w:t>
      </w:r>
    </w:p>
    <w:p w:rsidR="009E6572" w:rsidRPr="00487BD4" w:rsidRDefault="009E6572" w:rsidP="002318E7">
      <w:pPr>
        <w:widowControl w:val="0"/>
        <w:spacing w:line="240" w:lineRule="atLeast"/>
        <w:ind w:right="-5"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совершенствование правовой основы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;</w:t>
      </w:r>
    </w:p>
    <w:p w:rsidR="009E6572" w:rsidRPr="00487BD4" w:rsidRDefault="009E6572" w:rsidP="002318E7">
      <w:pPr>
        <w:widowControl w:val="0"/>
        <w:spacing w:line="240" w:lineRule="atLeast"/>
        <w:ind w:right="-5"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совершенствование кадровых технологий квалифицированного кадрового состава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, обеспечивающего эффективность муниципального управления;</w:t>
      </w:r>
    </w:p>
    <w:p w:rsidR="009E6572" w:rsidRPr="00487BD4" w:rsidRDefault="009E6572" w:rsidP="002318E7">
      <w:pPr>
        <w:widowControl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обеспечение профессионального развития муниципальных служащих;</w:t>
      </w:r>
    </w:p>
    <w:p w:rsidR="009E6572" w:rsidRPr="00487BD4" w:rsidRDefault="009E6572" w:rsidP="002318E7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развитие механизма профилактики коррупционных правонарушений, выявления и разрешения конфликта интересов на муниципальной службе в Притобольном муниципальном округе Курганской области. </w:t>
      </w:r>
    </w:p>
    <w:p w:rsidR="009E6572" w:rsidRPr="00487BD4" w:rsidRDefault="009E6572" w:rsidP="00C479DA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Следует совершенствовать применение современных технологий подбора кадров при поступлении на муниципальную службу и работы с кадрами при ее прохождении: конкурс, аттестация, кадровый резерв.</w:t>
      </w:r>
    </w:p>
    <w:p w:rsidR="009E6572" w:rsidRPr="00487BD4" w:rsidRDefault="009E6572" w:rsidP="00C479DA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Необходимо продолжить работу по организации обучения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в рамках дополнительного профессионального образования с учетом имеющейся потребности в </w:t>
      </w:r>
      <w:r w:rsidRPr="001C754A">
        <w:rPr>
          <w:rFonts w:ascii="Times New Roman" w:hAnsi="Times New Roman" w:cs="Times New Roman"/>
          <w:szCs w:val="24"/>
          <w:lang w:eastAsia="ru-RU"/>
        </w:rPr>
        <w:t>среднем 12 человек</w:t>
      </w:r>
      <w:r w:rsidRPr="00487BD4">
        <w:rPr>
          <w:rFonts w:ascii="Times New Roman" w:hAnsi="Times New Roman" w:cs="Times New Roman"/>
          <w:szCs w:val="24"/>
          <w:lang w:eastAsia="ru-RU"/>
        </w:rPr>
        <w:t>.</w:t>
      </w:r>
    </w:p>
    <w:p w:rsidR="009E6572" w:rsidRPr="00487BD4" w:rsidRDefault="009E6572" w:rsidP="00C479DA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Кроме того, необходимо обеспечить совершенствование программ дополнительного профессионального образования муниципальных служащих и внедрение современных образовательных технологий в процесс обучения.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В целях развития механизма профилактики коррупционных правонарушений, выявления и разрешения конфликта интересов на муниципальной службе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необходимо обеспечить взаимодействие отраслевыми  (функциональными) органами Администрации Притобольного муниципального округа с правоохранительными и иными государственными органами; совершенствовать механизм, обеспечивающий соблюдение муниципальными служащими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требований служебного поведения; совершенствовать деятельность комисси</w:t>
      </w:r>
      <w:r>
        <w:rPr>
          <w:rFonts w:ascii="Times New Roman" w:hAnsi="Times New Roman" w:cs="Times New Roman"/>
          <w:szCs w:val="24"/>
          <w:lang w:eastAsia="ru-RU"/>
        </w:rPr>
        <w:t>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по соблюдению требований к служебному поведению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и урегулированию конфликта интересов.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Необходимо обеспечить ежегодное прохождение всеми муниципальными служащими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диспансеризации –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служащих.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Все обозначенные выше задачи необходимо продолжить решать программно-целевым методом. Использование программно-целевого метода позволит обеспечить концентрацию финансовых ресурсов, выделяемых из бюджета округа, проводить единую кадровую политику при решении задач в сфере развития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в целях совершенствования деятельности отраслевых (функциональных) органов Администрации Притобольного муниципального округа.</w:t>
      </w:r>
    </w:p>
    <w:p w:rsidR="009E6572" w:rsidRPr="00487BD4" w:rsidRDefault="009E6572" w:rsidP="00C53153">
      <w:pPr>
        <w:tabs>
          <w:tab w:val="left" w:pos="720"/>
        </w:tabs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V</w:t>
      </w:r>
      <w:r w:rsidRPr="00487BD4">
        <w:rPr>
          <w:rFonts w:ascii="Times New Roman" w:hAnsi="Times New Roman" w:cs="Times New Roman"/>
          <w:b/>
          <w:bCs/>
          <w:szCs w:val="24"/>
        </w:rPr>
        <w:t>. Сроки реализации Программы</w:t>
      </w:r>
    </w:p>
    <w:p w:rsidR="009E6572" w:rsidRPr="00487BD4" w:rsidRDefault="009E6572" w:rsidP="00C53153">
      <w:pPr>
        <w:rPr>
          <w:rFonts w:ascii="Times New Roman" w:hAnsi="Times New Roman" w:cs="Times New Roman"/>
          <w:szCs w:val="24"/>
        </w:rPr>
      </w:pP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Реализация Программы рассчитана на 202</w:t>
      </w:r>
      <w:r>
        <w:rPr>
          <w:rFonts w:ascii="Times New Roman" w:hAnsi="Times New Roman" w:cs="Times New Roman"/>
          <w:szCs w:val="24"/>
          <w:lang w:eastAsia="ru-RU"/>
        </w:rPr>
        <w:t>5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- 202</w:t>
      </w:r>
      <w:r>
        <w:rPr>
          <w:rFonts w:ascii="Times New Roman" w:hAnsi="Times New Roman" w:cs="Times New Roman"/>
          <w:szCs w:val="24"/>
          <w:lang w:eastAsia="ru-RU"/>
        </w:rPr>
        <w:t>7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годы.</w:t>
      </w:r>
    </w:p>
    <w:p w:rsidR="009E6572" w:rsidRPr="00487BD4" w:rsidRDefault="009E6572" w:rsidP="00C53153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VI</w:t>
      </w:r>
      <w:r w:rsidRPr="00487BD4">
        <w:rPr>
          <w:rFonts w:ascii="Times New Roman" w:hAnsi="Times New Roman" w:cs="Times New Roman"/>
          <w:b/>
          <w:bCs/>
          <w:szCs w:val="24"/>
        </w:rPr>
        <w:t xml:space="preserve">. Прогноз ожидаемых конечных результатов 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>реализации программы</w:t>
      </w:r>
    </w:p>
    <w:p w:rsidR="009E6572" w:rsidRPr="00487BD4" w:rsidRDefault="009E6572" w:rsidP="00C53153">
      <w:pPr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92133B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Реализация Программы позволит достичь следующих результатов:</w:t>
      </w:r>
    </w:p>
    <w:p w:rsidR="009E6572" w:rsidRPr="00487BD4" w:rsidRDefault="009E6572" w:rsidP="0092133B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формирование нормативной правовой базы, способствующей развитию муниципальной службы в Притобольном муниципальном округе Курганской области (100% полноты правового регулирования вопросов организации муниципальной службы);</w:t>
      </w:r>
    </w:p>
    <w:p w:rsidR="009E6572" w:rsidRPr="00487BD4" w:rsidRDefault="009E6572" w:rsidP="0092133B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реализация антикоррупционных механизмов</w:t>
      </w:r>
      <w:r>
        <w:rPr>
          <w:rFonts w:ascii="Times New Roman" w:hAnsi="Times New Roman" w:cs="Times New Roman"/>
          <w:szCs w:val="24"/>
          <w:lang w:eastAsia="ru-RU"/>
        </w:rPr>
        <w:t xml:space="preserve">,  </w:t>
      </w:r>
      <w:r w:rsidRPr="00487BD4">
        <w:rPr>
          <w:rFonts w:ascii="Times New Roman" w:hAnsi="Times New Roman" w:cs="Times New Roman"/>
          <w:szCs w:val="24"/>
          <w:lang w:eastAsia="ru-RU"/>
        </w:rPr>
        <w:t>формирование у муниципальных служащих в Притобольном муниципальном округе Курганской области негативного отношения к фактам коррупции;</w:t>
      </w:r>
    </w:p>
    <w:p w:rsidR="009E6572" w:rsidRPr="00487BD4" w:rsidRDefault="009E6572" w:rsidP="0092133B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замещение вакантных должностей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по результатам конкурса и (или) из кадрового резерва (не менее </w:t>
      </w:r>
      <w:r>
        <w:rPr>
          <w:rFonts w:ascii="Times New Roman" w:hAnsi="Times New Roman" w:cs="Times New Roman"/>
          <w:szCs w:val="24"/>
          <w:lang w:eastAsia="ru-RU"/>
        </w:rPr>
        <w:t>35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% от общего количества вакантных должностей);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совершенствование методик формирования кадрового резерва, проведения конкурсов на замещение вакантных должностей, аттестации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;</w:t>
      </w:r>
    </w:p>
    <w:p w:rsidR="009E6572" w:rsidRPr="00487BD4" w:rsidRDefault="009E6572" w:rsidP="00E45DEF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разработка и внедрение показателей результативности профессиональной служебной деятельности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, дифференцированных по направлениям деятельности органов местного самоуправления (не менее 90% от общего количества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муниципальном округе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);</w:t>
      </w:r>
    </w:p>
    <w:p w:rsidR="009E6572" w:rsidRPr="00487BD4" w:rsidRDefault="009E6572" w:rsidP="00E45DEF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оценка результатов работы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посредством проведения в соответствии с требованиями действующего законодательства о муниципальной службе аттестации с учетом показателей результативности их профессиональной служебной деятельности;</w:t>
      </w:r>
    </w:p>
    <w:p w:rsidR="009E6572" w:rsidRPr="00487BD4" w:rsidRDefault="009E6572" w:rsidP="00E45DEF">
      <w:pPr>
        <w:widowControl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дополнительное профессиональное образование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в соответствии с необходимой потребностью;</w:t>
      </w:r>
    </w:p>
    <w:p w:rsidR="009E6572" w:rsidRPr="00487BD4" w:rsidRDefault="009E6572" w:rsidP="008D3BA0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ежегодное прохождение всеми муниципальными служащими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 xml:space="preserve">Притобольного муниципального округа </w:t>
      </w:r>
      <w:r w:rsidRPr="00487BD4">
        <w:rPr>
          <w:rFonts w:ascii="Times New Roman" w:hAnsi="Times New Roman" w:cs="Times New Roman"/>
          <w:szCs w:val="24"/>
          <w:lang w:eastAsia="ru-RU"/>
        </w:rPr>
        <w:t>Курганской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диспансеризации –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 </w:t>
      </w:r>
      <w:r w:rsidRPr="00B049F0">
        <w:rPr>
          <w:rFonts w:ascii="Times New Roman" w:hAnsi="Times New Roman" w:cs="Times New Roman"/>
          <w:szCs w:val="24"/>
          <w:lang w:eastAsia="ru-RU"/>
        </w:rPr>
        <w:t>(не менее 95% от ежегодной потребности)</w:t>
      </w:r>
      <w:r>
        <w:rPr>
          <w:rFonts w:ascii="Times New Roman" w:hAnsi="Times New Roman" w:cs="Times New Roman"/>
          <w:szCs w:val="24"/>
          <w:lang w:eastAsia="ru-RU"/>
        </w:rPr>
        <w:t>.</w:t>
      </w:r>
    </w:p>
    <w:p w:rsidR="009E6572" w:rsidRPr="00487BD4" w:rsidRDefault="009E6572" w:rsidP="00C53153">
      <w:pPr>
        <w:autoSpaceDN w:val="0"/>
        <w:adjustRightInd w:val="0"/>
        <w:spacing w:line="240" w:lineRule="atLeast"/>
        <w:outlineLvl w:val="1"/>
        <w:rPr>
          <w:rFonts w:ascii="Times New Roman" w:hAnsi="Times New Roman" w:cs="Times New Roman"/>
          <w:szCs w:val="24"/>
          <w:lang w:eastAsia="ru-RU"/>
        </w:rPr>
      </w:pPr>
    </w:p>
    <w:p w:rsidR="009E6572" w:rsidRPr="00487BD4" w:rsidRDefault="009E6572" w:rsidP="00C53153">
      <w:pPr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VII</w:t>
      </w:r>
      <w:r w:rsidRPr="00487BD4">
        <w:rPr>
          <w:rFonts w:ascii="Times New Roman" w:hAnsi="Times New Roman" w:cs="Times New Roman"/>
          <w:b/>
          <w:bCs/>
          <w:szCs w:val="24"/>
        </w:rPr>
        <w:t>. Перечень мероприятий Программы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FA421D">
      <w:pPr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В перечень мероприятий Программы включены комплексные меры, обеспечивающие достижение цели Программы, которые осуществляются по следующим направлениям: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совершенствование (формирование) правовой основы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;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формирование квалифицированного кадрового состава муниципальной службы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>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посредством применения современных методов работы с кадрами;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- развитие системы дополнительного профессионального образования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;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развитие механизма профилактики коррупционных правонарушений, выявления и разрешения конфликта интересов на муниципальной службе;</w:t>
      </w:r>
    </w:p>
    <w:p w:rsidR="009E6572" w:rsidRPr="00487BD4" w:rsidRDefault="009E6572" w:rsidP="00FA421D">
      <w:pPr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- стимулирование, мотивация и оценка деятельности муниципальных служащих в Притобольном муниципальном округе Курганской области.</w:t>
      </w:r>
    </w:p>
    <w:p w:rsidR="009E6572" w:rsidRPr="00487BD4" w:rsidRDefault="009E6572" w:rsidP="00C53153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87BD4">
        <w:rPr>
          <w:rFonts w:ascii="Times New Roman" w:hAnsi="Times New Roman" w:cs="Times New Roman"/>
          <w:szCs w:val="24"/>
        </w:rPr>
        <w:t>Перечень мероприятий Программы приведен в приложении к Программе.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VIII</w:t>
      </w:r>
      <w:r w:rsidRPr="00487BD4">
        <w:rPr>
          <w:rFonts w:ascii="Times New Roman" w:hAnsi="Times New Roman" w:cs="Times New Roman"/>
          <w:b/>
          <w:bCs/>
          <w:szCs w:val="24"/>
        </w:rPr>
        <w:t>. Целевые индикаторы муниципальной Программы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AB6C35">
      <w:pPr>
        <w:pStyle w:val="NormalWeb"/>
        <w:spacing w:before="0" w:beforeAutospacing="0" w:after="0"/>
        <w:ind w:firstLine="709"/>
        <w:jc w:val="center"/>
      </w:pPr>
      <w:r w:rsidRPr="00487BD4">
        <w:t>Целевые индикаторы Программы приведены в таблице 1.</w:t>
      </w:r>
    </w:p>
    <w:p w:rsidR="009E6572" w:rsidRPr="00487BD4" w:rsidRDefault="009E6572" w:rsidP="00E45DEF">
      <w:pPr>
        <w:pStyle w:val="NormalWeb"/>
        <w:spacing w:before="0" w:beforeAutospacing="0" w:after="0"/>
        <w:ind w:firstLine="709"/>
        <w:jc w:val="right"/>
        <w:rPr>
          <w:b/>
        </w:rPr>
      </w:pPr>
      <w:r w:rsidRPr="00487BD4">
        <w:rPr>
          <w:b/>
        </w:rPr>
        <w:t>Таблица 1</w:t>
      </w:r>
    </w:p>
    <w:p w:rsidR="009E6572" w:rsidRPr="00487BD4" w:rsidRDefault="009E6572" w:rsidP="00E45DEF">
      <w:pPr>
        <w:pStyle w:val="NormalWeb"/>
        <w:spacing w:before="0" w:beforeAutospacing="0" w:after="0"/>
        <w:ind w:firstLine="709"/>
        <w:jc w:val="right"/>
      </w:pPr>
    </w:p>
    <w:tbl>
      <w:tblPr>
        <w:tblW w:w="4985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3"/>
        <w:gridCol w:w="1561"/>
        <w:gridCol w:w="1561"/>
        <w:gridCol w:w="1415"/>
      </w:tblGrid>
      <w:tr w:rsidR="009E6572" w:rsidRPr="00487BD4" w:rsidTr="00EF201F">
        <w:trPr>
          <w:trHeight w:val="429"/>
        </w:trPr>
        <w:tc>
          <w:tcPr>
            <w:tcW w:w="2817" w:type="pct"/>
            <w:vMerge w:val="restart"/>
          </w:tcPr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83" w:type="pct"/>
            <w:gridSpan w:val="3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Показатели по годам</w:t>
            </w:r>
          </w:p>
        </w:tc>
      </w:tr>
      <w:tr w:rsidR="009E6572" w:rsidRPr="00487BD4" w:rsidTr="00EF201F">
        <w:trPr>
          <w:trHeight w:val="422"/>
        </w:trPr>
        <w:tc>
          <w:tcPr>
            <w:tcW w:w="2817" w:type="pct"/>
            <w:vMerge/>
          </w:tcPr>
          <w:p w:rsidR="009E6572" w:rsidRPr="00487BD4" w:rsidRDefault="009E6572" w:rsidP="008407AC">
            <w:pPr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9E6572" w:rsidRPr="00487BD4" w:rsidRDefault="009E6572" w:rsidP="008A78BC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751" w:type="pct"/>
          </w:tcPr>
          <w:p w:rsidR="009E6572" w:rsidRPr="00487BD4" w:rsidRDefault="009E6572" w:rsidP="008A78BC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681" w:type="pct"/>
          </w:tcPr>
          <w:p w:rsidR="009E6572" w:rsidRPr="00487BD4" w:rsidRDefault="009E6572" w:rsidP="008A78BC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</w:tr>
      <w:tr w:rsidR="009E6572" w:rsidRPr="00487BD4" w:rsidTr="008A78BC">
        <w:trPr>
          <w:trHeight w:val="278"/>
        </w:trPr>
        <w:tc>
          <w:tcPr>
            <w:tcW w:w="2817" w:type="pct"/>
          </w:tcPr>
          <w:p w:rsidR="009E6572" w:rsidRPr="00487BD4" w:rsidRDefault="009E6572" w:rsidP="00E511D4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Степень полноты правового регулирования вопросов организации муниципальной службы в Притобольном муниципальном округе Курганской области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68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9E6572" w:rsidRPr="00487BD4" w:rsidTr="00EF201F">
        <w:trPr>
          <w:trHeight w:val="1668"/>
        </w:trPr>
        <w:tc>
          <w:tcPr>
            <w:tcW w:w="2817" w:type="pct"/>
          </w:tcPr>
          <w:p w:rsidR="009E6572" w:rsidRPr="00487BD4" w:rsidRDefault="009E6572" w:rsidP="00E511D4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должностей муниципальной службы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, на которые сформирован кадровый резерв по результатам конкурса, от общего количества должностей муниципальной службы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на которые должен формироваться кадровый резерв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70%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75%</w:t>
            </w:r>
          </w:p>
        </w:tc>
        <w:tc>
          <w:tcPr>
            <w:tcW w:w="68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</w:tr>
      <w:tr w:rsidR="009E6572" w:rsidRPr="00487BD4" w:rsidTr="00EF201F">
        <w:trPr>
          <w:trHeight w:val="1877"/>
        </w:trPr>
        <w:tc>
          <w:tcPr>
            <w:tcW w:w="2817" w:type="pct"/>
          </w:tcPr>
          <w:p w:rsidR="009E6572" w:rsidRPr="00487BD4" w:rsidRDefault="009E6572" w:rsidP="00C479DA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вакантных должностей муниципальной службы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, замещенных по результатам конкурса и (или) из кадрового резерва от общего количества замещенных вакантных должностей муниципальной службы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751" w:type="pc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35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%</w:t>
            </w:r>
          </w:p>
        </w:tc>
        <w:tc>
          <w:tcPr>
            <w:tcW w:w="751" w:type="pct"/>
          </w:tcPr>
          <w:p w:rsidR="009E6572" w:rsidRPr="00487BD4" w:rsidRDefault="009E6572" w:rsidP="00B049F0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0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%</w:t>
            </w:r>
          </w:p>
        </w:tc>
        <w:tc>
          <w:tcPr>
            <w:tcW w:w="681" w:type="pct"/>
          </w:tcPr>
          <w:p w:rsidR="009E6572" w:rsidRPr="00487BD4" w:rsidRDefault="009E6572" w:rsidP="00B049F0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5%</w:t>
            </w:r>
          </w:p>
        </w:tc>
      </w:tr>
      <w:tr w:rsidR="009E6572" w:rsidRPr="00487BD4" w:rsidTr="008A78BC">
        <w:trPr>
          <w:trHeight w:val="1082"/>
        </w:trPr>
        <w:tc>
          <w:tcPr>
            <w:tcW w:w="2817" w:type="pct"/>
          </w:tcPr>
          <w:p w:rsidR="009E6572" w:rsidRPr="00487BD4" w:rsidRDefault="009E6572" w:rsidP="00E511D4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муниципальных служащих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прошедших аттестацию от ежегодной потребности муниципальных служа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щих в прохождении аттестации, %</w:t>
            </w:r>
          </w:p>
        </w:tc>
        <w:tc>
          <w:tcPr>
            <w:tcW w:w="751" w:type="pc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95%</w:t>
            </w:r>
          </w:p>
        </w:tc>
        <w:tc>
          <w:tcPr>
            <w:tcW w:w="751" w:type="pc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95%</w:t>
            </w:r>
          </w:p>
        </w:tc>
        <w:tc>
          <w:tcPr>
            <w:tcW w:w="681" w:type="pc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95%</w:t>
            </w:r>
          </w:p>
        </w:tc>
      </w:tr>
      <w:tr w:rsidR="009E6572" w:rsidRPr="00487BD4" w:rsidTr="008A78BC">
        <w:trPr>
          <w:trHeight w:val="877"/>
        </w:trPr>
        <w:tc>
          <w:tcPr>
            <w:tcW w:w="2817" w:type="pct"/>
          </w:tcPr>
          <w:p w:rsidR="009E6572" w:rsidRPr="00487BD4" w:rsidRDefault="009E6572" w:rsidP="00E511D4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должностей муниципальной службы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для которых утверждены должностные инструкции от общего числа дол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жностей муниципальной службы, %</w:t>
            </w:r>
          </w:p>
        </w:tc>
        <w:tc>
          <w:tcPr>
            <w:tcW w:w="751" w:type="pct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751" w:type="pc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681" w:type="pc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9E6572" w:rsidRPr="00487BD4" w:rsidTr="00EF201F">
        <w:trPr>
          <w:trHeight w:val="286"/>
        </w:trPr>
        <w:tc>
          <w:tcPr>
            <w:tcW w:w="2817" w:type="pct"/>
          </w:tcPr>
          <w:p w:rsidR="009E6572" w:rsidRPr="00487BD4" w:rsidRDefault="009E6572" w:rsidP="00E511D4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муниципальных служащих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, должностные инструкции которых содержат показатели результативности профессиональной служебной деятельности, от общего количества муниципальных служащих в Притобольном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70%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68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90%</w:t>
            </w:r>
          </w:p>
        </w:tc>
      </w:tr>
      <w:tr w:rsidR="009E6572" w:rsidRPr="00487BD4" w:rsidTr="00EF201F">
        <w:trPr>
          <w:trHeight w:val="1460"/>
        </w:trPr>
        <w:tc>
          <w:tcPr>
            <w:tcW w:w="2817" w:type="pct"/>
          </w:tcPr>
          <w:p w:rsidR="009E6572" w:rsidRPr="00487BD4" w:rsidRDefault="009E6572" w:rsidP="00E511D4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муниципальных служащих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, получивших дополнительное профессиональное образование, от ежегодной потребности муниципальных служащих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в дополнительном профессиональном образовании 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90%</w:t>
            </w:r>
          </w:p>
        </w:tc>
        <w:tc>
          <w:tcPr>
            <w:tcW w:w="75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90%</w:t>
            </w:r>
          </w:p>
        </w:tc>
        <w:tc>
          <w:tcPr>
            <w:tcW w:w="681" w:type="pct"/>
            <w:vAlign w:val="center"/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90%</w:t>
            </w:r>
          </w:p>
        </w:tc>
      </w:tr>
      <w:tr w:rsidR="009E6572" w:rsidRPr="00487BD4" w:rsidTr="00EF201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35"/>
          <w:tblCellSpacing w:w="5" w:type="nil"/>
        </w:trPr>
        <w:tc>
          <w:tcPr>
            <w:tcW w:w="2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2" w:rsidRPr="00487BD4" w:rsidRDefault="009E6572" w:rsidP="00642D06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муниципальных служащих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Притобольного муниципального округа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прошедших ежегодную диспансеризацию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2" w:rsidRPr="00487BD4" w:rsidRDefault="009E6572" w:rsidP="00EF201F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</w:tr>
    </w:tbl>
    <w:p w:rsidR="009E6572" w:rsidRPr="00487BD4" w:rsidRDefault="009E6572" w:rsidP="00EF201F">
      <w:pPr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Раздел </w:t>
      </w:r>
      <w:r w:rsidRPr="00487BD4">
        <w:rPr>
          <w:rFonts w:ascii="Times New Roman" w:hAnsi="Times New Roman" w:cs="Times New Roman"/>
          <w:b/>
          <w:bCs/>
          <w:szCs w:val="24"/>
          <w:lang w:val="en-US"/>
        </w:rPr>
        <w:t>IX</w:t>
      </w:r>
      <w:r w:rsidRPr="00487BD4">
        <w:rPr>
          <w:rFonts w:ascii="Times New Roman" w:hAnsi="Times New Roman" w:cs="Times New Roman"/>
          <w:b/>
          <w:bCs/>
          <w:szCs w:val="24"/>
        </w:rPr>
        <w:t>.  Информация по ресурсному обеспечению Программы</w:t>
      </w:r>
    </w:p>
    <w:p w:rsidR="009E6572" w:rsidRDefault="009E6572" w:rsidP="00C53153">
      <w:pPr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E511D4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Основное внимание в Программе уделено дополнительному профессиональному образованию муниципальных служащих в </w:t>
      </w:r>
      <w:r w:rsidRPr="00487BD4">
        <w:rPr>
          <w:rFonts w:ascii="Times New Roman" w:hAnsi="Times New Roman" w:cs="Times New Roman"/>
          <w:color w:val="000000"/>
          <w:szCs w:val="24"/>
          <w:lang w:eastAsia="ru-RU"/>
        </w:rPr>
        <w:t>Притобольном муниципальном округе</w:t>
      </w:r>
      <w:r w:rsidRPr="00487BD4">
        <w:rPr>
          <w:rFonts w:ascii="Times New Roman" w:hAnsi="Times New Roman" w:cs="Times New Roman"/>
          <w:color w:val="000000"/>
          <w:szCs w:val="24"/>
          <w:lang w:eastAsia="en-US"/>
        </w:rPr>
        <w:t xml:space="preserve"> Курганской области</w:t>
      </w:r>
      <w:r w:rsidRPr="00487BD4">
        <w:rPr>
          <w:rFonts w:ascii="Times New Roman" w:hAnsi="Times New Roman" w:cs="Times New Roman"/>
          <w:szCs w:val="24"/>
          <w:lang w:eastAsia="ru-RU"/>
        </w:rPr>
        <w:t>, поскольку отсутствие квалифицированных специалистов с необходимым уровнем профессионального образования, профессиональных знаний и навыков является одной из причин недостаточной эффективности деятельности органа Администрации Притобольного муниципального округа.</w:t>
      </w:r>
    </w:p>
    <w:p w:rsidR="009E6572" w:rsidRPr="00487BD4" w:rsidRDefault="009E6572" w:rsidP="00E511D4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Информация о ресурсном обеспечении Программы по задачам, мероприятиям, источникам и объемам финансирования, годам реализации и соответствующим целевым индикаторам приведена ниже в</w:t>
      </w:r>
      <w:r w:rsidRPr="00487BD4">
        <w:rPr>
          <w:rFonts w:ascii="Times New Roman" w:hAnsi="Times New Roman" w:cs="Times New Roman"/>
          <w:color w:val="0000FF"/>
          <w:szCs w:val="24"/>
          <w:lang w:eastAsia="ru-RU"/>
        </w:rPr>
        <w:t xml:space="preserve"> </w:t>
      </w:r>
      <w:r w:rsidRPr="00487BD4">
        <w:rPr>
          <w:rFonts w:ascii="Times New Roman" w:hAnsi="Times New Roman" w:cs="Times New Roman"/>
          <w:szCs w:val="24"/>
          <w:lang w:eastAsia="ru-RU"/>
        </w:rPr>
        <w:t>таблице 2.</w:t>
      </w:r>
    </w:p>
    <w:p w:rsidR="009E6572" w:rsidRPr="00487BD4" w:rsidRDefault="009E6572" w:rsidP="00E511D4">
      <w:pPr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E6572" w:rsidRPr="00487BD4" w:rsidRDefault="009E6572" w:rsidP="00EF201F">
      <w:pPr>
        <w:autoSpaceDN w:val="0"/>
        <w:adjustRightInd w:val="0"/>
        <w:spacing w:line="240" w:lineRule="atLeast"/>
        <w:ind w:firstLine="720"/>
        <w:jc w:val="right"/>
        <w:rPr>
          <w:rFonts w:ascii="Times New Roman" w:hAnsi="Times New Roman" w:cs="Times New Roman"/>
          <w:b/>
          <w:szCs w:val="24"/>
          <w:lang w:eastAsia="ru-RU"/>
        </w:rPr>
      </w:pPr>
    </w:p>
    <w:p w:rsidR="009E6572" w:rsidRPr="00487BD4" w:rsidRDefault="009E6572" w:rsidP="00EF201F">
      <w:pPr>
        <w:autoSpaceDN w:val="0"/>
        <w:adjustRightInd w:val="0"/>
        <w:spacing w:line="240" w:lineRule="atLeast"/>
        <w:ind w:firstLine="720"/>
        <w:jc w:val="right"/>
        <w:rPr>
          <w:rFonts w:ascii="Times New Roman" w:hAnsi="Times New Roman" w:cs="Times New Roman"/>
          <w:b/>
          <w:szCs w:val="24"/>
          <w:lang w:eastAsia="ru-RU"/>
        </w:rPr>
      </w:pPr>
      <w:r w:rsidRPr="00487BD4">
        <w:rPr>
          <w:rFonts w:ascii="Times New Roman" w:hAnsi="Times New Roman" w:cs="Times New Roman"/>
          <w:b/>
          <w:szCs w:val="24"/>
          <w:lang w:eastAsia="ru-RU"/>
        </w:rPr>
        <w:t>Таблица 2</w:t>
      </w: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134"/>
        <w:gridCol w:w="1134"/>
        <w:gridCol w:w="992"/>
        <w:gridCol w:w="992"/>
        <w:gridCol w:w="3543"/>
      </w:tblGrid>
      <w:tr w:rsidR="009E6572" w:rsidRPr="00487BD4" w:rsidTr="00B049F0">
        <w:trPr>
          <w:trHeight w:val="784"/>
        </w:trPr>
        <w:tc>
          <w:tcPr>
            <w:tcW w:w="2694" w:type="dxa"/>
            <w:vMerge w:val="restart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Мероприятия/задача</w:t>
            </w:r>
          </w:p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3118" w:type="dxa"/>
            <w:gridSpan w:val="3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Объём финансирования за счет средств местного бюджета по годам, (тыс. руб.)</w:t>
            </w:r>
          </w:p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Целевой индикаторы*</w:t>
            </w:r>
          </w:p>
        </w:tc>
      </w:tr>
      <w:tr w:rsidR="009E6572" w:rsidRPr="00487BD4" w:rsidTr="00B049F0">
        <w:trPr>
          <w:trHeight w:val="94"/>
        </w:trPr>
        <w:tc>
          <w:tcPr>
            <w:tcW w:w="2694" w:type="dxa"/>
            <w:vMerge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Cs w:val="24"/>
              </w:rPr>
            </w:pPr>
          </w:p>
        </w:tc>
        <w:tc>
          <w:tcPr>
            <w:tcW w:w="1134" w:type="dxa"/>
            <w:vMerge/>
          </w:tcPr>
          <w:p w:rsidR="009E6572" w:rsidRPr="00487BD4" w:rsidRDefault="009E6572" w:rsidP="00642D06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6572" w:rsidRPr="00487BD4" w:rsidRDefault="009E6572" w:rsidP="008A78BC">
            <w:pPr>
              <w:spacing w:line="240" w:lineRule="atLeast"/>
              <w:ind w:left="-108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5</w:t>
            </w: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9E6572" w:rsidRPr="00487BD4" w:rsidRDefault="009E6572" w:rsidP="008A78BC">
            <w:pPr>
              <w:spacing w:line="240" w:lineRule="atLeast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6</w:t>
            </w: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9E6572" w:rsidRPr="00487BD4" w:rsidRDefault="009E6572" w:rsidP="008A78BC">
            <w:pPr>
              <w:spacing w:line="240" w:lineRule="atLeast"/>
              <w:ind w:left="-108" w:right="-125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</w:pP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Pr="00487BD4">
              <w:rPr>
                <w:rFonts w:ascii="Times New Roman" w:eastAsia="SimSun" w:hAnsi="Times New Roman" w:cs="Times New Roman"/>
                <w:color w:val="000000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3543" w:type="dxa"/>
            <w:vMerge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Cs w:val="24"/>
              </w:rPr>
            </w:pPr>
          </w:p>
        </w:tc>
      </w:tr>
      <w:tr w:rsidR="009E6572" w:rsidRPr="00487BD4" w:rsidTr="00B049F0">
        <w:trPr>
          <w:trHeight w:val="287"/>
        </w:trPr>
        <w:tc>
          <w:tcPr>
            <w:tcW w:w="10489" w:type="dxa"/>
            <w:gridSpan w:val="6"/>
          </w:tcPr>
          <w:p w:rsidR="009E6572" w:rsidRPr="00487BD4" w:rsidRDefault="009E6572" w:rsidP="00642D06">
            <w:pPr>
              <w:spacing w:line="240" w:lineRule="atLeast"/>
              <w:ind w:right="-109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Задача 1. Обеспечение профессионального развития муниципальных служащих </w:t>
            </w:r>
          </w:p>
        </w:tc>
      </w:tr>
      <w:tr w:rsidR="009E6572" w:rsidRPr="00487BD4" w:rsidTr="00B049F0">
        <w:trPr>
          <w:trHeight w:val="1505"/>
        </w:trPr>
        <w:tc>
          <w:tcPr>
            <w:tcW w:w="2694" w:type="dxa"/>
          </w:tcPr>
          <w:p w:rsidR="009E6572" w:rsidRPr="00487BD4" w:rsidRDefault="009E6572" w:rsidP="00824CF1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kern w:val="2"/>
                <w:szCs w:val="24"/>
              </w:rPr>
            </w:pPr>
            <w:r w:rsidRPr="00487BD4">
              <w:rPr>
                <w:rFonts w:ascii="Times New Roman" w:eastAsia="SimSun" w:hAnsi="Times New Roman" w:cs="Times New Roman"/>
                <w:kern w:val="2"/>
                <w:szCs w:val="24"/>
              </w:rPr>
              <w:t>Организация мероприятий по профессиональному развитию муниципальных служащих, включенных в кадровый резерв, в том числе с использованием информационно-коммуникационных технологий</w:t>
            </w:r>
          </w:p>
        </w:tc>
        <w:tc>
          <w:tcPr>
            <w:tcW w:w="1134" w:type="dxa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Бюджет округа</w:t>
            </w:r>
          </w:p>
        </w:tc>
        <w:tc>
          <w:tcPr>
            <w:tcW w:w="1134" w:type="dxa"/>
          </w:tcPr>
          <w:p w:rsidR="009E6572" w:rsidRPr="00487BD4" w:rsidRDefault="009E6572" w:rsidP="00426DEC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9E6572" w:rsidRPr="00487BD4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,0</w:t>
            </w:r>
          </w:p>
        </w:tc>
        <w:tc>
          <w:tcPr>
            <w:tcW w:w="3543" w:type="dxa"/>
          </w:tcPr>
          <w:p w:rsidR="009E6572" w:rsidRPr="00487BD4" w:rsidRDefault="009E6572" w:rsidP="00B049F0">
            <w:pPr>
              <w:spacing w:line="240" w:lineRule="atLeast"/>
              <w:ind w:right="33"/>
              <w:jc w:val="both"/>
              <w:rPr>
                <w:rFonts w:ascii="Times New Roman" w:eastAsia="SimSun" w:hAnsi="Times New Roman" w:cs="Times New Roman"/>
                <w:kern w:val="2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муниципальных служащих, а также лиц включенных в кадровый резерв принявших участие в мероприятиях по профессиональному развитию, от выявленной потребности на текущий год (%) </w:t>
            </w:r>
          </w:p>
        </w:tc>
      </w:tr>
      <w:tr w:rsidR="009E6572" w:rsidRPr="00487BD4" w:rsidTr="00B049F0">
        <w:trPr>
          <w:trHeight w:val="495"/>
        </w:trPr>
        <w:tc>
          <w:tcPr>
            <w:tcW w:w="10489" w:type="dxa"/>
            <w:gridSpan w:val="6"/>
          </w:tcPr>
          <w:p w:rsidR="009E6572" w:rsidRPr="00487BD4" w:rsidRDefault="009E6572" w:rsidP="00426DEC">
            <w:pPr>
              <w:spacing w:line="240" w:lineRule="atLeast"/>
              <w:ind w:right="-109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Задача 2. Подготовка и развитие кадрового потенциала Администрации Притобольного муниципального округа  </w:t>
            </w:r>
          </w:p>
        </w:tc>
      </w:tr>
      <w:tr w:rsidR="009E6572" w:rsidRPr="006B3DDB" w:rsidTr="00B049F0">
        <w:trPr>
          <w:trHeight w:val="698"/>
        </w:trPr>
        <w:tc>
          <w:tcPr>
            <w:tcW w:w="2694" w:type="dxa"/>
          </w:tcPr>
          <w:p w:rsidR="009E6572" w:rsidRPr="006B3DDB" w:rsidRDefault="009E6572" w:rsidP="00824CF1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kern w:val="2"/>
                <w:szCs w:val="24"/>
              </w:rPr>
            </w:pPr>
            <w:r w:rsidRPr="006B3DDB">
              <w:rPr>
                <w:rFonts w:ascii="Times New Roman" w:eastAsia="SimSun" w:hAnsi="Times New Roman" w:cs="Times New Roman"/>
                <w:kern w:val="2"/>
                <w:szCs w:val="24"/>
              </w:rPr>
              <w:t>Обучение лиц, замещающих высших должностных лиц Администрации Притобольного муниципального округа, в том числе с использованием информационно-коммуникационных технологий</w:t>
            </w:r>
          </w:p>
        </w:tc>
        <w:tc>
          <w:tcPr>
            <w:tcW w:w="1134" w:type="dxa"/>
          </w:tcPr>
          <w:p w:rsidR="009E6572" w:rsidRPr="006B3DDB" w:rsidRDefault="009E6572" w:rsidP="00E85788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Бюджет округа</w:t>
            </w:r>
          </w:p>
        </w:tc>
        <w:tc>
          <w:tcPr>
            <w:tcW w:w="1134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10,0</w:t>
            </w:r>
          </w:p>
        </w:tc>
        <w:tc>
          <w:tcPr>
            <w:tcW w:w="3543" w:type="dxa"/>
            <w:vMerge w:val="restart"/>
          </w:tcPr>
          <w:p w:rsidR="009E6572" w:rsidRPr="006B3DDB" w:rsidRDefault="009E6572" w:rsidP="00B049F0">
            <w:pPr>
              <w:spacing w:line="240" w:lineRule="atLeast"/>
              <w:ind w:right="33"/>
              <w:jc w:val="both"/>
              <w:rPr>
                <w:rFonts w:ascii="Times New Roman" w:eastAsia="SimSun" w:hAnsi="Times New Roman" w:cs="Times New Roman"/>
                <w:kern w:val="2"/>
                <w:szCs w:val="24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ru-RU"/>
              </w:rPr>
              <w:t xml:space="preserve">Доля лиц, замещающих </w:t>
            </w:r>
            <w:r w:rsidRPr="006B3DDB">
              <w:rPr>
                <w:rFonts w:ascii="Times New Roman" w:eastAsia="SimSun" w:hAnsi="Times New Roman" w:cs="Times New Roman"/>
                <w:kern w:val="2"/>
                <w:szCs w:val="24"/>
              </w:rPr>
              <w:t>высших должностных лиц Администрации Притобольного муниципального округа высших должностных лиц Администрации Притобольного муниципального округа, прошедших обучение, от выявленной потребности (%)</w:t>
            </w:r>
          </w:p>
        </w:tc>
      </w:tr>
      <w:tr w:rsidR="009E6572" w:rsidRPr="006B3DDB" w:rsidTr="00B049F0">
        <w:trPr>
          <w:trHeight w:val="698"/>
        </w:trPr>
        <w:tc>
          <w:tcPr>
            <w:tcW w:w="2694" w:type="dxa"/>
          </w:tcPr>
          <w:p w:rsidR="009E6572" w:rsidRPr="006B3DDB" w:rsidRDefault="009E6572" w:rsidP="00824CF1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kern w:val="2"/>
                <w:szCs w:val="24"/>
              </w:rPr>
            </w:pPr>
            <w:r w:rsidRPr="006B3DDB">
              <w:rPr>
                <w:rFonts w:ascii="Times New Roman" w:eastAsia="SimSun" w:hAnsi="Times New Roman" w:cs="Times New Roman"/>
                <w:kern w:val="2"/>
                <w:szCs w:val="24"/>
              </w:rPr>
              <w:t>Организация целевой подготовки кадров для нужд социально-экономического комплекса</w:t>
            </w:r>
          </w:p>
        </w:tc>
        <w:tc>
          <w:tcPr>
            <w:tcW w:w="1134" w:type="dxa"/>
          </w:tcPr>
          <w:p w:rsidR="009E6572" w:rsidRPr="006B3DDB" w:rsidRDefault="009E6572" w:rsidP="00E85788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Бюджет округа</w:t>
            </w:r>
          </w:p>
        </w:tc>
        <w:tc>
          <w:tcPr>
            <w:tcW w:w="1134" w:type="dxa"/>
          </w:tcPr>
          <w:p w:rsidR="009E6572" w:rsidRPr="006B3DDB" w:rsidRDefault="009E6572" w:rsidP="00426DEC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5,0</w:t>
            </w:r>
          </w:p>
        </w:tc>
        <w:tc>
          <w:tcPr>
            <w:tcW w:w="992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5,0</w:t>
            </w:r>
          </w:p>
        </w:tc>
        <w:tc>
          <w:tcPr>
            <w:tcW w:w="992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5,0</w:t>
            </w:r>
          </w:p>
        </w:tc>
        <w:tc>
          <w:tcPr>
            <w:tcW w:w="3543" w:type="dxa"/>
            <w:vMerge/>
          </w:tcPr>
          <w:p w:rsidR="009E6572" w:rsidRPr="006B3DDB" w:rsidRDefault="009E6572" w:rsidP="008407AC">
            <w:pPr>
              <w:spacing w:line="240" w:lineRule="atLeast"/>
              <w:ind w:right="-109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9E6572" w:rsidRPr="006B3DDB" w:rsidTr="004631BA">
        <w:trPr>
          <w:trHeight w:val="325"/>
        </w:trPr>
        <w:tc>
          <w:tcPr>
            <w:tcW w:w="3828" w:type="dxa"/>
            <w:gridSpan w:val="2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eastAsia="SimSun" w:hAnsi="Times New Roman" w:cs="Times New Roman"/>
                <w:kern w:val="2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9E6572" w:rsidRPr="006B3DDB" w:rsidRDefault="009E6572" w:rsidP="00EF201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B3DDB">
              <w:rPr>
                <w:rFonts w:ascii="Times New Roman" w:hAnsi="Times New Roman" w:cs="Times New Roman"/>
                <w:szCs w:val="24"/>
                <w:lang w:eastAsia="en-US"/>
              </w:rPr>
              <w:t>20,0</w:t>
            </w:r>
          </w:p>
        </w:tc>
        <w:tc>
          <w:tcPr>
            <w:tcW w:w="3543" w:type="dxa"/>
          </w:tcPr>
          <w:p w:rsidR="009E6572" w:rsidRPr="006B3DDB" w:rsidRDefault="009E6572" w:rsidP="008407AC">
            <w:pPr>
              <w:spacing w:line="240" w:lineRule="atLeast"/>
              <w:ind w:right="-109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9E6572" w:rsidRPr="006B3DDB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Объем финансирования Программы за счет средств бюджета муниципального округа составляет </w:t>
      </w:r>
      <w:r>
        <w:rPr>
          <w:rFonts w:ascii="Times New Roman" w:hAnsi="Times New Roman" w:cs="Times New Roman"/>
          <w:szCs w:val="24"/>
          <w:lang w:eastAsia="ru-RU"/>
        </w:rPr>
        <w:t>6</w:t>
      </w:r>
      <w:r w:rsidRPr="00487BD4">
        <w:rPr>
          <w:rFonts w:ascii="Times New Roman" w:hAnsi="Times New Roman" w:cs="Times New Roman"/>
          <w:szCs w:val="24"/>
          <w:lang w:eastAsia="ru-RU"/>
        </w:rPr>
        <w:t>0 тыс. руб.**, в том числе по годам:</w:t>
      </w: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202</w:t>
      </w:r>
      <w:r>
        <w:rPr>
          <w:rFonts w:ascii="Times New Roman" w:hAnsi="Times New Roman" w:cs="Times New Roman"/>
          <w:szCs w:val="24"/>
          <w:lang w:eastAsia="ru-RU"/>
        </w:rPr>
        <w:t>5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год – </w:t>
      </w:r>
      <w:r>
        <w:rPr>
          <w:rFonts w:ascii="Times New Roman" w:hAnsi="Times New Roman" w:cs="Times New Roman"/>
          <w:szCs w:val="24"/>
          <w:lang w:eastAsia="ru-RU"/>
        </w:rPr>
        <w:t>2</w:t>
      </w:r>
      <w:r w:rsidRPr="00487BD4">
        <w:rPr>
          <w:rFonts w:ascii="Times New Roman" w:hAnsi="Times New Roman" w:cs="Times New Roman"/>
          <w:szCs w:val="24"/>
          <w:lang w:eastAsia="ru-RU"/>
        </w:rPr>
        <w:t>0 тыс. руб.**;</w:t>
      </w: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202</w:t>
      </w:r>
      <w:r>
        <w:rPr>
          <w:rFonts w:ascii="Times New Roman" w:hAnsi="Times New Roman" w:cs="Times New Roman"/>
          <w:szCs w:val="24"/>
          <w:lang w:eastAsia="ru-RU"/>
        </w:rPr>
        <w:t>6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год – </w:t>
      </w:r>
      <w:r>
        <w:rPr>
          <w:rFonts w:ascii="Times New Roman" w:hAnsi="Times New Roman" w:cs="Times New Roman"/>
          <w:szCs w:val="24"/>
          <w:lang w:eastAsia="ru-RU"/>
        </w:rPr>
        <w:t>2</w:t>
      </w:r>
      <w:r w:rsidRPr="00487BD4">
        <w:rPr>
          <w:rFonts w:ascii="Times New Roman" w:hAnsi="Times New Roman" w:cs="Times New Roman"/>
          <w:szCs w:val="24"/>
          <w:lang w:eastAsia="ru-RU"/>
        </w:rPr>
        <w:t>0 тыс. руб.**;</w:t>
      </w:r>
    </w:p>
    <w:p w:rsidR="009E6572" w:rsidRPr="00487BD4" w:rsidRDefault="009E6572" w:rsidP="00C53153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>202</w:t>
      </w:r>
      <w:r>
        <w:rPr>
          <w:rFonts w:ascii="Times New Roman" w:hAnsi="Times New Roman" w:cs="Times New Roman"/>
          <w:szCs w:val="24"/>
          <w:lang w:eastAsia="ru-RU"/>
        </w:rPr>
        <w:t>7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год – </w:t>
      </w:r>
      <w:r>
        <w:rPr>
          <w:rFonts w:ascii="Times New Roman" w:hAnsi="Times New Roman" w:cs="Times New Roman"/>
          <w:szCs w:val="24"/>
          <w:lang w:eastAsia="ru-RU"/>
        </w:rPr>
        <w:t>2</w:t>
      </w:r>
      <w:r w:rsidRPr="00487BD4">
        <w:rPr>
          <w:rFonts w:ascii="Times New Roman" w:hAnsi="Times New Roman" w:cs="Times New Roman"/>
          <w:szCs w:val="24"/>
          <w:lang w:eastAsia="ru-RU"/>
        </w:rPr>
        <w:t>00 тыс. руб.**.</w:t>
      </w:r>
    </w:p>
    <w:p w:rsidR="009E6572" w:rsidRPr="00487BD4" w:rsidRDefault="009E6572" w:rsidP="00CD5316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*цифровые значения целевых индикаторов приведены в таблице раздела </w:t>
      </w:r>
      <w:r w:rsidRPr="00487BD4">
        <w:rPr>
          <w:rFonts w:ascii="Times New Roman" w:hAnsi="Times New Roman" w:cs="Times New Roman"/>
          <w:szCs w:val="24"/>
          <w:lang w:val="en-US" w:eastAsia="ru-RU"/>
        </w:rPr>
        <w:t>VIII</w:t>
      </w:r>
      <w:r w:rsidRPr="00487BD4">
        <w:rPr>
          <w:rFonts w:ascii="Times New Roman" w:hAnsi="Times New Roman" w:cs="Times New Roman"/>
          <w:szCs w:val="24"/>
          <w:lang w:eastAsia="ru-RU"/>
        </w:rPr>
        <w:t xml:space="preserve"> Программы.</w:t>
      </w:r>
    </w:p>
    <w:p w:rsidR="009E6572" w:rsidRPr="00487BD4" w:rsidRDefault="009E6572" w:rsidP="00CD5316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  <w:r w:rsidRPr="00487BD4">
        <w:rPr>
          <w:rFonts w:ascii="Times New Roman" w:hAnsi="Times New Roman" w:cs="Times New Roman"/>
          <w:szCs w:val="24"/>
          <w:lang w:eastAsia="ru-RU"/>
        </w:rPr>
        <w:t xml:space="preserve">**Средства носят прогнозный характер. </w:t>
      </w:r>
    </w:p>
    <w:p w:rsidR="009E6572" w:rsidRPr="00487BD4" w:rsidRDefault="009E6572" w:rsidP="00CD5316">
      <w:pPr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E6572" w:rsidRPr="00487BD4" w:rsidRDefault="009E6572">
      <w:pPr>
        <w:rPr>
          <w:rFonts w:ascii="Times New Roman" w:hAnsi="Times New Roman" w:cs="Times New Roman"/>
        </w:rPr>
        <w:sectPr w:rsidR="009E6572" w:rsidRPr="00487BD4" w:rsidSect="00AB6C35">
          <w:headerReference w:type="default" r:id="rId7"/>
          <w:pgSz w:w="11906" w:h="16838"/>
          <w:pgMar w:top="1134" w:right="567" w:bottom="567" w:left="1134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1E0"/>
      </w:tblPr>
      <w:tblGrid>
        <w:gridCol w:w="10173"/>
        <w:gridCol w:w="5180"/>
      </w:tblGrid>
      <w:tr w:rsidR="009E6572" w:rsidRPr="00487BD4" w:rsidTr="00D545C2">
        <w:tc>
          <w:tcPr>
            <w:tcW w:w="10173" w:type="dxa"/>
          </w:tcPr>
          <w:p w:rsidR="009E6572" w:rsidRPr="00D545C2" w:rsidRDefault="009E6572" w:rsidP="00D54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:rsidR="009E6572" w:rsidRPr="00D545C2" w:rsidRDefault="009E6572" w:rsidP="00D545C2">
            <w:pPr>
              <w:ind w:left="3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545C2">
              <w:rPr>
                <w:rFonts w:ascii="Times New Roman" w:hAnsi="Times New Roman" w:cs="Times New Roman"/>
                <w:bCs/>
                <w:szCs w:val="24"/>
              </w:rPr>
              <w:t xml:space="preserve">Приложение к муниципальной программе </w:t>
            </w:r>
            <w:r w:rsidRPr="00D545C2">
              <w:rPr>
                <w:rFonts w:ascii="Times New Roman" w:hAnsi="Times New Roman" w:cs="Times New Roman"/>
                <w:szCs w:val="24"/>
              </w:rPr>
              <w:t>Притобольного муниципального округа Курганской области</w:t>
            </w:r>
            <w:r w:rsidRPr="00D545C2">
              <w:rPr>
                <w:rFonts w:ascii="Times New Roman" w:hAnsi="Times New Roman" w:cs="Times New Roman"/>
                <w:bCs/>
                <w:szCs w:val="24"/>
              </w:rPr>
              <w:t xml:space="preserve"> «Развитие муниципальной службы в </w:t>
            </w:r>
            <w:r w:rsidRPr="00D545C2">
              <w:rPr>
                <w:rFonts w:ascii="Times New Roman" w:hAnsi="Times New Roman" w:cs="Times New Roman"/>
                <w:szCs w:val="24"/>
              </w:rPr>
              <w:t>Притобольном муниципальном округе Курганской области» на 2025 – 2027 годы</w:t>
            </w:r>
            <w:r w:rsidRPr="00D545C2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</w:tr>
    </w:tbl>
    <w:p w:rsidR="009E6572" w:rsidRPr="00487BD4" w:rsidRDefault="009E6572" w:rsidP="00824CF1">
      <w:pPr>
        <w:jc w:val="both"/>
        <w:rPr>
          <w:rFonts w:ascii="Times New Roman" w:hAnsi="Times New Roman" w:cs="Times New Roman"/>
        </w:rPr>
      </w:pPr>
    </w:p>
    <w:p w:rsidR="009E6572" w:rsidRPr="00487BD4" w:rsidRDefault="009E6572" w:rsidP="00D65C79">
      <w:pPr>
        <w:ind w:left="9923"/>
        <w:jc w:val="both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D65C79">
      <w:pPr>
        <w:ind w:left="9923"/>
        <w:jc w:val="both"/>
        <w:rPr>
          <w:rFonts w:ascii="Times New Roman" w:hAnsi="Times New Roman" w:cs="Times New Roman"/>
          <w:b/>
          <w:bCs/>
          <w:szCs w:val="24"/>
        </w:rPr>
      </w:pPr>
    </w:p>
    <w:p w:rsidR="009E6572" w:rsidRPr="00487BD4" w:rsidRDefault="009E6572" w:rsidP="008407A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487BD4">
        <w:rPr>
          <w:rFonts w:ascii="Times New Roman" w:hAnsi="Times New Roman" w:cs="Times New Roman"/>
          <w:b/>
          <w:bCs/>
          <w:szCs w:val="24"/>
        </w:rPr>
        <w:t xml:space="preserve">Перечень мероприятий муниципальной программы </w:t>
      </w:r>
      <w:r w:rsidRPr="00487BD4">
        <w:rPr>
          <w:rFonts w:ascii="Times New Roman" w:hAnsi="Times New Roman" w:cs="Times New Roman"/>
          <w:b/>
          <w:szCs w:val="24"/>
        </w:rPr>
        <w:t>Притобольного муниципального округа Курганской области</w:t>
      </w:r>
      <w:r w:rsidRPr="00487BD4">
        <w:rPr>
          <w:rFonts w:ascii="Times New Roman" w:hAnsi="Times New Roman" w:cs="Times New Roman"/>
          <w:b/>
          <w:bCs/>
          <w:szCs w:val="24"/>
        </w:rPr>
        <w:t xml:space="preserve"> «Развитие муниципальной службы в </w:t>
      </w:r>
      <w:r w:rsidRPr="00487BD4">
        <w:rPr>
          <w:rFonts w:ascii="Times New Roman" w:hAnsi="Times New Roman" w:cs="Times New Roman"/>
          <w:b/>
          <w:szCs w:val="24"/>
        </w:rPr>
        <w:t>Притобольном муниципальном округе Курганской области на 2024 – 2026 годы</w:t>
      </w:r>
      <w:r w:rsidRPr="00487BD4">
        <w:rPr>
          <w:rFonts w:ascii="Times New Roman" w:hAnsi="Times New Roman" w:cs="Times New Roman"/>
          <w:b/>
          <w:bCs/>
          <w:szCs w:val="24"/>
        </w:rPr>
        <w:t xml:space="preserve">» </w:t>
      </w:r>
    </w:p>
    <w:p w:rsidR="009E6572" w:rsidRPr="00487BD4" w:rsidRDefault="009E6572" w:rsidP="00C53153">
      <w:pPr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5002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3"/>
        <w:gridCol w:w="85"/>
        <w:gridCol w:w="3821"/>
        <w:gridCol w:w="1419"/>
        <w:gridCol w:w="3924"/>
        <w:gridCol w:w="5271"/>
      </w:tblGrid>
      <w:tr w:rsidR="009E6572" w:rsidRPr="00487BD4" w:rsidTr="00135CC3">
        <w:trPr>
          <w:trHeight w:val="384"/>
          <w:jc w:val="center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N </w:t>
            </w:r>
          </w:p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Срок реализации, годы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87B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Ожидаемый конечный результат</w:t>
            </w:r>
          </w:p>
        </w:tc>
      </w:tr>
      <w:tr w:rsidR="009E6572" w:rsidRPr="00487BD4" w:rsidTr="008407AC">
        <w:trPr>
          <w:trHeight w:val="3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Раздел I. 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ru-RU"/>
              </w:rPr>
              <w:t>Совершенствование правовой основы муниципальной службы в Притобольном муниципальном округе Курганской области</w:t>
            </w:r>
          </w:p>
        </w:tc>
      </w:tr>
      <w:tr w:rsidR="009E6572" w:rsidRPr="00487BD4" w:rsidTr="00824CF1">
        <w:trPr>
          <w:trHeight w:val="88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Проведение мониторинга федерального и законодательства Курганской области о муниципальной службе в Курганской области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9081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Создание условий для дальнейшего развития муниципальной службы в Притобольн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м муниципальном округе Курганской области в соответствии с требованиями законодательства о муниципальной службе</w:t>
            </w:r>
          </w:p>
        </w:tc>
      </w:tr>
      <w:tr w:rsidR="009E6572" w:rsidRPr="00487BD4" w:rsidTr="00135CC3">
        <w:trPr>
          <w:trHeight w:val="69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Проведение анализа нормативных правовых актов Притобольного муниципального округа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по вопросам муниципальной службы на предмет их соответствия федеральному и региональному законодательству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24CF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Создание условий для дальнейшего развития муниципальной службы в Притобольном муниципальном округе Курганской области в соответствии с требованиями законодательства о муниципальной службе</w:t>
            </w:r>
          </w:p>
        </w:tc>
      </w:tr>
      <w:tr w:rsidR="009E6572" w:rsidRPr="00487BD4" w:rsidTr="008407AC">
        <w:trPr>
          <w:trHeight w:val="66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Раздел II. </w:t>
            </w:r>
          </w:p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Формирование квалифицированного кадрового состава </w:t>
            </w:r>
            <w:r w:rsidRPr="00487BD4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муниципальной службы </w:t>
            </w: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в </w:t>
            </w:r>
          </w:p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посредством применения современных методов кадровой </w:t>
            </w:r>
            <w:r w:rsidRPr="00487BD4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eastAsia="ru-RU"/>
              </w:rPr>
              <w:t>работы</w:t>
            </w:r>
          </w:p>
        </w:tc>
      </w:tr>
      <w:tr w:rsidR="009E6572" w:rsidRPr="00487BD4" w:rsidTr="00135CC3">
        <w:trPr>
          <w:trHeight w:val="63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Ведение мониторинга за формированием и развитием кадрового состава муниципальной службы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A171B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0B4FE9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Замещение вакантных должностей муниципальной службы в Притобольном муниципальном округе Курганской области по результатам конкурса и (или) из кадрового резерва.</w:t>
            </w:r>
          </w:p>
        </w:tc>
      </w:tr>
      <w:tr w:rsidR="009E6572" w:rsidRPr="00487BD4" w:rsidTr="00135CC3">
        <w:trPr>
          <w:trHeight w:val="23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Обеспечение формирования и работы конкурсных, аттестационных комиссий, в соответствии с требованиями действующего законодательства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A171B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Default="009E6572" w:rsidP="004631BA">
            <w:pPr>
              <w:ind w:left="131" w:right="88"/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Совершенствование методик формирования кадрового резерва, проведения конкурсов на замещение вакантных должностей муниципальной службы, аттестации муниципальных служащих. 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Проведение с муниципальными служащими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Притобольного муниципального округа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обучающих семинаров по вопросам реализации законодательства о муниципальной службе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A171B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0B4FE9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Повышение эффективности и результативности профессиональной служебной деятельности муниципальных служащих в 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Обеспечение прохождения муниципальными служащими Администрации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Притобольного муниципального округа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ежегодной диспансеризации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A171BB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2" w:rsidRPr="00487BD4" w:rsidRDefault="009E6572" w:rsidP="004631BA">
            <w:pPr>
              <w:autoSpaceDN w:val="0"/>
              <w:adjustRightInd w:val="0"/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Ежегодное прохождение всеми муниципальными служащими Притобольного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диспансеризации –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 (не менее 95% от ежегодной потребности).</w:t>
            </w:r>
          </w:p>
        </w:tc>
      </w:tr>
      <w:tr w:rsidR="009E6572" w:rsidRPr="00487BD4" w:rsidTr="00D65C79">
        <w:trPr>
          <w:trHeight w:val="5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>Раздел III.</w:t>
            </w:r>
          </w:p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>Развитие системы дополнительного профессионального образования муниципальных служащих Притобольного муниципального округа</w:t>
            </w: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Организация повышения квалификации муниципальных служащих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Дополнительное профессиональное образование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в соответствии с необходимой потребностью</w:t>
            </w:r>
          </w:p>
        </w:tc>
      </w:tr>
      <w:tr w:rsidR="009E6572" w:rsidRPr="00487BD4" w:rsidTr="008407AC">
        <w:trPr>
          <w:trHeight w:val="5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>Раздел IV.</w:t>
            </w:r>
          </w:p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>Развитие механизма профилактики коррупционных правонарушений, выявления и разрешения конфликта интересов на муниципальной службе в Притобольном муниципальном округе</w:t>
            </w: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Обеспечение эффективного взаимодействия Администрации Притобольного муниципального округа с правоохранительными, судебными, иными государственными органами, с организациями и гражданами по выявлению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и разрешению конфликта интересов на муниципальной службе в  Притобольном муниципальном округе Курганской области, соблюдению муниципальными служащими в 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Притобольном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муниципальном округе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ограничений и запретов, установленных федеральным законодательством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Реализация антикоррупционных механизмов в системе муниципальной службы в Притобольного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4631BA">
        <w:trPr>
          <w:trHeight w:val="2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Мониторинг деятельности комисси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и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по соблюдению требований к служебному поведению муниципальных служащих в 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урегулированию конфликта интересов, соблюдения муниципальными служащими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ограничений и запретов, установленных федеральным законодательством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Реализация антикоррупционных механизмов в системе муниципальной службы в 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Мониторинг кадровой работы по проверке сведений, представляемых гражданами при поступлении на муниципальную службу в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Притобольном муниципальном округе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и муниципальными служащими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, а также соблюдения муниципальными служащими в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Курганской области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установленных ограничений и запретов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Реализация антикоррупционных механизмов в системе муниципальной службы в 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8407AC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Оказание содействия структурным подразделениям Администрации  Притобольном муниципального округа в организации: проверки достоверности представляемых персональных данных и иных сведений при поступлении на муниципальную службу в  Притобольном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; - проверки сведений о доходах, расходах, об имуществе и обязательствах имущественного характера муниципальных служащих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, а также соблюдения ограничений и запретов, установленных федеральным законодательством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Реализация антикоррупционных механизмов в системе муниципальной службы в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муниципальном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D65C79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Обеспечение формирования и работы комиссии по соблюдению требований к служебному поведению муниципальных служащих и урегулированию конфликта интересов, в соответствии с требованиями действующего законодательства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Реализация антикоррупционных механизмов в системе муниципальной службы в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муниципальном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</w:tr>
      <w:tr w:rsidR="009E6572" w:rsidRPr="00487BD4" w:rsidTr="00D65C79">
        <w:trPr>
          <w:trHeight w:val="5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>Раздел V.</w:t>
            </w:r>
          </w:p>
          <w:p w:rsidR="009E6572" w:rsidRPr="00487BD4" w:rsidRDefault="009E6572" w:rsidP="004631BA">
            <w:pPr>
              <w:spacing w:line="240" w:lineRule="atLeast"/>
              <w:ind w:left="34" w:right="114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Стимулирование, мотивация и оценка деятельности муниципальных служащих в Притобольном муниципальном округе </w:t>
            </w:r>
            <w:r w:rsidRPr="00487BD4">
              <w:rPr>
                <w:rFonts w:ascii="Times New Roman" w:hAnsi="Times New Roman" w:cs="Times New Roman"/>
                <w:b/>
                <w:color w:val="000000"/>
                <w:szCs w:val="24"/>
                <w:lang w:eastAsia="en-US"/>
              </w:rPr>
              <w:t>Курганской области</w:t>
            </w:r>
          </w:p>
        </w:tc>
      </w:tr>
      <w:tr w:rsidR="009E6572" w:rsidRPr="00487BD4" w:rsidTr="00135CC3">
        <w:trPr>
          <w:trHeight w:val="5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D65C79">
            <w:pPr>
              <w:spacing w:line="240" w:lineRule="atLeas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13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A749A">
            <w:pPr>
              <w:spacing w:line="240" w:lineRule="atLeast"/>
              <w:ind w:left="69" w:right="131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Разработка и внедрение показателей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результативности профессиональной служебной деятельности муниципальных служащих в Притобольном 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 xml:space="preserve">, дифференцированных по направлениям деятельности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CF21F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противодействия коррупции, правового и кадрового обеспечения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Администрации</w:t>
            </w:r>
          </w:p>
          <w:p w:rsidR="009E6572" w:rsidRPr="00487BD4" w:rsidRDefault="009E6572" w:rsidP="004631BA">
            <w:pPr>
              <w:spacing w:line="240" w:lineRule="atLeast"/>
              <w:ind w:left="131" w:right="88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Притобольного 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муниципального округа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572" w:rsidRPr="00487BD4" w:rsidRDefault="009E6572" w:rsidP="004631BA">
            <w:pPr>
              <w:autoSpaceDN w:val="0"/>
              <w:adjustRightInd w:val="0"/>
              <w:spacing w:line="240" w:lineRule="atLeast"/>
              <w:ind w:left="34" w:right="114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и внедрение показателей результативности профессиональной служебной деятельности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Курганской области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 xml:space="preserve">, дифференцированных по направлениям деятельности (не менее 90% от общего количества муниципальных служащих в Притобольном </w:t>
            </w:r>
            <w:r w:rsidRPr="00487BD4">
              <w:rPr>
                <w:rFonts w:ascii="Times New Roman" w:hAnsi="Times New Roman" w:cs="Times New Roman"/>
                <w:szCs w:val="24"/>
                <w:lang w:eastAsia="en-US"/>
              </w:rPr>
              <w:t>муниципальном округе</w:t>
            </w:r>
            <w:r w:rsidRPr="00487BD4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</w:tr>
    </w:tbl>
    <w:p w:rsidR="009E6572" w:rsidRPr="00487BD4" w:rsidRDefault="009E6572" w:rsidP="006930C3">
      <w:pPr>
        <w:keepNext/>
        <w:rPr>
          <w:rFonts w:ascii="Times New Roman" w:hAnsi="Times New Roman" w:cs="Times New Roman"/>
          <w:bCs/>
          <w:szCs w:val="24"/>
          <w:lang w:eastAsia="ru-RU"/>
        </w:rPr>
      </w:pPr>
    </w:p>
    <w:sectPr w:rsidR="009E6572" w:rsidRPr="00487BD4" w:rsidSect="003D3300">
      <w:pgSz w:w="16838" w:h="11906" w:orient="landscape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72" w:rsidRDefault="009E6572">
      <w:r>
        <w:separator/>
      </w:r>
    </w:p>
  </w:endnote>
  <w:endnote w:type="continuationSeparator" w:id="0">
    <w:p w:rsidR="009E6572" w:rsidRDefault="009E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72" w:rsidRDefault="009E6572">
      <w:r>
        <w:separator/>
      </w:r>
    </w:p>
  </w:footnote>
  <w:footnote w:type="continuationSeparator" w:id="0">
    <w:p w:rsidR="009E6572" w:rsidRDefault="009E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72" w:rsidRDefault="009E6572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45pt;height:9.1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E6572" w:rsidRDefault="009E6572">
                <w:pPr>
                  <w:pStyle w:val="Header"/>
                </w:pPr>
                <w:r>
                  <w:rPr>
                    <w:rStyle w:val="PageNumber"/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Style w:val="PageNumber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  <w:sz w:val="16"/>
                    <w:szCs w:val="16"/>
                  </w:rPr>
                  <w:t>2</w:t>
                </w:r>
                <w:r>
                  <w:rPr>
                    <w:rStyle w:val="PageNumber"/>
                    <w:rFonts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FAB09FC"/>
    <w:multiLevelType w:val="hybridMultilevel"/>
    <w:tmpl w:val="737CFC78"/>
    <w:lvl w:ilvl="0" w:tplc="E56AC142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FA27B3"/>
    <w:multiLevelType w:val="hybridMultilevel"/>
    <w:tmpl w:val="183879A2"/>
    <w:lvl w:ilvl="0" w:tplc="7FDCA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AD0B0D"/>
    <w:multiLevelType w:val="hybridMultilevel"/>
    <w:tmpl w:val="9FBA20C2"/>
    <w:lvl w:ilvl="0" w:tplc="3DD0D096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44"/>
    <w:rsid w:val="00006AF6"/>
    <w:rsid w:val="000640AE"/>
    <w:rsid w:val="00066AF1"/>
    <w:rsid w:val="000713B0"/>
    <w:rsid w:val="00082BE3"/>
    <w:rsid w:val="000904A8"/>
    <w:rsid w:val="000B4FE9"/>
    <w:rsid w:val="000C08AE"/>
    <w:rsid w:val="000D70EB"/>
    <w:rsid w:val="000E2C34"/>
    <w:rsid w:val="000F66F7"/>
    <w:rsid w:val="001113E9"/>
    <w:rsid w:val="00135CC3"/>
    <w:rsid w:val="00137FA0"/>
    <w:rsid w:val="0018486D"/>
    <w:rsid w:val="001C754A"/>
    <w:rsid w:val="001D3564"/>
    <w:rsid w:val="001D5BFB"/>
    <w:rsid w:val="002318E7"/>
    <w:rsid w:val="002536C9"/>
    <w:rsid w:val="00282EF1"/>
    <w:rsid w:val="002A3F2E"/>
    <w:rsid w:val="002B4DAB"/>
    <w:rsid w:val="00340243"/>
    <w:rsid w:val="003D05AA"/>
    <w:rsid w:val="003D2675"/>
    <w:rsid w:val="003D3300"/>
    <w:rsid w:val="004111B7"/>
    <w:rsid w:val="00421B5D"/>
    <w:rsid w:val="00426DEC"/>
    <w:rsid w:val="004325B0"/>
    <w:rsid w:val="00434830"/>
    <w:rsid w:val="004631BA"/>
    <w:rsid w:val="0048364D"/>
    <w:rsid w:val="00487BD4"/>
    <w:rsid w:val="00493FEA"/>
    <w:rsid w:val="004B306C"/>
    <w:rsid w:val="004C2A82"/>
    <w:rsid w:val="004C5B14"/>
    <w:rsid w:val="004C5B1F"/>
    <w:rsid w:val="004D14BB"/>
    <w:rsid w:val="004F15AF"/>
    <w:rsid w:val="00550800"/>
    <w:rsid w:val="00567339"/>
    <w:rsid w:val="005C2515"/>
    <w:rsid w:val="005E3DDC"/>
    <w:rsid w:val="00601FB2"/>
    <w:rsid w:val="00613AAE"/>
    <w:rsid w:val="00622F06"/>
    <w:rsid w:val="00642D06"/>
    <w:rsid w:val="006433F8"/>
    <w:rsid w:val="006930C3"/>
    <w:rsid w:val="006B3DDB"/>
    <w:rsid w:val="006C479C"/>
    <w:rsid w:val="006D01C0"/>
    <w:rsid w:val="006E218F"/>
    <w:rsid w:val="006E2271"/>
    <w:rsid w:val="0075552F"/>
    <w:rsid w:val="00763099"/>
    <w:rsid w:val="00785BD2"/>
    <w:rsid w:val="007A062C"/>
    <w:rsid w:val="007C5BD2"/>
    <w:rsid w:val="007E4283"/>
    <w:rsid w:val="007E51E0"/>
    <w:rsid w:val="008033E6"/>
    <w:rsid w:val="0081715C"/>
    <w:rsid w:val="00824CF1"/>
    <w:rsid w:val="008407AC"/>
    <w:rsid w:val="00842F98"/>
    <w:rsid w:val="00877275"/>
    <w:rsid w:val="00895228"/>
    <w:rsid w:val="008A505A"/>
    <w:rsid w:val="008A78BC"/>
    <w:rsid w:val="008C0201"/>
    <w:rsid w:val="008C7A01"/>
    <w:rsid w:val="008D3BA0"/>
    <w:rsid w:val="008E4B8A"/>
    <w:rsid w:val="008E69BC"/>
    <w:rsid w:val="00900B7A"/>
    <w:rsid w:val="0092133B"/>
    <w:rsid w:val="00921B52"/>
    <w:rsid w:val="00923020"/>
    <w:rsid w:val="0094229F"/>
    <w:rsid w:val="009A0ED9"/>
    <w:rsid w:val="009E6572"/>
    <w:rsid w:val="00A171BB"/>
    <w:rsid w:val="00A61398"/>
    <w:rsid w:val="00A709B9"/>
    <w:rsid w:val="00A73ADB"/>
    <w:rsid w:val="00A84CA3"/>
    <w:rsid w:val="00AB6C35"/>
    <w:rsid w:val="00AE027B"/>
    <w:rsid w:val="00B00C84"/>
    <w:rsid w:val="00B049F0"/>
    <w:rsid w:val="00B04DB6"/>
    <w:rsid w:val="00B56E98"/>
    <w:rsid w:val="00B6043C"/>
    <w:rsid w:val="00B6529D"/>
    <w:rsid w:val="00B743B3"/>
    <w:rsid w:val="00B82AA3"/>
    <w:rsid w:val="00B87CBA"/>
    <w:rsid w:val="00B9561F"/>
    <w:rsid w:val="00BC26BB"/>
    <w:rsid w:val="00BD4409"/>
    <w:rsid w:val="00BF727E"/>
    <w:rsid w:val="00C10B63"/>
    <w:rsid w:val="00C410A4"/>
    <w:rsid w:val="00C42A75"/>
    <w:rsid w:val="00C479DA"/>
    <w:rsid w:val="00C50D29"/>
    <w:rsid w:val="00C53153"/>
    <w:rsid w:val="00C5791D"/>
    <w:rsid w:val="00C63646"/>
    <w:rsid w:val="00C67DE6"/>
    <w:rsid w:val="00C90814"/>
    <w:rsid w:val="00C93DFB"/>
    <w:rsid w:val="00CA749A"/>
    <w:rsid w:val="00CC2F55"/>
    <w:rsid w:val="00CD5316"/>
    <w:rsid w:val="00CE4DB6"/>
    <w:rsid w:val="00CF21FE"/>
    <w:rsid w:val="00D0212A"/>
    <w:rsid w:val="00D038FA"/>
    <w:rsid w:val="00D340BD"/>
    <w:rsid w:val="00D42FCC"/>
    <w:rsid w:val="00D53B74"/>
    <w:rsid w:val="00D545C2"/>
    <w:rsid w:val="00D55A44"/>
    <w:rsid w:val="00D65C79"/>
    <w:rsid w:val="00D84073"/>
    <w:rsid w:val="00DA5C73"/>
    <w:rsid w:val="00E3268A"/>
    <w:rsid w:val="00E35916"/>
    <w:rsid w:val="00E451DD"/>
    <w:rsid w:val="00E45DEF"/>
    <w:rsid w:val="00E469A7"/>
    <w:rsid w:val="00E511D4"/>
    <w:rsid w:val="00E618F0"/>
    <w:rsid w:val="00E8040F"/>
    <w:rsid w:val="00E85788"/>
    <w:rsid w:val="00E90436"/>
    <w:rsid w:val="00EA14B6"/>
    <w:rsid w:val="00EA723B"/>
    <w:rsid w:val="00EC2201"/>
    <w:rsid w:val="00EE3EE6"/>
    <w:rsid w:val="00EF201F"/>
    <w:rsid w:val="00F2002F"/>
    <w:rsid w:val="00F61C8C"/>
    <w:rsid w:val="00FA421D"/>
    <w:rsid w:val="00FA5877"/>
    <w:rsid w:val="00FD2E76"/>
    <w:rsid w:val="00FE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1F"/>
    <w:rPr>
      <w:rFonts w:ascii="Arial" w:hAnsi="Arial" w:cs="Arial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61F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61F"/>
    <w:pPr>
      <w:keepNext/>
      <w:tabs>
        <w:tab w:val="num" w:pos="0"/>
      </w:tabs>
      <w:jc w:val="center"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561F"/>
    <w:pPr>
      <w:keepNext/>
      <w:tabs>
        <w:tab w:val="num" w:pos="0"/>
      </w:tabs>
      <w:jc w:val="both"/>
      <w:outlineLvl w:val="2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03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03F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03F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B9561F"/>
  </w:style>
  <w:style w:type="character" w:customStyle="1" w:styleId="WW8Num1z1">
    <w:name w:val="WW8Num1z1"/>
    <w:uiPriority w:val="99"/>
    <w:rsid w:val="00B9561F"/>
  </w:style>
  <w:style w:type="character" w:customStyle="1" w:styleId="WW8Num1z2">
    <w:name w:val="WW8Num1z2"/>
    <w:uiPriority w:val="99"/>
    <w:rsid w:val="00B9561F"/>
  </w:style>
  <w:style w:type="character" w:customStyle="1" w:styleId="WW8Num1z3">
    <w:name w:val="WW8Num1z3"/>
    <w:uiPriority w:val="99"/>
    <w:rsid w:val="00B9561F"/>
  </w:style>
  <w:style w:type="character" w:customStyle="1" w:styleId="WW8Num1z4">
    <w:name w:val="WW8Num1z4"/>
    <w:uiPriority w:val="99"/>
    <w:rsid w:val="00B9561F"/>
  </w:style>
  <w:style w:type="character" w:customStyle="1" w:styleId="WW8Num1z5">
    <w:name w:val="WW8Num1z5"/>
    <w:uiPriority w:val="99"/>
    <w:rsid w:val="00B9561F"/>
  </w:style>
  <w:style w:type="character" w:customStyle="1" w:styleId="WW8Num1z6">
    <w:name w:val="WW8Num1z6"/>
    <w:uiPriority w:val="99"/>
    <w:rsid w:val="00B9561F"/>
  </w:style>
  <w:style w:type="character" w:customStyle="1" w:styleId="WW8Num1z7">
    <w:name w:val="WW8Num1z7"/>
    <w:uiPriority w:val="99"/>
    <w:rsid w:val="00B9561F"/>
  </w:style>
  <w:style w:type="character" w:customStyle="1" w:styleId="WW8Num1z8">
    <w:name w:val="WW8Num1z8"/>
    <w:uiPriority w:val="99"/>
    <w:rsid w:val="00B9561F"/>
  </w:style>
  <w:style w:type="character" w:customStyle="1" w:styleId="WW8Num2z0">
    <w:name w:val="WW8Num2z0"/>
    <w:uiPriority w:val="99"/>
    <w:rsid w:val="00B9561F"/>
  </w:style>
  <w:style w:type="character" w:customStyle="1" w:styleId="WW8Num2z1">
    <w:name w:val="WW8Num2z1"/>
    <w:uiPriority w:val="99"/>
    <w:rsid w:val="00B9561F"/>
  </w:style>
  <w:style w:type="character" w:customStyle="1" w:styleId="WW8Num2z2">
    <w:name w:val="WW8Num2z2"/>
    <w:uiPriority w:val="99"/>
    <w:rsid w:val="00B9561F"/>
  </w:style>
  <w:style w:type="character" w:customStyle="1" w:styleId="WW8Num2z3">
    <w:name w:val="WW8Num2z3"/>
    <w:uiPriority w:val="99"/>
    <w:rsid w:val="00B9561F"/>
  </w:style>
  <w:style w:type="character" w:customStyle="1" w:styleId="WW8Num2z4">
    <w:name w:val="WW8Num2z4"/>
    <w:uiPriority w:val="99"/>
    <w:rsid w:val="00B9561F"/>
  </w:style>
  <w:style w:type="character" w:customStyle="1" w:styleId="WW8Num2z5">
    <w:name w:val="WW8Num2z5"/>
    <w:uiPriority w:val="99"/>
    <w:rsid w:val="00B9561F"/>
  </w:style>
  <w:style w:type="character" w:customStyle="1" w:styleId="WW8Num2z6">
    <w:name w:val="WW8Num2z6"/>
    <w:uiPriority w:val="99"/>
    <w:rsid w:val="00B9561F"/>
  </w:style>
  <w:style w:type="character" w:customStyle="1" w:styleId="WW8Num2z7">
    <w:name w:val="WW8Num2z7"/>
    <w:uiPriority w:val="99"/>
    <w:rsid w:val="00B9561F"/>
  </w:style>
  <w:style w:type="character" w:customStyle="1" w:styleId="WW8Num2z8">
    <w:name w:val="WW8Num2z8"/>
    <w:uiPriority w:val="99"/>
    <w:rsid w:val="00B9561F"/>
  </w:style>
  <w:style w:type="character" w:customStyle="1" w:styleId="WW8Num3z0">
    <w:name w:val="WW8Num3z0"/>
    <w:uiPriority w:val="99"/>
    <w:rsid w:val="00B9561F"/>
    <w:rPr>
      <w:rFonts w:ascii="Times New Roman" w:hAnsi="Times New Roman"/>
    </w:rPr>
  </w:style>
  <w:style w:type="character" w:customStyle="1" w:styleId="WW8Num4z0">
    <w:name w:val="WW8Num4z0"/>
    <w:uiPriority w:val="99"/>
    <w:rsid w:val="00B9561F"/>
  </w:style>
  <w:style w:type="character" w:customStyle="1" w:styleId="WW8Num4z1">
    <w:name w:val="WW8Num4z1"/>
    <w:uiPriority w:val="99"/>
    <w:rsid w:val="00B9561F"/>
  </w:style>
  <w:style w:type="character" w:customStyle="1" w:styleId="WW8Num4z2">
    <w:name w:val="WW8Num4z2"/>
    <w:uiPriority w:val="99"/>
    <w:rsid w:val="00B9561F"/>
  </w:style>
  <w:style w:type="character" w:customStyle="1" w:styleId="WW8Num4z3">
    <w:name w:val="WW8Num4z3"/>
    <w:uiPriority w:val="99"/>
    <w:rsid w:val="00B9561F"/>
  </w:style>
  <w:style w:type="character" w:customStyle="1" w:styleId="WW8Num4z4">
    <w:name w:val="WW8Num4z4"/>
    <w:uiPriority w:val="99"/>
    <w:rsid w:val="00B9561F"/>
  </w:style>
  <w:style w:type="character" w:customStyle="1" w:styleId="WW8Num4z5">
    <w:name w:val="WW8Num4z5"/>
    <w:uiPriority w:val="99"/>
    <w:rsid w:val="00B9561F"/>
  </w:style>
  <w:style w:type="character" w:customStyle="1" w:styleId="WW8Num4z6">
    <w:name w:val="WW8Num4z6"/>
    <w:uiPriority w:val="99"/>
    <w:rsid w:val="00B9561F"/>
  </w:style>
  <w:style w:type="character" w:customStyle="1" w:styleId="WW8Num4z7">
    <w:name w:val="WW8Num4z7"/>
    <w:uiPriority w:val="99"/>
    <w:rsid w:val="00B9561F"/>
  </w:style>
  <w:style w:type="character" w:customStyle="1" w:styleId="WW8Num4z8">
    <w:name w:val="WW8Num4z8"/>
    <w:uiPriority w:val="99"/>
    <w:rsid w:val="00B9561F"/>
  </w:style>
  <w:style w:type="character" w:customStyle="1" w:styleId="WW8Num5z0">
    <w:name w:val="WW8Num5z0"/>
    <w:uiPriority w:val="99"/>
    <w:rsid w:val="00B9561F"/>
  </w:style>
  <w:style w:type="character" w:customStyle="1" w:styleId="WW8Num5z1">
    <w:name w:val="WW8Num5z1"/>
    <w:uiPriority w:val="99"/>
    <w:rsid w:val="00B9561F"/>
  </w:style>
  <w:style w:type="character" w:customStyle="1" w:styleId="WW8Num5z2">
    <w:name w:val="WW8Num5z2"/>
    <w:uiPriority w:val="99"/>
    <w:rsid w:val="00B9561F"/>
  </w:style>
  <w:style w:type="character" w:customStyle="1" w:styleId="WW8Num5z3">
    <w:name w:val="WW8Num5z3"/>
    <w:uiPriority w:val="99"/>
    <w:rsid w:val="00B9561F"/>
  </w:style>
  <w:style w:type="character" w:customStyle="1" w:styleId="WW8Num5z4">
    <w:name w:val="WW8Num5z4"/>
    <w:uiPriority w:val="99"/>
    <w:rsid w:val="00B9561F"/>
  </w:style>
  <w:style w:type="character" w:customStyle="1" w:styleId="WW8Num5z5">
    <w:name w:val="WW8Num5z5"/>
    <w:uiPriority w:val="99"/>
    <w:rsid w:val="00B9561F"/>
  </w:style>
  <w:style w:type="character" w:customStyle="1" w:styleId="WW8Num5z6">
    <w:name w:val="WW8Num5z6"/>
    <w:uiPriority w:val="99"/>
    <w:rsid w:val="00B9561F"/>
  </w:style>
  <w:style w:type="character" w:customStyle="1" w:styleId="WW8Num5z7">
    <w:name w:val="WW8Num5z7"/>
    <w:uiPriority w:val="99"/>
    <w:rsid w:val="00B9561F"/>
  </w:style>
  <w:style w:type="character" w:customStyle="1" w:styleId="WW8Num5z8">
    <w:name w:val="WW8Num5z8"/>
    <w:uiPriority w:val="99"/>
    <w:rsid w:val="00B9561F"/>
  </w:style>
  <w:style w:type="character" w:customStyle="1" w:styleId="WW8Num6z0">
    <w:name w:val="WW8Num6z0"/>
    <w:uiPriority w:val="99"/>
    <w:rsid w:val="00B9561F"/>
    <w:rPr>
      <w:rFonts w:ascii="Times New Roman" w:hAnsi="Times New Roman"/>
    </w:rPr>
  </w:style>
  <w:style w:type="character" w:customStyle="1" w:styleId="WW8Num7z0">
    <w:name w:val="WW8Num7z0"/>
    <w:uiPriority w:val="99"/>
    <w:rsid w:val="00B9561F"/>
  </w:style>
  <w:style w:type="character" w:customStyle="1" w:styleId="WW8Num7z1">
    <w:name w:val="WW8Num7z1"/>
    <w:uiPriority w:val="99"/>
    <w:rsid w:val="00B9561F"/>
  </w:style>
  <w:style w:type="character" w:customStyle="1" w:styleId="WW8Num7z2">
    <w:name w:val="WW8Num7z2"/>
    <w:uiPriority w:val="99"/>
    <w:rsid w:val="00B9561F"/>
  </w:style>
  <w:style w:type="character" w:customStyle="1" w:styleId="WW8Num7z3">
    <w:name w:val="WW8Num7z3"/>
    <w:uiPriority w:val="99"/>
    <w:rsid w:val="00B9561F"/>
  </w:style>
  <w:style w:type="character" w:customStyle="1" w:styleId="WW8Num7z4">
    <w:name w:val="WW8Num7z4"/>
    <w:uiPriority w:val="99"/>
    <w:rsid w:val="00B9561F"/>
  </w:style>
  <w:style w:type="character" w:customStyle="1" w:styleId="WW8Num7z5">
    <w:name w:val="WW8Num7z5"/>
    <w:uiPriority w:val="99"/>
    <w:rsid w:val="00B9561F"/>
  </w:style>
  <w:style w:type="character" w:customStyle="1" w:styleId="WW8Num7z6">
    <w:name w:val="WW8Num7z6"/>
    <w:uiPriority w:val="99"/>
    <w:rsid w:val="00B9561F"/>
  </w:style>
  <w:style w:type="character" w:customStyle="1" w:styleId="WW8Num7z7">
    <w:name w:val="WW8Num7z7"/>
    <w:uiPriority w:val="99"/>
    <w:rsid w:val="00B9561F"/>
  </w:style>
  <w:style w:type="character" w:customStyle="1" w:styleId="WW8Num7z8">
    <w:name w:val="WW8Num7z8"/>
    <w:uiPriority w:val="99"/>
    <w:rsid w:val="00B9561F"/>
  </w:style>
  <w:style w:type="character" w:customStyle="1" w:styleId="WW8Num8z0">
    <w:name w:val="WW8Num8z0"/>
    <w:uiPriority w:val="99"/>
    <w:rsid w:val="00B9561F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B9561F"/>
  </w:style>
  <w:style w:type="character" w:customStyle="1" w:styleId="3">
    <w:name w:val="Знак Знак3"/>
    <w:uiPriority w:val="99"/>
    <w:rsid w:val="00B9561F"/>
    <w:rPr>
      <w:rFonts w:ascii="Arial" w:hAnsi="Arial"/>
      <w:sz w:val="24"/>
      <w:lang w:val="ru-RU"/>
    </w:rPr>
  </w:style>
  <w:style w:type="character" w:styleId="PageNumber">
    <w:name w:val="page number"/>
    <w:basedOn w:val="1"/>
    <w:uiPriority w:val="99"/>
    <w:rsid w:val="00B9561F"/>
    <w:rPr>
      <w:rFonts w:cs="Times New Roman"/>
    </w:rPr>
  </w:style>
  <w:style w:type="character" w:customStyle="1" w:styleId="2">
    <w:name w:val="Знак Знак2"/>
    <w:uiPriority w:val="99"/>
    <w:rsid w:val="00B9561F"/>
    <w:rPr>
      <w:rFonts w:ascii="Arial" w:hAnsi="Arial"/>
      <w:sz w:val="28"/>
      <w:lang w:val="ru-RU"/>
    </w:rPr>
  </w:style>
  <w:style w:type="character" w:customStyle="1" w:styleId="10">
    <w:name w:val="Знак Знак1"/>
    <w:uiPriority w:val="99"/>
    <w:rsid w:val="00B9561F"/>
    <w:rPr>
      <w:rFonts w:ascii="Arial" w:hAnsi="Arial"/>
      <w:sz w:val="24"/>
      <w:lang w:val="ru-RU"/>
    </w:rPr>
  </w:style>
  <w:style w:type="character" w:customStyle="1" w:styleId="a">
    <w:name w:val="Знак Знак"/>
    <w:uiPriority w:val="99"/>
    <w:rsid w:val="00B9561F"/>
    <w:rPr>
      <w:rFonts w:ascii="Tahoma" w:hAnsi="Tahoma"/>
      <w:sz w:val="16"/>
      <w:lang w:val="ru-RU"/>
    </w:rPr>
  </w:style>
  <w:style w:type="character" w:styleId="Hyperlink">
    <w:name w:val="Hyperlink"/>
    <w:basedOn w:val="DefaultParagraphFont"/>
    <w:uiPriority w:val="99"/>
    <w:rsid w:val="00B9561F"/>
    <w:rPr>
      <w:rFonts w:cs="Times New Roman"/>
      <w:color w:val="0000FF"/>
      <w:u w:val="single"/>
    </w:rPr>
  </w:style>
  <w:style w:type="paragraph" w:customStyle="1" w:styleId="a0">
    <w:name w:val="Заголовок"/>
    <w:basedOn w:val="Normal"/>
    <w:next w:val="BodyText"/>
    <w:uiPriority w:val="99"/>
    <w:rsid w:val="00B956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9561F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003F"/>
    <w:rPr>
      <w:rFonts w:ascii="Arial" w:hAnsi="Arial" w:cs="Arial"/>
      <w:sz w:val="24"/>
      <w:szCs w:val="20"/>
      <w:lang w:eastAsia="zh-CN"/>
    </w:rPr>
  </w:style>
  <w:style w:type="paragraph" w:styleId="List">
    <w:name w:val="List"/>
    <w:basedOn w:val="BodyText"/>
    <w:uiPriority w:val="99"/>
    <w:rsid w:val="00B9561F"/>
  </w:style>
  <w:style w:type="paragraph" w:styleId="Caption">
    <w:name w:val="caption"/>
    <w:basedOn w:val="Normal"/>
    <w:uiPriority w:val="99"/>
    <w:qFormat/>
    <w:rsid w:val="00B9561F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Указатель1"/>
    <w:basedOn w:val="Normal"/>
    <w:uiPriority w:val="99"/>
    <w:rsid w:val="00B9561F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B9561F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003F"/>
    <w:rPr>
      <w:rFonts w:ascii="Arial" w:hAnsi="Arial" w:cs="Arial"/>
      <w:sz w:val="24"/>
      <w:szCs w:val="20"/>
      <w:lang w:eastAsia="zh-CN"/>
    </w:rPr>
  </w:style>
  <w:style w:type="paragraph" w:customStyle="1" w:styleId="12">
    <w:name w:val="Схема документа1"/>
    <w:basedOn w:val="Normal"/>
    <w:uiPriority w:val="99"/>
    <w:rsid w:val="00B9561F"/>
    <w:pPr>
      <w:shd w:val="clear" w:color="auto" w:fill="000080"/>
    </w:pPr>
    <w:rPr>
      <w:rFonts w:ascii="Tahoma" w:hAnsi="Tahoma" w:cs="Tahoma"/>
    </w:rPr>
  </w:style>
  <w:style w:type="paragraph" w:customStyle="1" w:styleId="a1">
    <w:name w:val="Верхний и нижний колонтитулы"/>
    <w:basedOn w:val="Normal"/>
    <w:uiPriority w:val="99"/>
    <w:rsid w:val="00B9561F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B95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03F"/>
    <w:rPr>
      <w:rFonts w:ascii="Arial" w:hAnsi="Arial" w:cs="Arial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B956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03F"/>
    <w:rPr>
      <w:rFonts w:ascii="Arial" w:hAnsi="Arial" w:cs="Arial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B95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3F"/>
    <w:rPr>
      <w:rFonts w:cs="Arial"/>
      <w:sz w:val="0"/>
      <w:szCs w:val="0"/>
      <w:lang w:eastAsia="zh-CN"/>
    </w:rPr>
  </w:style>
  <w:style w:type="paragraph" w:customStyle="1" w:styleId="14">
    <w:name w:val="Загл.14"/>
    <w:basedOn w:val="Normal"/>
    <w:uiPriority w:val="99"/>
    <w:rsid w:val="00B9561F"/>
    <w:pPr>
      <w:jc w:val="center"/>
    </w:pPr>
    <w:rPr>
      <w:rFonts w:ascii="Times New Roman" w:hAnsi="Times New Roman" w:cs="Times New Roman"/>
      <w:b/>
      <w:sz w:val="28"/>
    </w:rPr>
  </w:style>
  <w:style w:type="paragraph" w:styleId="ListParagraph">
    <w:name w:val="List Paragraph"/>
    <w:basedOn w:val="Normal"/>
    <w:uiPriority w:val="99"/>
    <w:qFormat/>
    <w:rsid w:val="00B9561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2">
    <w:name w:val="Содержимое таблицы"/>
    <w:basedOn w:val="Normal"/>
    <w:uiPriority w:val="99"/>
    <w:rsid w:val="00B9561F"/>
    <w:pPr>
      <w:widowControl w:val="0"/>
      <w:suppressLineNumbers/>
    </w:pPr>
  </w:style>
  <w:style w:type="paragraph" w:customStyle="1" w:styleId="a3">
    <w:name w:val="Заголовок таблицы"/>
    <w:basedOn w:val="a2"/>
    <w:uiPriority w:val="99"/>
    <w:rsid w:val="00B9561F"/>
    <w:pPr>
      <w:jc w:val="center"/>
    </w:pPr>
    <w:rPr>
      <w:b/>
      <w:bCs/>
    </w:rPr>
  </w:style>
  <w:style w:type="paragraph" w:customStyle="1" w:styleId="a4">
    <w:name w:val="Содержимое врезки"/>
    <w:basedOn w:val="Normal"/>
    <w:uiPriority w:val="99"/>
    <w:rsid w:val="00B9561F"/>
  </w:style>
  <w:style w:type="paragraph" w:customStyle="1" w:styleId="a5">
    <w:name w:val="Верхний колонтитул слева"/>
    <w:basedOn w:val="Header"/>
    <w:uiPriority w:val="99"/>
    <w:rsid w:val="00B9561F"/>
    <w:pPr>
      <w:suppressLineNumbers/>
      <w:tabs>
        <w:tab w:val="clear" w:pos="4153"/>
        <w:tab w:val="clear" w:pos="8306"/>
        <w:tab w:val="center" w:pos="5102"/>
        <w:tab w:val="right" w:pos="10205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C479C"/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479C"/>
    <w:rPr>
      <w:rFonts w:ascii="Arial" w:hAnsi="Arial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6C479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E21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53153"/>
    <w:pPr>
      <w:spacing w:before="100" w:beforeAutospacing="1" w:after="119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14</Pages>
  <Words>5077</Words>
  <Characters>28945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subject/>
  <dc:creator>Осипова Наталья Асангалиевна</dc:creator>
  <cp:keywords/>
  <dc:description/>
  <cp:lastModifiedBy>Требух Н В</cp:lastModifiedBy>
  <cp:revision>14</cp:revision>
  <cp:lastPrinted>2024-09-24T05:44:00Z</cp:lastPrinted>
  <dcterms:created xsi:type="dcterms:W3CDTF">2024-09-18T08:11:00Z</dcterms:created>
  <dcterms:modified xsi:type="dcterms:W3CDTF">2024-09-24T10:07:00Z</dcterms:modified>
</cp:coreProperties>
</file>