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15" w:rsidRDefault="009C001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9C0015" w:rsidRDefault="009C001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КУРГАНСКАЯ ОБЛАСТЬ</w:t>
      </w:r>
    </w:p>
    <w:p w:rsidR="009C0015" w:rsidRDefault="009C0015" w:rsidP="00ED5D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ПРИТОБОЛЬНЫЙ МУНИЦИПАЛЬНЫЙ ОКРУГ</w:t>
      </w:r>
    </w:p>
    <w:p w:rsidR="009C0015" w:rsidRPr="00FC3ED5" w:rsidRDefault="009C0015" w:rsidP="00B45254">
      <w:pPr>
        <w:jc w:val="center"/>
        <w:rPr>
          <w:b/>
          <w:sz w:val="24"/>
          <w:szCs w:val="24"/>
        </w:rPr>
      </w:pPr>
      <w:r w:rsidRPr="00FC3ED5">
        <w:rPr>
          <w:b/>
          <w:sz w:val="24"/>
          <w:szCs w:val="24"/>
        </w:rPr>
        <w:t xml:space="preserve">АДМИНИСТРАЦИЯ ПРИТОБОЛЬНОГО </w:t>
      </w:r>
      <w:r>
        <w:rPr>
          <w:b/>
          <w:sz w:val="24"/>
          <w:szCs w:val="24"/>
        </w:rPr>
        <w:t>МУНИЦИПАЛЬНОГО ОКРУГ</w:t>
      </w:r>
      <w:r w:rsidRPr="00FC3ED5">
        <w:rPr>
          <w:b/>
          <w:sz w:val="24"/>
          <w:szCs w:val="24"/>
        </w:rPr>
        <w:t>А</w:t>
      </w:r>
    </w:p>
    <w:p w:rsidR="009C0015" w:rsidRPr="00FC3ED5" w:rsidRDefault="009C0015" w:rsidP="00B45254">
      <w:pPr>
        <w:jc w:val="center"/>
        <w:rPr>
          <w:b/>
          <w:sz w:val="24"/>
          <w:szCs w:val="24"/>
        </w:rPr>
      </w:pPr>
    </w:p>
    <w:p w:rsidR="009C0015" w:rsidRPr="00FC3ED5" w:rsidRDefault="009C0015" w:rsidP="00B45254">
      <w:pPr>
        <w:jc w:val="center"/>
        <w:rPr>
          <w:b/>
          <w:sz w:val="24"/>
          <w:szCs w:val="24"/>
        </w:rPr>
      </w:pPr>
    </w:p>
    <w:p w:rsidR="009C0015" w:rsidRPr="00FC3ED5" w:rsidRDefault="009C0015" w:rsidP="00B45254">
      <w:pPr>
        <w:jc w:val="center"/>
        <w:rPr>
          <w:b/>
          <w:sz w:val="24"/>
          <w:szCs w:val="24"/>
        </w:rPr>
      </w:pPr>
    </w:p>
    <w:p w:rsidR="009C0015" w:rsidRPr="00FC3ED5" w:rsidRDefault="009C0015" w:rsidP="00B45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9C0015" w:rsidRDefault="009C0015" w:rsidP="00ED5D4B">
      <w:pPr>
        <w:jc w:val="center"/>
        <w:rPr>
          <w:b/>
          <w:sz w:val="24"/>
          <w:szCs w:val="24"/>
        </w:rPr>
      </w:pPr>
    </w:p>
    <w:p w:rsidR="009C0015" w:rsidRDefault="009C0015" w:rsidP="00ED5D4B">
      <w:pPr>
        <w:jc w:val="center"/>
        <w:rPr>
          <w:b/>
          <w:sz w:val="24"/>
          <w:szCs w:val="24"/>
        </w:rPr>
      </w:pPr>
    </w:p>
    <w:p w:rsidR="009C0015" w:rsidRDefault="009C0015" w:rsidP="00ED5D4B">
      <w:pPr>
        <w:jc w:val="both"/>
        <w:rPr>
          <w:sz w:val="24"/>
          <w:szCs w:val="24"/>
        </w:rPr>
      </w:pPr>
      <w:r>
        <w:rPr>
          <w:sz w:val="24"/>
          <w:szCs w:val="24"/>
        </w:rPr>
        <w:t>От 23 ноября 2023 года № 144</w:t>
      </w:r>
    </w:p>
    <w:p w:rsidR="009C0015" w:rsidRDefault="009C0015" w:rsidP="00ED5D4B">
      <w:pPr>
        <w:rPr>
          <w:sz w:val="24"/>
          <w:szCs w:val="24"/>
        </w:rPr>
      </w:pPr>
      <w:r>
        <w:rPr>
          <w:sz w:val="24"/>
          <w:szCs w:val="24"/>
        </w:rPr>
        <w:t>с. Глядянское</w:t>
      </w:r>
    </w:p>
    <w:p w:rsidR="009C0015" w:rsidRDefault="009C0015" w:rsidP="00ED5D4B">
      <w:pPr>
        <w:rPr>
          <w:sz w:val="24"/>
          <w:szCs w:val="24"/>
        </w:rPr>
      </w:pPr>
    </w:p>
    <w:p w:rsidR="009C0015" w:rsidRDefault="009C0015" w:rsidP="00ED5D4B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361"/>
        <w:gridCol w:w="5210"/>
      </w:tblGrid>
      <w:tr w:rsidR="009C0015" w:rsidTr="00E27EF2">
        <w:tc>
          <w:tcPr>
            <w:tcW w:w="4361" w:type="dxa"/>
          </w:tcPr>
          <w:p w:rsidR="009C0015" w:rsidRPr="00E27EF2" w:rsidRDefault="009C0015" w:rsidP="00E27EF2">
            <w:pPr>
              <w:pStyle w:val="30"/>
              <w:shd w:val="clear" w:color="auto" w:fill="auto"/>
              <w:spacing w:after="0" w:line="274" w:lineRule="exact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EF2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составления, утверждения и установления показателей планов (программ) финансово-хозяйственной деятельности муниципального казенного предприятия «Притоболье» Администрации Притобольного муниципального округа</w:t>
            </w:r>
          </w:p>
          <w:p w:rsidR="009C0015" w:rsidRPr="00E27EF2" w:rsidRDefault="009C0015" w:rsidP="00E27EF2">
            <w:pPr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210" w:type="dxa"/>
          </w:tcPr>
          <w:p w:rsidR="009C0015" w:rsidRDefault="009C0015" w:rsidP="00837065">
            <w:pPr>
              <w:rPr>
                <w:lang w:eastAsia="en-US"/>
              </w:rPr>
            </w:pPr>
          </w:p>
        </w:tc>
      </w:tr>
    </w:tbl>
    <w:p w:rsidR="009C0015" w:rsidRDefault="009C0015" w:rsidP="00ED5D4B">
      <w:pPr>
        <w:rPr>
          <w:b/>
          <w:sz w:val="24"/>
          <w:szCs w:val="24"/>
        </w:rPr>
      </w:pPr>
    </w:p>
    <w:p w:rsidR="009C0015" w:rsidRDefault="009C0015" w:rsidP="00ED5D4B">
      <w:pPr>
        <w:rPr>
          <w:sz w:val="24"/>
          <w:szCs w:val="24"/>
        </w:rPr>
      </w:pPr>
    </w:p>
    <w:p w:rsidR="009C0015" w:rsidRDefault="009C0015" w:rsidP="00AA4DBE">
      <w:pPr>
        <w:ind w:firstLine="708"/>
        <w:jc w:val="both"/>
        <w:rPr>
          <w:sz w:val="24"/>
          <w:szCs w:val="24"/>
        </w:rPr>
      </w:pPr>
      <w:r w:rsidRPr="009F6CE1">
        <w:rPr>
          <w:sz w:val="24"/>
          <w:szCs w:val="24"/>
        </w:rPr>
        <w:t>В целях оценки деятельности, совершенствования работы, повышения эффективности деят</w:t>
      </w:r>
      <w:r>
        <w:rPr>
          <w:sz w:val="24"/>
          <w:szCs w:val="24"/>
        </w:rPr>
        <w:t>ельности муниципального казенного предприятия</w:t>
      </w:r>
      <w:r w:rsidRPr="009F6CE1">
        <w:rPr>
          <w:sz w:val="24"/>
          <w:szCs w:val="24"/>
        </w:rPr>
        <w:t xml:space="preserve"> </w:t>
      </w:r>
      <w:r>
        <w:rPr>
          <w:sz w:val="24"/>
          <w:szCs w:val="24"/>
        </w:rPr>
        <w:t>«Притоболье» Администрации Притобольного муниципального округа</w:t>
      </w:r>
      <w:r w:rsidRPr="009F6CE1">
        <w:rPr>
          <w:sz w:val="24"/>
          <w:szCs w:val="24"/>
        </w:rPr>
        <w:t xml:space="preserve">, руководствуясь статьей 20 Федерального закона от 14 ноября 2002 </w:t>
      </w:r>
      <w:r>
        <w:rPr>
          <w:sz w:val="24"/>
          <w:szCs w:val="24"/>
        </w:rPr>
        <w:t xml:space="preserve">года </w:t>
      </w:r>
      <w:r w:rsidRPr="009F6CE1">
        <w:rPr>
          <w:sz w:val="24"/>
          <w:szCs w:val="24"/>
        </w:rPr>
        <w:t>№161-ФЗ "О государственных и муниципальных унитарных предприятиях"</w:t>
      </w:r>
      <w:r>
        <w:rPr>
          <w:sz w:val="24"/>
          <w:szCs w:val="24"/>
        </w:rPr>
        <w:t xml:space="preserve"> Администрация Притобольного муниципального округа</w:t>
      </w:r>
    </w:p>
    <w:p w:rsidR="009C0015" w:rsidRPr="009F6CE1" w:rsidRDefault="009C0015" w:rsidP="00AA4D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9C0015" w:rsidRDefault="009C0015" w:rsidP="009F6CE1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F6CE1">
        <w:rPr>
          <w:sz w:val="24"/>
          <w:szCs w:val="24"/>
        </w:rPr>
        <w:t xml:space="preserve">1. Утвердить прилагаемый Порядок составления, утверждения и установления показателей планов (программ) финансово-хозяйственной деятельности </w:t>
      </w:r>
      <w:r>
        <w:rPr>
          <w:sz w:val="24"/>
          <w:szCs w:val="24"/>
        </w:rPr>
        <w:t>муниципального казенного предприятия</w:t>
      </w:r>
      <w:r w:rsidRPr="009F6C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«Притоболье» Администрации Притобольного муниципального округа (далее – МКП «Притоболье») </w:t>
      </w:r>
      <w:r w:rsidRPr="00890041">
        <w:rPr>
          <w:sz w:val="24"/>
          <w:szCs w:val="24"/>
        </w:rPr>
        <w:t>согласно приложению к настоящему постановлению.</w:t>
      </w:r>
    </w:p>
    <w:p w:rsidR="009C0015" w:rsidRPr="00890041" w:rsidRDefault="009C0015" w:rsidP="009F6CE1">
      <w:p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2. Опубликовать н</w:t>
      </w:r>
      <w:r w:rsidRPr="00890041">
        <w:rPr>
          <w:sz w:val="24"/>
          <w:szCs w:val="24"/>
        </w:rPr>
        <w:t>астоящее постановление в информационном бюллетене «Муниципальный вестник Притоболья»</w:t>
      </w:r>
      <w:r>
        <w:rPr>
          <w:sz w:val="24"/>
          <w:szCs w:val="24"/>
        </w:rPr>
        <w:t>, разместить</w:t>
      </w:r>
      <w:r w:rsidRPr="00890041">
        <w:rPr>
          <w:sz w:val="24"/>
          <w:szCs w:val="24"/>
        </w:rPr>
        <w:t xml:space="preserve"> на официальном сайте Администрации Притобольного </w:t>
      </w:r>
      <w:r>
        <w:rPr>
          <w:sz w:val="24"/>
          <w:szCs w:val="24"/>
        </w:rPr>
        <w:t>муниципального округ</w:t>
      </w:r>
      <w:r w:rsidRPr="00890041">
        <w:rPr>
          <w:sz w:val="24"/>
          <w:szCs w:val="24"/>
        </w:rPr>
        <w:t>а в сети «Интернет».</w:t>
      </w:r>
    </w:p>
    <w:p w:rsidR="009C0015" w:rsidRPr="00890041" w:rsidRDefault="009C0015" w:rsidP="00890041">
      <w:pPr>
        <w:tabs>
          <w:tab w:val="left" w:pos="709"/>
        </w:tabs>
        <w:suppressAutoHyphens/>
        <w:jc w:val="both"/>
        <w:rPr>
          <w:sz w:val="24"/>
          <w:szCs w:val="24"/>
        </w:rPr>
      </w:pPr>
      <w:r w:rsidRPr="009F6CE1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9F6CE1">
        <w:rPr>
          <w:sz w:val="24"/>
          <w:szCs w:val="24"/>
        </w:rPr>
        <w:t xml:space="preserve">. </w:t>
      </w:r>
      <w:r w:rsidRPr="00890041">
        <w:rPr>
          <w:sz w:val="24"/>
          <w:szCs w:val="24"/>
        </w:rPr>
        <w:t>Настоящее постановление вступает в силу со дня его официального опубликования в информационном бюллетене «Муниципальный вестник Притоболья».</w:t>
      </w:r>
    </w:p>
    <w:p w:rsidR="009C0015" w:rsidRPr="0097606F" w:rsidRDefault="009C0015" w:rsidP="00890041">
      <w:pPr>
        <w:tabs>
          <w:tab w:val="left" w:pos="709"/>
        </w:tabs>
        <w:suppressAutoHyphens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4</w:t>
      </w:r>
      <w:r w:rsidRPr="0097606F">
        <w:rPr>
          <w:rFonts w:cs="Times New Roman"/>
          <w:sz w:val="24"/>
          <w:szCs w:val="24"/>
        </w:rPr>
        <w:t xml:space="preserve">. Контроль за выполнением настоящего </w:t>
      </w:r>
      <w:r>
        <w:rPr>
          <w:rFonts w:cs="Times New Roman"/>
          <w:sz w:val="24"/>
          <w:szCs w:val="24"/>
        </w:rPr>
        <w:t>распоряжения</w:t>
      </w:r>
      <w:r w:rsidRPr="0097606F">
        <w:rPr>
          <w:rFonts w:cs="Times New Roman"/>
          <w:sz w:val="24"/>
          <w:szCs w:val="24"/>
        </w:rPr>
        <w:t xml:space="preserve"> возложить на </w:t>
      </w:r>
      <w:r>
        <w:rPr>
          <w:rFonts w:cs="Times New Roman"/>
          <w:sz w:val="24"/>
          <w:szCs w:val="24"/>
        </w:rPr>
        <w:t xml:space="preserve"> з</w:t>
      </w:r>
      <w:r w:rsidRPr="0097606F">
        <w:rPr>
          <w:rFonts w:cs="Times New Roman"/>
          <w:sz w:val="24"/>
          <w:szCs w:val="24"/>
        </w:rPr>
        <w:t xml:space="preserve">аместителя Главы Притобольного </w:t>
      </w:r>
      <w:r>
        <w:rPr>
          <w:rFonts w:cs="Times New Roman"/>
          <w:sz w:val="24"/>
          <w:szCs w:val="24"/>
        </w:rPr>
        <w:t>муниципального округ</w:t>
      </w:r>
      <w:r w:rsidRPr="0097606F">
        <w:rPr>
          <w:rFonts w:cs="Times New Roman"/>
          <w:sz w:val="24"/>
          <w:szCs w:val="24"/>
        </w:rPr>
        <w:t>а.</w:t>
      </w:r>
    </w:p>
    <w:p w:rsidR="009C0015" w:rsidRPr="009C46E0" w:rsidRDefault="009C0015" w:rsidP="009C46E0">
      <w:pPr>
        <w:jc w:val="both"/>
        <w:rPr>
          <w:sz w:val="24"/>
          <w:szCs w:val="24"/>
        </w:rPr>
      </w:pPr>
    </w:p>
    <w:p w:rsidR="009C0015" w:rsidRPr="009C46E0" w:rsidRDefault="009C0015" w:rsidP="009C46E0">
      <w:pPr>
        <w:jc w:val="both"/>
        <w:rPr>
          <w:sz w:val="24"/>
          <w:szCs w:val="24"/>
        </w:rPr>
      </w:pPr>
    </w:p>
    <w:p w:rsidR="009C0015" w:rsidRDefault="009C0015" w:rsidP="009C46E0">
      <w:pPr>
        <w:jc w:val="both"/>
        <w:rPr>
          <w:sz w:val="24"/>
          <w:szCs w:val="24"/>
        </w:rPr>
      </w:pPr>
      <w:r w:rsidRPr="009C46E0">
        <w:rPr>
          <w:sz w:val="24"/>
          <w:szCs w:val="24"/>
        </w:rPr>
        <w:t>Глава Притоболь</w:t>
      </w:r>
      <w:r>
        <w:rPr>
          <w:sz w:val="24"/>
          <w:szCs w:val="24"/>
        </w:rPr>
        <w:t xml:space="preserve">ного муниципального округа   </w:t>
      </w:r>
    </w:p>
    <w:p w:rsidR="009C0015" w:rsidRPr="009C46E0" w:rsidRDefault="009C0015" w:rsidP="009C46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Курганской области                                    </w:t>
      </w:r>
      <w:r w:rsidRPr="009C46E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Д.А. Спиридонов</w:t>
      </w:r>
    </w:p>
    <w:p w:rsidR="009C0015" w:rsidRDefault="009C0015" w:rsidP="009C46E0">
      <w:pPr>
        <w:jc w:val="both"/>
      </w:pPr>
    </w:p>
    <w:p w:rsidR="009C0015" w:rsidRDefault="009C0015" w:rsidP="009C46E0">
      <w:pPr>
        <w:jc w:val="both"/>
      </w:pPr>
    </w:p>
    <w:p w:rsidR="009C0015" w:rsidRDefault="009C0015" w:rsidP="009C46E0">
      <w:pPr>
        <w:jc w:val="both"/>
      </w:pPr>
    </w:p>
    <w:p w:rsidR="009C0015" w:rsidRDefault="009C0015" w:rsidP="009C46E0">
      <w:pPr>
        <w:jc w:val="both"/>
      </w:pPr>
    </w:p>
    <w:p w:rsidR="009C0015" w:rsidRDefault="009C0015" w:rsidP="008C420E">
      <w:pPr>
        <w:jc w:val="both"/>
        <w:rPr>
          <w:sz w:val="16"/>
          <w:szCs w:val="16"/>
        </w:rPr>
      </w:pPr>
      <w:r>
        <w:rPr>
          <w:sz w:val="16"/>
          <w:szCs w:val="16"/>
        </w:rPr>
        <w:t>Исп. Соколова Е.Д</w:t>
      </w:r>
      <w:r w:rsidRPr="0097606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97606F">
        <w:rPr>
          <w:sz w:val="16"/>
          <w:szCs w:val="16"/>
        </w:rPr>
        <w:t>Тел. 8-3522-428987</w:t>
      </w:r>
    </w:p>
    <w:p w:rsidR="009C0015" w:rsidRDefault="009C0015" w:rsidP="008C420E">
      <w:pPr>
        <w:jc w:val="both"/>
        <w:rPr>
          <w:sz w:val="16"/>
          <w:szCs w:val="16"/>
        </w:rPr>
      </w:pP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2"/>
      </w:tblGrid>
      <w:tr w:rsidR="009C0015" w:rsidTr="00E27EF2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C0015" w:rsidRPr="00E27EF2" w:rsidRDefault="009C0015" w:rsidP="00711FED">
            <w:pPr>
              <w:jc w:val="both"/>
              <w:rPr>
                <w:sz w:val="24"/>
                <w:szCs w:val="24"/>
              </w:rPr>
            </w:pPr>
            <w:r w:rsidRPr="00E27EF2">
              <w:rPr>
                <w:sz w:val="24"/>
                <w:szCs w:val="24"/>
              </w:rPr>
              <w:t xml:space="preserve">Приложение к постановлению Администрации Притобольного муниципального округа от </w:t>
            </w:r>
            <w:r>
              <w:rPr>
                <w:sz w:val="24"/>
                <w:szCs w:val="24"/>
              </w:rPr>
              <w:t xml:space="preserve">23 ноября 2023 года № 144 </w:t>
            </w:r>
            <w:r w:rsidRPr="00E27EF2">
              <w:rPr>
                <w:sz w:val="24"/>
                <w:szCs w:val="24"/>
              </w:rPr>
              <w:t>«</w:t>
            </w:r>
            <w:r w:rsidRPr="00E27EF2">
              <w:rPr>
                <w:rFonts w:cs="Times New Roman"/>
                <w:sz w:val="24"/>
                <w:szCs w:val="24"/>
              </w:rPr>
              <w:t>Об утверждении порядка составления, утверждения и установления показателей планов (программ) финансово-хозяйственной деятельности муниципального казенного предприятия «Притоболье» Администрации Притобольного муниципального округа</w:t>
            </w:r>
            <w:r w:rsidRPr="00E27EF2">
              <w:rPr>
                <w:sz w:val="24"/>
                <w:szCs w:val="24"/>
              </w:rPr>
              <w:t>»</w:t>
            </w:r>
          </w:p>
        </w:tc>
      </w:tr>
    </w:tbl>
    <w:p w:rsidR="009C0015" w:rsidRDefault="009C0015" w:rsidP="00AC2126">
      <w:pPr>
        <w:rPr>
          <w:sz w:val="18"/>
          <w:szCs w:val="18"/>
        </w:rPr>
      </w:pPr>
    </w:p>
    <w:p w:rsidR="009C0015" w:rsidRDefault="009C0015" w:rsidP="00AC2126">
      <w:pPr>
        <w:jc w:val="right"/>
        <w:rPr>
          <w:sz w:val="24"/>
          <w:szCs w:val="24"/>
        </w:rPr>
      </w:pPr>
    </w:p>
    <w:p w:rsidR="009C0015" w:rsidRPr="00AC2126" w:rsidRDefault="009C0015" w:rsidP="00AC212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212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126">
        <w:rPr>
          <w:rFonts w:ascii="Times New Roman" w:hAnsi="Times New Roman" w:cs="Times New Roman"/>
          <w:sz w:val="24"/>
          <w:szCs w:val="24"/>
        </w:rPr>
        <w:t>составления, утверждения и установления показателей планов</w:t>
      </w:r>
      <w:r>
        <w:rPr>
          <w:rFonts w:ascii="Times New Roman" w:hAnsi="Times New Roman" w:cs="Times New Roman"/>
          <w:sz w:val="24"/>
          <w:szCs w:val="24"/>
        </w:rPr>
        <w:t xml:space="preserve"> (программ) </w:t>
      </w:r>
      <w:r w:rsidRPr="00AC2126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2126">
        <w:rPr>
          <w:rFonts w:ascii="Times New Roman" w:hAnsi="Times New Roman" w:cs="Times New Roman"/>
          <w:sz w:val="24"/>
          <w:szCs w:val="24"/>
        </w:rPr>
        <w:t>муниципального казенного предприятия «</w:t>
      </w:r>
      <w:r>
        <w:rPr>
          <w:rFonts w:ascii="Times New Roman" w:hAnsi="Times New Roman" w:cs="Times New Roman"/>
          <w:sz w:val="24"/>
          <w:szCs w:val="24"/>
        </w:rPr>
        <w:t>Притоболье</w:t>
      </w:r>
      <w:r w:rsidRPr="00AC2126">
        <w:rPr>
          <w:rFonts w:ascii="Times New Roman" w:hAnsi="Times New Roman" w:cs="Times New Roman"/>
          <w:sz w:val="24"/>
          <w:szCs w:val="24"/>
        </w:rPr>
        <w:t xml:space="preserve">» Администрации Притобольного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Pr="00AC2126">
        <w:rPr>
          <w:rFonts w:ascii="Times New Roman" w:hAnsi="Times New Roman" w:cs="Times New Roman"/>
          <w:sz w:val="24"/>
          <w:szCs w:val="24"/>
        </w:rPr>
        <w:t>а»</w:t>
      </w:r>
    </w:p>
    <w:p w:rsidR="009C0015" w:rsidRPr="00FB204A" w:rsidRDefault="009C0015" w:rsidP="00AC21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C0015" w:rsidRPr="0038316B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316B">
        <w:rPr>
          <w:rFonts w:ascii="Times New Roman" w:hAnsi="Times New Roman" w:cs="Times New Roman"/>
          <w:sz w:val="26"/>
          <w:szCs w:val="26"/>
        </w:rPr>
        <w:t xml:space="preserve">1. Порядок составления, утверждения и установления показателей планов (программ) финансово-хозяйственной деятельности муниципального казенного предприятия «Притоболье» Администрации Притобольного муниципального округа (далее - Порядок) разработан с целью обеспечения единого подхода к составлению, согласованию и утверждению планов (программ) финансово-хозяйственной деятельности муниципального казенного предприятия «Притоболье» Администрации Притобольного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38316B">
        <w:rPr>
          <w:rFonts w:ascii="Times New Roman" w:hAnsi="Times New Roman" w:cs="Times New Roman"/>
          <w:sz w:val="26"/>
          <w:szCs w:val="26"/>
        </w:rPr>
        <w:t xml:space="preserve"> округа (далее – МКП «Притоболье», предприятие), и усиления контроля за эффективностью его деятельности.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2. План (программа)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 xml:space="preserve"> (далее - план) должен ориентировать предприятие на определение приоритетных направлений деятельности, развитие предприятия, увеличение объемов выполняемых работ (услуг), сокращение непроизводительных расходов, безубыточность деятельности.</w:t>
      </w:r>
    </w:p>
    <w:p w:rsidR="009C0015" w:rsidRPr="00FB204A" w:rsidRDefault="009C0015" w:rsidP="00692DDA">
      <w:pPr>
        <w:pStyle w:val="ConsPlusNormal"/>
        <w:suppressAutoHyphens/>
        <w:spacing w:before="220" w:after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3. Проект плана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 xml:space="preserve"> на очередной год разрабатывается предприятием по </w:t>
      </w:r>
      <w:hyperlink w:anchor="P88" w:history="1">
        <w:r w:rsidRPr="00155172">
          <w:rPr>
            <w:rFonts w:ascii="Times New Roman" w:hAnsi="Times New Roman" w:cs="Times New Roman"/>
            <w:sz w:val="26"/>
            <w:szCs w:val="26"/>
          </w:rPr>
          <w:t>форме</w:t>
        </w:r>
      </w:hyperlink>
      <w:r w:rsidRPr="00FB204A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Порядку на основе анализа результатов деятельности предприятия за предшествующий отчетный год и тенденций финансово-хозяйственной деятельности в текущем году, прогноза развития предприятия с учетом рыночной конъюнктуры и стоящих перед ним задач по увеличению (сохранению) объемов выполняемых работ (услуг), решению социальных вопросов, сокращению непроизводительных расходов и обеспечению безубыточной деятельности. План подписывается руководителем предприятия, главным бухгалтером и скрепляется печатью предприятия.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4. Достижение плановых квартальных и конечных (годовых) показателей экономической эффективности деятельности предприятия должно быть обосновано соответствующими финансовыми источниками.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Цены (тарифы) на работы (услуги) предприятия отражаются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04A">
        <w:rPr>
          <w:rFonts w:ascii="Times New Roman" w:hAnsi="Times New Roman" w:cs="Times New Roman"/>
          <w:sz w:val="26"/>
          <w:szCs w:val="26"/>
        </w:rPr>
        <w:t xml:space="preserve"> 1 к плану (программе)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 xml:space="preserve"> на очередной год.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Структура себестоимости проданных товаров, продукции, работ, услуг отражается в приложении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FB204A">
        <w:rPr>
          <w:rFonts w:ascii="Times New Roman" w:hAnsi="Times New Roman" w:cs="Times New Roman"/>
          <w:sz w:val="26"/>
          <w:szCs w:val="26"/>
        </w:rPr>
        <w:t xml:space="preserve">2 к плану (программе)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>.</w:t>
      </w:r>
    </w:p>
    <w:p w:rsidR="009C0015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Платежи в бюджет и внебюджетные фонды отражаются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B204A">
        <w:rPr>
          <w:rFonts w:ascii="Times New Roman" w:hAnsi="Times New Roman" w:cs="Times New Roman"/>
          <w:sz w:val="26"/>
          <w:szCs w:val="26"/>
        </w:rPr>
        <w:t xml:space="preserve"> 3 к плану (программе) финансово-хозяйственной деятельности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>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5. Руководитель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 xml:space="preserve"> ежегодно до 1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FB204A">
        <w:rPr>
          <w:rFonts w:ascii="Times New Roman" w:hAnsi="Times New Roman" w:cs="Times New Roman"/>
          <w:sz w:val="26"/>
          <w:szCs w:val="26"/>
        </w:rPr>
        <w:t xml:space="preserve"> текущего года представляет в отдел </w:t>
      </w:r>
      <w:r>
        <w:rPr>
          <w:rFonts w:ascii="Times New Roman" w:hAnsi="Times New Roman" w:cs="Times New Roman"/>
          <w:sz w:val="26"/>
          <w:szCs w:val="26"/>
        </w:rPr>
        <w:t>экономического развития и сельского хозяйства Администрации Притобольного муниципального округа</w:t>
      </w:r>
      <w:r w:rsidRPr="00FB204A">
        <w:rPr>
          <w:rFonts w:ascii="Times New Roman" w:hAnsi="Times New Roman" w:cs="Times New Roman"/>
          <w:sz w:val="26"/>
          <w:szCs w:val="26"/>
        </w:rPr>
        <w:t xml:space="preserve"> по установленным формам в печатном и электронном виде проект плана (программы) финансово-хозяйственной деятельности предприятия на планируемый период. К проекту плана прилагается пояснительная записка, в которой обосновываются причины и факторы, влияющие на формирование показателей деятельности предприятия на очередной год. Руководитель предприятия несет ответственность за нарушение сроков представления проекта плана.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Отдел экономического развития и сельского хозяйства Администрации Притобольного муниципального округа </w:t>
      </w:r>
      <w:r w:rsidRPr="00FB204A">
        <w:rPr>
          <w:rFonts w:ascii="Times New Roman" w:hAnsi="Times New Roman" w:cs="Times New Roman"/>
          <w:sz w:val="26"/>
          <w:szCs w:val="26"/>
        </w:rPr>
        <w:t>в течение 15 рабочих дней проводит а</w:t>
      </w:r>
      <w:r>
        <w:rPr>
          <w:rFonts w:ascii="Times New Roman" w:hAnsi="Times New Roman" w:cs="Times New Roman"/>
          <w:sz w:val="26"/>
          <w:szCs w:val="26"/>
        </w:rPr>
        <w:t>нализ поступивших от предприятия проекта плана, готовит заключение на него, которое</w:t>
      </w:r>
      <w:r w:rsidRPr="00FB204A">
        <w:rPr>
          <w:rFonts w:ascii="Times New Roman" w:hAnsi="Times New Roman" w:cs="Times New Roman"/>
          <w:sz w:val="26"/>
          <w:szCs w:val="26"/>
        </w:rPr>
        <w:t xml:space="preserve"> в электронном виде направляет на предприятие и членам комиссии по определению эффективности деятельности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 xml:space="preserve"> (далее - комиссия).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7. Члены комиссии в течение пяти календарных дней вправе представить в</w:t>
      </w:r>
      <w:r>
        <w:rPr>
          <w:rFonts w:ascii="Times New Roman" w:hAnsi="Times New Roman" w:cs="Times New Roman"/>
          <w:sz w:val="26"/>
          <w:szCs w:val="26"/>
        </w:rPr>
        <w:t xml:space="preserve"> отдел экономического развития и сельского хозяйства Администрации Притобольного муниципального округа</w:t>
      </w:r>
      <w:r w:rsidRPr="00FB204A">
        <w:rPr>
          <w:rFonts w:ascii="Times New Roman" w:hAnsi="Times New Roman" w:cs="Times New Roman"/>
          <w:sz w:val="26"/>
          <w:szCs w:val="26"/>
        </w:rPr>
        <w:t xml:space="preserve"> замечания по плану. При наличии замечаний план возвращается предприятию для доработки.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8. Доработанный план представляется предприятием в </w:t>
      </w:r>
      <w:r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и сельского хозяйства Администрации Притобольного муниципального округа </w:t>
      </w:r>
      <w:r w:rsidRPr="00FB204A">
        <w:rPr>
          <w:rFonts w:ascii="Times New Roman" w:hAnsi="Times New Roman" w:cs="Times New Roman"/>
          <w:sz w:val="26"/>
          <w:szCs w:val="26"/>
        </w:rPr>
        <w:t>в срок не позднее трех рабочих дней со дня его получения на доработку.</w:t>
      </w:r>
    </w:p>
    <w:p w:rsidR="009C0015" w:rsidRPr="00FB204A" w:rsidRDefault="009C0015" w:rsidP="00692DDA">
      <w:pPr>
        <w:pStyle w:val="ConsPlusNormal"/>
        <w:suppressAutoHyphens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В срок не позднее 15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декабря </w:t>
      </w:r>
      <w:r w:rsidRPr="00FB204A">
        <w:rPr>
          <w:rFonts w:ascii="Times New Roman" w:hAnsi="Times New Roman" w:cs="Times New Roman"/>
          <w:sz w:val="26"/>
          <w:szCs w:val="26"/>
        </w:rPr>
        <w:t xml:space="preserve">комиссия рассматривает проект плана, заключение </w:t>
      </w:r>
      <w:r>
        <w:rPr>
          <w:rFonts w:ascii="Times New Roman" w:hAnsi="Times New Roman" w:cs="Times New Roman"/>
          <w:sz w:val="26"/>
          <w:szCs w:val="26"/>
        </w:rPr>
        <w:t>отдела экономического развития и сельского хозяйства Администрации Притобольного муниципального округа</w:t>
      </w:r>
      <w:r w:rsidRPr="00FB204A">
        <w:rPr>
          <w:rFonts w:ascii="Times New Roman" w:hAnsi="Times New Roman" w:cs="Times New Roman"/>
          <w:sz w:val="26"/>
          <w:szCs w:val="26"/>
        </w:rPr>
        <w:t>, принимает решение о согласовании проекта плана либо о возвращении его предприятию на доработку.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 xml:space="preserve">После согласования проекта плана комиссией </w:t>
      </w:r>
      <w:r>
        <w:rPr>
          <w:rFonts w:ascii="Times New Roman" w:hAnsi="Times New Roman" w:cs="Times New Roman"/>
          <w:sz w:val="26"/>
          <w:szCs w:val="26"/>
        </w:rPr>
        <w:t>отдел экономического развития и сельского хозяйства Администрации Притобольного муниципального округа в срок до 25 декабря</w:t>
      </w:r>
      <w:r w:rsidRPr="00FB204A">
        <w:rPr>
          <w:rFonts w:ascii="Times New Roman" w:hAnsi="Times New Roman" w:cs="Times New Roman"/>
          <w:sz w:val="26"/>
          <w:szCs w:val="26"/>
        </w:rPr>
        <w:t xml:space="preserve"> готовит проект постановления Администрации об утверждении плана.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0. При необходимости предприятие формируе</w:t>
      </w:r>
      <w:r w:rsidRPr="00FB204A">
        <w:rPr>
          <w:rFonts w:ascii="Times New Roman" w:hAnsi="Times New Roman" w:cs="Times New Roman"/>
          <w:sz w:val="26"/>
          <w:szCs w:val="26"/>
        </w:rPr>
        <w:t xml:space="preserve">т уточненный план на очередной год путем внесения изменений в него. В пояснительной записке, приложенной к направляемому в </w:t>
      </w:r>
      <w:r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и сельского хозяйства Администрации Притобольного муниципального округа </w:t>
      </w:r>
      <w:r w:rsidRPr="00FB204A">
        <w:rPr>
          <w:rFonts w:ascii="Times New Roman" w:hAnsi="Times New Roman" w:cs="Times New Roman"/>
          <w:sz w:val="26"/>
          <w:szCs w:val="26"/>
        </w:rPr>
        <w:t xml:space="preserve">уточненному плану, </w:t>
      </w:r>
      <w:r>
        <w:rPr>
          <w:rFonts w:ascii="Times New Roman" w:hAnsi="Times New Roman" w:cs="Times New Roman"/>
          <w:sz w:val="26"/>
          <w:szCs w:val="26"/>
        </w:rPr>
        <w:t>МКП «Притоболье» обосновывае</w:t>
      </w:r>
      <w:r w:rsidRPr="00FB204A">
        <w:rPr>
          <w:rFonts w:ascii="Times New Roman" w:hAnsi="Times New Roman" w:cs="Times New Roman"/>
          <w:sz w:val="26"/>
          <w:szCs w:val="26"/>
        </w:rPr>
        <w:t>т причины вносимых изменений.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11. Основаниями для уточнения плана предприятия являются: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изменения действующего законодательства;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изменение цен (тарифов) на работы и услуги предприятия в случае, если такое изменение повлекло уменьшение (увеличение) доходов предприятия более чем на 10%;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изменение условий хозяйствования.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12. Согласование и утверждение уточненного плана производятся в соответствии с процедурой, установленной настоящим Порядком, для утверждения первоначального плана в срок, не превышающий десяти рабочих дней с даты обращения предприятия.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Предприятие осуществляе</w:t>
      </w:r>
      <w:r w:rsidRPr="00FB204A">
        <w:rPr>
          <w:rFonts w:ascii="Times New Roman" w:hAnsi="Times New Roman" w:cs="Times New Roman"/>
          <w:sz w:val="26"/>
          <w:szCs w:val="26"/>
        </w:rPr>
        <w:t>т свою деятельность в соответствии с утвержденным</w:t>
      </w:r>
      <w:r>
        <w:rPr>
          <w:rFonts w:ascii="Times New Roman" w:hAnsi="Times New Roman" w:cs="Times New Roman"/>
          <w:sz w:val="26"/>
          <w:szCs w:val="26"/>
        </w:rPr>
        <w:t xml:space="preserve"> планом</w:t>
      </w:r>
      <w:r w:rsidRPr="00FB204A">
        <w:rPr>
          <w:rFonts w:ascii="Times New Roman" w:hAnsi="Times New Roman" w:cs="Times New Roman"/>
          <w:sz w:val="26"/>
          <w:szCs w:val="26"/>
        </w:rPr>
        <w:t xml:space="preserve">. Ответственность за выполнение утвержденных плановых показателей экономической эффективности деятельности предприятия возлагается на руководителя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>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Руководитель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МКП «Притоболье»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ежегодно</w:t>
      </w:r>
      <w:r w:rsidRPr="00FB204A">
        <w:rPr>
          <w:rFonts w:ascii="Times New Roman" w:hAnsi="Times New Roman" w:cs="Times New Roman"/>
          <w:sz w:val="26"/>
          <w:szCs w:val="26"/>
        </w:rPr>
        <w:t xml:space="preserve"> в сроки, установленные для представления годовой бухгалтерской отчетности, представляют в </w:t>
      </w:r>
      <w:r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и сельского хозяйства Администрации Притобольного муниципального округа </w:t>
      </w:r>
      <w:r w:rsidRPr="00FB204A">
        <w:rPr>
          <w:rFonts w:ascii="Times New Roman" w:hAnsi="Times New Roman" w:cs="Times New Roman"/>
          <w:sz w:val="26"/>
          <w:szCs w:val="26"/>
        </w:rPr>
        <w:t>на бумажном носителе и в электронном виде информацию (</w:t>
      </w:r>
      <w:r>
        <w:rPr>
          <w:rFonts w:ascii="Times New Roman" w:hAnsi="Times New Roman" w:cs="Times New Roman"/>
          <w:sz w:val="26"/>
          <w:szCs w:val="26"/>
        </w:rPr>
        <w:t>отчет) о выполнении утвержденного плана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МКП «Притоболье». Руководитель предприятия несе</w:t>
      </w:r>
      <w:r w:rsidRPr="00FB204A">
        <w:rPr>
          <w:rFonts w:ascii="Times New Roman" w:hAnsi="Times New Roman" w:cs="Times New Roman"/>
          <w:sz w:val="26"/>
          <w:szCs w:val="26"/>
        </w:rPr>
        <w:t>т ответственность за нарушение сроков представления указанных отчетов, а также за достоверность и полноту сведений, содержащихся в плане и отчете.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МКП «Притоболье» по выполнению планов составляется предприятием</w:t>
      </w:r>
      <w:r w:rsidRPr="00FB204A">
        <w:rPr>
          <w:rFonts w:ascii="Times New Roman" w:hAnsi="Times New Roman" w:cs="Times New Roman"/>
          <w:sz w:val="26"/>
          <w:szCs w:val="26"/>
        </w:rPr>
        <w:t xml:space="preserve"> самостоятельно по форме (показателям) утвержденных планов с заполнением граф: план на год, выполнение за отчетный период, процент выполнения плана (либо отклонение, +, -).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В качестве приложения отчет должен содержать следующие документы: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расшифровка прочих доходов;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расшифровка прочих расходов;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расшифровка используемой чистой прибыли;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расшифровка дебиторской и кредиторской задолженности;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- акты проверок налоговых и других контролирующих органов (копии).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Одновременно с годовым отчетом представляется годовая бухгалтерская отчетность.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К отчету также прилагается пояснительная записка, содержащая подробное обоснование причин отклонения фактических показателей от плановых значений, меры, предпринятые руководством предприятия для выполнения плановых показателей.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Отдел экономического развития и сельского хозяйства Администрации Притобольного муниципального округа </w:t>
      </w:r>
      <w:r w:rsidRPr="00FB204A">
        <w:rPr>
          <w:rFonts w:ascii="Times New Roman" w:hAnsi="Times New Roman" w:cs="Times New Roman"/>
          <w:sz w:val="26"/>
          <w:szCs w:val="26"/>
        </w:rPr>
        <w:t>направляет</w:t>
      </w:r>
      <w:r>
        <w:rPr>
          <w:rFonts w:ascii="Times New Roman" w:hAnsi="Times New Roman" w:cs="Times New Roman"/>
          <w:sz w:val="26"/>
          <w:szCs w:val="26"/>
        </w:rPr>
        <w:t xml:space="preserve"> отчеты предприятия</w:t>
      </w:r>
      <w:r w:rsidRPr="00FB204A">
        <w:rPr>
          <w:rFonts w:ascii="Times New Roman" w:hAnsi="Times New Roman" w:cs="Times New Roman"/>
          <w:sz w:val="26"/>
          <w:szCs w:val="26"/>
        </w:rPr>
        <w:t xml:space="preserve"> всем членам комиссии в электронном виде.</w:t>
      </w:r>
    </w:p>
    <w:p w:rsidR="009C0015" w:rsidRPr="00FB204A" w:rsidRDefault="009C0015" w:rsidP="00AC2126">
      <w:pPr>
        <w:pStyle w:val="ConsPlusNormal"/>
        <w:suppressAutoHyphens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 Руководитель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МКП «Притоболье» ежегодно отчитывае</w:t>
      </w:r>
      <w:r w:rsidRPr="00FB204A">
        <w:rPr>
          <w:rFonts w:ascii="Times New Roman" w:hAnsi="Times New Roman" w:cs="Times New Roman"/>
          <w:sz w:val="26"/>
          <w:szCs w:val="26"/>
        </w:rPr>
        <w:t>тся на заседаниях комиссии о достижении показателей плана. По итогам рассмотрения отчета руководителя предприятия комиссией принимается решение о признании деятельности предприятия удовлетворительной или неудовлетворительной.</w:t>
      </w:r>
    </w:p>
    <w:p w:rsidR="009C0015" w:rsidRPr="00FB204A" w:rsidRDefault="009C0015" w:rsidP="00AC212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204A">
        <w:rPr>
          <w:rFonts w:ascii="Times New Roman" w:hAnsi="Times New Roman" w:cs="Times New Roman"/>
          <w:sz w:val="26"/>
          <w:szCs w:val="26"/>
        </w:rPr>
        <w:t>Отчеты</w:t>
      </w:r>
      <w:r>
        <w:rPr>
          <w:rFonts w:ascii="Times New Roman" w:hAnsi="Times New Roman" w:cs="Times New Roman"/>
          <w:sz w:val="26"/>
          <w:szCs w:val="26"/>
        </w:rPr>
        <w:t>, в отношении которых комиссией принято решение о</w:t>
      </w:r>
      <w:r w:rsidRPr="00FB20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принятии</w:t>
      </w:r>
      <w:r w:rsidRPr="00FB204A">
        <w:rPr>
          <w:rFonts w:ascii="Times New Roman" w:hAnsi="Times New Roman" w:cs="Times New Roman"/>
          <w:sz w:val="26"/>
          <w:szCs w:val="26"/>
        </w:rPr>
        <w:t>, утверждаются постановлением Администрации.</w:t>
      </w:r>
    </w:p>
    <w:p w:rsidR="009C0015" w:rsidRDefault="009C0015" w:rsidP="00AC2126">
      <w:pPr>
        <w:rPr>
          <w:sz w:val="22"/>
          <w:szCs w:val="22"/>
        </w:rPr>
        <w:sectPr w:rsidR="009C0015" w:rsidSect="00667DD3">
          <w:pgSz w:w="11906" w:h="16838"/>
          <w:pgMar w:top="568" w:right="851" w:bottom="993" w:left="1418" w:header="720" w:footer="720" w:gutter="0"/>
          <w:cols w:space="720"/>
        </w:sectPr>
      </w:pP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DD3">
        <w:rPr>
          <w:rFonts w:ascii="Times New Roman" w:hAnsi="Times New Roman" w:cs="Times New Roman"/>
          <w:sz w:val="24"/>
          <w:szCs w:val="24"/>
        </w:rPr>
        <w:t>Приложение</w:t>
      </w: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DD3">
        <w:rPr>
          <w:rFonts w:ascii="Times New Roman" w:hAnsi="Times New Roman" w:cs="Times New Roman"/>
          <w:sz w:val="24"/>
          <w:szCs w:val="24"/>
        </w:rPr>
        <w:t>к Порядку</w:t>
      </w: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DD3">
        <w:rPr>
          <w:rFonts w:ascii="Times New Roman" w:hAnsi="Times New Roman" w:cs="Times New Roman"/>
          <w:sz w:val="24"/>
          <w:szCs w:val="24"/>
        </w:rPr>
        <w:t>составления, утверждения и установления</w:t>
      </w: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DD3">
        <w:rPr>
          <w:rFonts w:ascii="Times New Roman" w:hAnsi="Times New Roman" w:cs="Times New Roman"/>
          <w:sz w:val="24"/>
          <w:szCs w:val="24"/>
        </w:rPr>
        <w:t>показателей плана (программы)</w:t>
      </w: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DD3">
        <w:rPr>
          <w:rFonts w:ascii="Times New Roman" w:hAnsi="Times New Roman" w:cs="Times New Roman"/>
          <w:sz w:val="24"/>
          <w:szCs w:val="24"/>
        </w:rPr>
        <w:t>финансово-хозяйственной деятельности</w:t>
      </w: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67DD3">
        <w:rPr>
          <w:rFonts w:ascii="Times New Roman" w:hAnsi="Times New Roman" w:cs="Times New Roman"/>
          <w:sz w:val="24"/>
          <w:szCs w:val="24"/>
        </w:rPr>
        <w:t>МКП «Притоболье»</w:t>
      </w:r>
    </w:p>
    <w:p w:rsidR="009C0015" w:rsidRPr="00667DD3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88"/>
      <w:bookmarkEnd w:id="0"/>
      <w:r w:rsidRPr="000D5BE0">
        <w:rPr>
          <w:rFonts w:ascii="Times New Roman" w:hAnsi="Times New Roman" w:cs="Times New Roman"/>
          <w:b/>
          <w:sz w:val="26"/>
          <w:szCs w:val="26"/>
        </w:rPr>
        <w:t>ПЛАН (ПРОГРАММА)</w:t>
      </w: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BE0">
        <w:rPr>
          <w:rFonts w:ascii="Times New Roman" w:hAnsi="Times New Roman" w:cs="Times New Roman"/>
          <w:b/>
          <w:sz w:val="26"/>
          <w:szCs w:val="26"/>
        </w:rPr>
        <w:t>финансово-хозяйственной деятельности</w:t>
      </w: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BE0">
        <w:rPr>
          <w:rFonts w:ascii="Times New Roman" w:hAnsi="Times New Roman" w:cs="Times New Roman"/>
          <w:b/>
          <w:sz w:val="26"/>
          <w:szCs w:val="26"/>
        </w:rPr>
        <w:t>муниципального унитарного предприятия</w:t>
      </w: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BE0">
        <w:rPr>
          <w:rFonts w:ascii="Times New Roman" w:hAnsi="Times New Roman" w:cs="Times New Roman"/>
          <w:b/>
          <w:sz w:val="26"/>
          <w:szCs w:val="26"/>
        </w:rPr>
        <w:t>___________________________________ на 20__ год</w:t>
      </w: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0D5BE0">
        <w:rPr>
          <w:rFonts w:ascii="Times New Roman" w:hAnsi="Times New Roman" w:cs="Times New Roman"/>
          <w:vertAlign w:val="superscript"/>
        </w:rPr>
        <w:t>(наименование предприятия)</w:t>
      </w: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C0015" w:rsidRPr="000D5BE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BE0">
        <w:rPr>
          <w:rFonts w:ascii="Times New Roman" w:hAnsi="Times New Roman" w:cs="Times New Roman"/>
          <w:b/>
          <w:sz w:val="26"/>
          <w:szCs w:val="26"/>
        </w:rPr>
        <w:t>1. Сведения о муниципальном унитарном предприятии</w:t>
      </w:r>
    </w:p>
    <w:p w:rsidR="009C0015" w:rsidRPr="000D5BE0" w:rsidRDefault="009C0015" w:rsidP="00AC2126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2"/>
        <w:gridCol w:w="9214"/>
      </w:tblGrid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Полное официальное наименование предприятия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Дата и номер государственной регистрации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 xml:space="preserve">Основной вид деятельности по </w:t>
            </w:r>
            <w:r w:rsidRPr="000D5BE0">
              <w:rPr>
                <w:rFonts w:ascii="Times New Roman" w:hAnsi="Times New Roman" w:cs="Times New Roman"/>
                <w:color w:val="0000FF"/>
              </w:rPr>
              <w:t>ОКВЭД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Телефон (факс)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Ф.И.О. руководителя предприятия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Срок действия трудового контракта: начало - окончание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>Размер уставного фонда предприятия, тыс. руб.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015" w:rsidRPr="000D5BE0" w:rsidTr="00667DD3">
        <w:tc>
          <w:tcPr>
            <w:tcW w:w="5732" w:type="dxa"/>
          </w:tcPr>
          <w:p w:rsidR="009C0015" w:rsidRPr="000D5BE0" w:rsidRDefault="009C0015" w:rsidP="00667DD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D5BE0">
              <w:rPr>
                <w:rFonts w:ascii="Times New Roman" w:hAnsi="Times New Roman" w:cs="Times New Roman"/>
              </w:rPr>
              <w:t xml:space="preserve">Балансовая стоимость недвижимого имущества, переданного в хозяйственное ведение </w:t>
            </w:r>
            <w:r>
              <w:rPr>
                <w:rFonts w:ascii="Times New Roman" w:hAnsi="Times New Roman" w:cs="Times New Roman"/>
              </w:rPr>
              <w:t>МКП «ПРИТОБОЛЬЕ»</w:t>
            </w:r>
            <w:r w:rsidRPr="000D5BE0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9214" w:type="dxa"/>
          </w:tcPr>
          <w:p w:rsidR="009C0015" w:rsidRPr="000D5BE0" w:rsidRDefault="009C0015" w:rsidP="00667DD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015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015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015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0015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BE0">
        <w:rPr>
          <w:rFonts w:ascii="Times New Roman" w:hAnsi="Times New Roman" w:cs="Times New Roman"/>
          <w:b/>
          <w:sz w:val="26"/>
          <w:szCs w:val="26"/>
        </w:rPr>
        <w:t xml:space="preserve">2. Основные показатели плана производственной деятельности </w:t>
      </w:r>
    </w:p>
    <w:p w:rsidR="009C0015" w:rsidRPr="000D5BE0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5BE0">
        <w:rPr>
          <w:rFonts w:ascii="Times New Roman" w:hAnsi="Times New Roman" w:cs="Times New Roman"/>
          <w:b/>
          <w:sz w:val="26"/>
          <w:szCs w:val="26"/>
        </w:rPr>
        <w:t>муниципального унитарного предприятия на очередной 20__ год</w:t>
      </w:r>
    </w:p>
    <w:p w:rsidR="009C0015" w:rsidRDefault="009C0015" w:rsidP="00AC2126">
      <w:pPr>
        <w:pStyle w:val="ConsPlusNormal"/>
        <w:jc w:val="center"/>
        <w:rPr>
          <w:b/>
        </w:rPr>
      </w:pPr>
    </w:p>
    <w:p w:rsidR="009C0015" w:rsidRDefault="009C0015" w:rsidP="00AC2126">
      <w:pPr>
        <w:pStyle w:val="ConsPlusNormal"/>
        <w:jc w:val="center"/>
        <w:rPr>
          <w:b/>
        </w:rPr>
      </w:pPr>
    </w:p>
    <w:p w:rsidR="009C0015" w:rsidRPr="000D5BE0" w:rsidRDefault="009C0015" w:rsidP="00AC2126">
      <w:pPr>
        <w:pStyle w:val="ConsPlusNormal"/>
        <w:jc w:val="center"/>
        <w:rPr>
          <w:b/>
        </w:rPr>
      </w:pPr>
    </w:p>
    <w:tbl>
      <w:tblPr>
        <w:tblW w:w="1564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154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9C0015" w:rsidRPr="005D754F" w:rsidTr="00667DD3">
        <w:tc>
          <w:tcPr>
            <w:tcW w:w="566" w:type="dxa"/>
            <w:vMerge w:val="restart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N п/п</w:t>
            </w:r>
          </w:p>
        </w:tc>
        <w:tc>
          <w:tcPr>
            <w:tcW w:w="2154" w:type="dxa"/>
            <w:vMerge w:val="restart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3231" w:type="dxa"/>
            <w:gridSpan w:val="3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Объем работ, услуг (натуральные показатели) </w:t>
            </w:r>
            <w:hyperlink w:anchor="P388" w:history="1">
              <w:r w:rsidRPr="005D754F">
                <w:rPr>
                  <w:rStyle w:val="Hyperlink"/>
                  <w:rFonts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231" w:type="dxa"/>
            <w:gridSpan w:val="3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Выручка от реализации товаров, продукции (работ, услуг), тыс. руб.</w:t>
            </w:r>
          </w:p>
        </w:tc>
        <w:tc>
          <w:tcPr>
            <w:tcW w:w="3231" w:type="dxa"/>
            <w:gridSpan w:val="3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Себестоимость проданных товаров, продукции (работ, услуг) </w:t>
            </w:r>
            <w:hyperlink w:anchor="P390" w:history="1">
              <w:r w:rsidRPr="005D754F">
                <w:rPr>
                  <w:rStyle w:val="Hyperlink"/>
                  <w:rFonts w:cs="Arial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3231" w:type="dxa"/>
            <w:gridSpan w:val="3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Прибыль (убыток) от продаж</w:t>
            </w:r>
          </w:p>
        </w:tc>
      </w:tr>
      <w:tr w:rsidR="009C0015" w:rsidRPr="005D754F" w:rsidTr="00667DD3">
        <w:tc>
          <w:tcPr>
            <w:tcW w:w="566" w:type="dxa"/>
            <w:vMerge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Merge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305A8D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305A8D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077" w:type="dxa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</w:t>
            </w: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7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8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9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11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12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14</w:t>
            </w: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56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2720" w:type="dxa"/>
            <w:gridSpan w:val="2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Итого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X</w:t>
            </w: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  <w:r>
        <w:t xml:space="preserve">          </w:t>
      </w: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Default="009C0015" w:rsidP="00AC2126">
      <w:pPr>
        <w:pStyle w:val="ConsPlusNonformat"/>
        <w:suppressAutoHyphens/>
        <w:ind w:firstLine="720"/>
        <w:jc w:val="center"/>
      </w:pPr>
    </w:p>
    <w:p w:rsidR="009C0015" w:rsidRPr="005D754F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 xml:space="preserve"> </w:t>
      </w:r>
      <w:r w:rsidRPr="005D754F">
        <w:rPr>
          <w:rFonts w:ascii="Times New Roman" w:hAnsi="Times New Roman" w:cs="Times New Roman"/>
          <w:b/>
          <w:sz w:val="26"/>
          <w:szCs w:val="26"/>
        </w:rPr>
        <w:t>3. Показатели экономической деятельности предприятия</w:t>
      </w:r>
    </w:p>
    <w:p w:rsidR="009C0015" w:rsidRPr="005D754F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8308"/>
        <w:gridCol w:w="1190"/>
        <w:gridCol w:w="1220"/>
        <w:gridCol w:w="1559"/>
        <w:gridCol w:w="1275"/>
        <w:gridCol w:w="1418"/>
      </w:tblGrid>
      <w:tr w:rsidR="009C0015" w:rsidRPr="005D754F" w:rsidTr="000B3F22">
        <w:tc>
          <w:tcPr>
            <w:tcW w:w="623" w:type="dxa"/>
            <w:vMerge w:val="restart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N п/п</w:t>
            </w:r>
          </w:p>
        </w:tc>
        <w:tc>
          <w:tcPr>
            <w:tcW w:w="8308" w:type="dxa"/>
            <w:vMerge w:val="restart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Показатели</w:t>
            </w:r>
          </w:p>
        </w:tc>
        <w:tc>
          <w:tcPr>
            <w:tcW w:w="1190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220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559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2693" w:type="dxa"/>
            <w:gridSpan w:val="2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Темп роста</w:t>
            </w:r>
          </w:p>
        </w:tc>
      </w:tr>
      <w:tr w:rsidR="009C0015" w:rsidRPr="005D754F" w:rsidTr="00667DD3">
        <w:tc>
          <w:tcPr>
            <w:tcW w:w="623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8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к отчетному году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к текущему году</w:t>
            </w: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10</w:t>
            </w: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3.1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Выручка от реализации товаров, продукции, работ, услуг, тыс. руб.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3.2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Доходы от реализации товаров, продукции, работ, услуг, тыс. руб.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3.3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Себестоимость проданных товаров, продукции, работ, услуг </w:t>
            </w:r>
            <w:hyperlink w:anchor="P390" w:history="1">
              <w:r w:rsidRPr="005D754F">
                <w:rPr>
                  <w:rStyle w:val="Hyperlink"/>
                  <w:rFonts w:cs="Arial"/>
                  <w:sz w:val="24"/>
                  <w:szCs w:val="24"/>
                </w:rPr>
                <w:t>&lt;**&gt;</w:t>
              </w:r>
            </w:hyperlink>
            <w:r w:rsidRPr="005D754F">
              <w:rPr>
                <w:sz w:val="24"/>
                <w:szCs w:val="24"/>
              </w:rPr>
              <w:t>, тыс. руб. (с учетом административно-управленческих и коммерческих расходов)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3.4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Прибыль (убыток), тыс. руб.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3.5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Рентабельность, %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3.6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Прочие доходы: в том числе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3.7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Прочие расходы, тыс. руб., в том числе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3.8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Прибыль до налогообложения, тыс. руб.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3.9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Налоги и иные обязательные платежи, тыс. руб. </w:t>
            </w:r>
            <w:hyperlink w:anchor="P394" w:history="1">
              <w:r w:rsidRPr="005D754F">
                <w:rPr>
                  <w:rStyle w:val="Hyperlink"/>
                  <w:rFonts w:cs="Arial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3.10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Прибыль, остающаяся в распоряжении после уплаты налогов и иных обязательных платежей (чистая прибыль), тыс. руб.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3.11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Рентабельность общая, %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rPr>
          <w:trHeight w:val="170"/>
        </w:trPr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3.12</w:t>
            </w:r>
          </w:p>
        </w:tc>
        <w:tc>
          <w:tcPr>
            <w:tcW w:w="830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Часть прибыли, подлежащая перечислению собственнику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pStyle w:val="ConsPlusNonformat"/>
        <w:jc w:val="both"/>
      </w:pPr>
      <w:r>
        <w:t xml:space="preserve">    --------------------------------</w:t>
      </w:r>
    </w:p>
    <w:p w:rsidR="009C0015" w:rsidRPr="005D754F" w:rsidRDefault="009C0015" w:rsidP="00AC212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1" w:name="P388"/>
      <w:bookmarkEnd w:id="1"/>
      <w:r w:rsidRPr="005D754F">
        <w:rPr>
          <w:rFonts w:ascii="Times New Roman" w:hAnsi="Times New Roman" w:cs="Times New Roman"/>
        </w:rPr>
        <w:t xml:space="preserve">    &lt;*&gt;   Объем  работ,  услуг  (натуральные  показатели)  заполняется  при</w:t>
      </w:r>
      <w:r>
        <w:rPr>
          <w:rFonts w:ascii="Times New Roman" w:hAnsi="Times New Roman" w:cs="Times New Roman"/>
        </w:rPr>
        <w:t xml:space="preserve"> </w:t>
      </w:r>
      <w:r w:rsidRPr="005D754F">
        <w:rPr>
          <w:rFonts w:ascii="Times New Roman" w:hAnsi="Times New Roman" w:cs="Times New Roman"/>
        </w:rPr>
        <w:t>возможности;</w:t>
      </w:r>
    </w:p>
    <w:p w:rsidR="009C0015" w:rsidRPr="005D754F" w:rsidRDefault="009C0015" w:rsidP="00AC212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2" w:name="P390"/>
      <w:bookmarkEnd w:id="2"/>
      <w:r w:rsidRPr="005D754F">
        <w:rPr>
          <w:rFonts w:ascii="Times New Roman" w:hAnsi="Times New Roman" w:cs="Times New Roman"/>
        </w:rPr>
        <w:t xml:space="preserve">    &lt;**&gt;   расходы,   связанные   с  производством  и  реализацией  товара,продукции,  работ, услуг. Расшифровка структуры себестоимости прилагается к</w:t>
      </w:r>
      <w:r>
        <w:rPr>
          <w:rFonts w:ascii="Times New Roman" w:hAnsi="Times New Roman" w:cs="Times New Roman"/>
        </w:rPr>
        <w:t xml:space="preserve"> </w:t>
      </w:r>
      <w:r w:rsidRPr="005D754F">
        <w:rPr>
          <w:rFonts w:ascii="Times New Roman" w:hAnsi="Times New Roman" w:cs="Times New Roman"/>
        </w:rPr>
        <w:t xml:space="preserve">плану финансово-хозяйственной деятельности по </w:t>
      </w:r>
      <w:hyperlink w:anchor="P617" w:history="1">
        <w:r w:rsidRPr="005D754F">
          <w:rPr>
            <w:rFonts w:ascii="Times New Roman" w:hAnsi="Times New Roman" w:cs="Times New Roman"/>
            <w:color w:val="0000FF"/>
          </w:rPr>
          <w:t>форме</w:t>
        </w:r>
      </w:hyperlink>
      <w:r w:rsidRPr="005D754F">
        <w:rPr>
          <w:rFonts w:ascii="Times New Roman" w:hAnsi="Times New Roman" w:cs="Times New Roman"/>
        </w:rPr>
        <w:t xml:space="preserve"> согласно приложению N 1</w:t>
      </w:r>
      <w:r>
        <w:rPr>
          <w:rFonts w:ascii="Times New Roman" w:hAnsi="Times New Roman" w:cs="Times New Roman"/>
        </w:rPr>
        <w:t xml:space="preserve"> </w:t>
      </w:r>
      <w:r w:rsidRPr="005D754F">
        <w:rPr>
          <w:rFonts w:ascii="Times New Roman" w:hAnsi="Times New Roman" w:cs="Times New Roman"/>
        </w:rPr>
        <w:t>к плану;</w:t>
      </w:r>
    </w:p>
    <w:p w:rsidR="009C0015" w:rsidRPr="005D754F" w:rsidRDefault="009C0015" w:rsidP="00AC2126">
      <w:pPr>
        <w:pStyle w:val="ConsPlusNonformat"/>
        <w:suppressAutoHyphens/>
        <w:jc w:val="both"/>
        <w:rPr>
          <w:rFonts w:ascii="Times New Roman" w:hAnsi="Times New Roman" w:cs="Times New Roman"/>
        </w:rPr>
      </w:pPr>
      <w:bookmarkStart w:id="3" w:name="P394"/>
      <w:bookmarkEnd w:id="3"/>
      <w:r w:rsidRPr="005D754F">
        <w:rPr>
          <w:rFonts w:ascii="Times New Roman" w:hAnsi="Times New Roman" w:cs="Times New Roman"/>
        </w:rPr>
        <w:t xml:space="preserve">    &lt;***&gt;  расшифровка платежей в бюджет и внебюджетные фонды прилагается к</w:t>
      </w:r>
      <w:r>
        <w:rPr>
          <w:rFonts w:ascii="Times New Roman" w:hAnsi="Times New Roman" w:cs="Times New Roman"/>
        </w:rPr>
        <w:t xml:space="preserve"> </w:t>
      </w:r>
      <w:r w:rsidRPr="005D754F">
        <w:rPr>
          <w:rFonts w:ascii="Times New Roman" w:hAnsi="Times New Roman" w:cs="Times New Roman"/>
        </w:rPr>
        <w:t>плану  финансово-хозяйственной  деятельности  с  указанием суммы платежей с</w:t>
      </w:r>
      <w:r>
        <w:rPr>
          <w:rFonts w:ascii="Times New Roman" w:hAnsi="Times New Roman" w:cs="Times New Roman"/>
        </w:rPr>
        <w:t xml:space="preserve"> </w:t>
      </w:r>
      <w:r w:rsidRPr="005D754F">
        <w:rPr>
          <w:rFonts w:ascii="Times New Roman" w:hAnsi="Times New Roman" w:cs="Times New Roman"/>
        </w:rPr>
        <w:t xml:space="preserve">разбивкой по кварталам по </w:t>
      </w:r>
      <w:hyperlink w:anchor="P617" w:history="1">
        <w:r w:rsidRPr="005D754F">
          <w:rPr>
            <w:rFonts w:ascii="Times New Roman" w:hAnsi="Times New Roman" w:cs="Times New Roman"/>
            <w:color w:val="0000FF"/>
          </w:rPr>
          <w:t>форме</w:t>
        </w:r>
      </w:hyperlink>
      <w:r w:rsidRPr="005D754F">
        <w:rPr>
          <w:rFonts w:ascii="Times New Roman" w:hAnsi="Times New Roman" w:cs="Times New Roman"/>
        </w:rPr>
        <w:t xml:space="preserve"> согласно приложению N 1 к плану.</w:t>
      </w:r>
    </w:p>
    <w:p w:rsidR="009C0015" w:rsidRDefault="009C0015" w:rsidP="00AC2126">
      <w:pPr>
        <w:pStyle w:val="ConsPlusNonformat"/>
        <w:jc w:val="both"/>
      </w:pPr>
    </w:p>
    <w:p w:rsidR="009C0015" w:rsidRPr="005D754F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 xml:space="preserve">      </w:t>
      </w:r>
      <w:r w:rsidRPr="005D754F">
        <w:rPr>
          <w:rFonts w:ascii="Times New Roman" w:hAnsi="Times New Roman" w:cs="Times New Roman"/>
          <w:b/>
          <w:sz w:val="26"/>
          <w:szCs w:val="26"/>
        </w:rPr>
        <w:t>4. Показатели социальной эффективности деятельности предприятия</w:t>
      </w:r>
    </w:p>
    <w:p w:rsidR="009C0015" w:rsidRDefault="009C0015" w:rsidP="00AC2126">
      <w:pPr>
        <w:pStyle w:val="ConsPlusNormal"/>
        <w:jc w:val="both"/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8086"/>
        <w:gridCol w:w="1190"/>
        <w:gridCol w:w="1220"/>
        <w:gridCol w:w="1247"/>
        <w:gridCol w:w="1363"/>
        <w:gridCol w:w="1559"/>
      </w:tblGrid>
      <w:tr w:rsidR="009C0015" w:rsidRPr="005D754F" w:rsidTr="00114065">
        <w:tc>
          <w:tcPr>
            <w:tcW w:w="623" w:type="dxa"/>
            <w:vMerge w:val="restart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N п/п</w:t>
            </w:r>
          </w:p>
        </w:tc>
        <w:tc>
          <w:tcPr>
            <w:tcW w:w="8086" w:type="dxa"/>
            <w:vMerge w:val="restart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90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220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247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2922" w:type="dxa"/>
            <w:gridSpan w:val="2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Темп роста</w:t>
            </w:r>
          </w:p>
        </w:tc>
      </w:tr>
      <w:tr w:rsidR="009C0015" w:rsidRPr="005D754F" w:rsidTr="00667DD3">
        <w:tc>
          <w:tcPr>
            <w:tcW w:w="623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6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к отчетному году</w:t>
            </w:r>
          </w:p>
        </w:tc>
        <w:tc>
          <w:tcPr>
            <w:tcW w:w="1559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к текущему году</w:t>
            </w: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</w:t>
            </w:r>
          </w:p>
        </w:tc>
        <w:tc>
          <w:tcPr>
            <w:tcW w:w="8086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</w:t>
            </w:r>
          </w:p>
        </w:tc>
        <w:tc>
          <w:tcPr>
            <w:tcW w:w="1220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</w:t>
            </w:r>
          </w:p>
        </w:tc>
        <w:tc>
          <w:tcPr>
            <w:tcW w:w="1247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</w:t>
            </w:r>
          </w:p>
        </w:tc>
        <w:tc>
          <w:tcPr>
            <w:tcW w:w="1363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10</w:t>
            </w: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4.1</w:t>
            </w: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Среднесписочная численность работников, всего (чел.)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- административно-управленческий персонал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4.2</w:t>
            </w: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Фонд оплаты труда, всего (руб.)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- фонд заработной платы по штатному расписанию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- премии и выплаты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4.3</w:t>
            </w: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Среднемесячная заработная плата на предприятии (руб./чел.)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4.4</w:t>
            </w: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Среднемесячный полный доход руководителя (руб.)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Из него:</w:t>
            </w:r>
          </w:p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- заработная плата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667DD3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08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- премии</w:t>
            </w:r>
          </w:p>
        </w:tc>
        <w:tc>
          <w:tcPr>
            <w:tcW w:w="119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nformat"/>
        <w:jc w:val="both"/>
      </w:pPr>
      <w:r>
        <w:t xml:space="preserve">                 </w:t>
      </w:r>
    </w:p>
    <w:p w:rsidR="009C0015" w:rsidRDefault="009C0015" w:rsidP="00AC2126">
      <w:pPr>
        <w:pStyle w:val="ConsPlusNonformat"/>
        <w:jc w:val="both"/>
      </w:pPr>
    </w:p>
    <w:p w:rsidR="009C0015" w:rsidRDefault="009C0015" w:rsidP="00AC2126">
      <w:pPr>
        <w:pStyle w:val="ConsPlusNonformat"/>
        <w:jc w:val="both"/>
      </w:pPr>
    </w:p>
    <w:p w:rsidR="009C0015" w:rsidRDefault="009C0015" w:rsidP="00AC2126">
      <w:pPr>
        <w:pStyle w:val="ConsPlusNonformat"/>
        <w:jc w:val="both"/>
      </w:pPr>
    </w:p>
    <w:p w:rsidR="009C0015" w:rsidRDefault="009C0015" w:rsidP="00AC2126">
      <w:pPr>
        <w:pStyle w:val="ConsPlusNonformat"/>
        <w:jc w:val="both"/>
      </w:pPr>
    </w:p>
    <w:p w:rsidR="009C0015" w:rsidRPr="005D754F" w:rsidRDefault="009C0015" w:rsidP="00AC2126">
      <w:pPr>
        <w:pStyle w:val="ConsPlusNonformat"/>
        <w:suppressAutoHyphens/>
        <w:ind w:firstLine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54F">
        <w:rPr>
          <w:rFonts w:ascii="Times New Roman" w:hAnsi="Times New Roman" w:cs="Times New Roman"/>
          <w:b/>
          <w:sz w:val="26"/>
          <w:szCs w:val="26"/>
        </w:rPr>
        <w:t xml:space="preserve">  5. Использование прибыли предприятия</w:t>
      </w:r>
    </w:p>
    <w:p w:rsidR="009C0015" w:rsidRDefault="009C0015" w:rsidP="00AC21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6810"/>
        <w:gridCol w:w="1418"/>
        <w:gridCol w:w="1276"/>
        <w:gridCol w:w="1388"/>
        <w:gridCol w:w="1305"/>
        <w:gridCol w:w="1418"/>
      </w:tblGrid>
      <w:tr w:rsidR="009C0015" w:rsidRPr="005D754F" w:rsidTr="001200C0">
        <w:tc>
          <w:tcPr>
            <w:tcW w:w="623" w:type="dxa"/>
            <w:vMerge w:val="restart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N п/п</w:t>
            </w:r>
          </w:p>
        </w:tc>
        <w:tc>
          <w:tcPr>
            <w:tcW w:w="6810" w:type="dxa"/>
            <w:vMerge w:val="restart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276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388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2723" w:type="dxa"/>
            <w:gridSpan w:val="2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Темп роста</w:t>
            </w:r>
          </w:p>
        </w:tc>
      </w:tr>
      <w:tr w:rsidR="009C0015" w:rsidRPr="005D754F" w:rsidTr="00E00262">
        <w:tc>
          <w:tcPr>
            <w:tcW w:w="623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  <w:vMerge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к отчетному году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к текущему году</w:t>
            </w:r>
          </w:p>
        </w:tc>
      </w:tr>
      <w:tr w:rsidR="009C0015" w:rsidRPr="005D754F" w:rsidTr="00E00262">
        <w:tc>
          <w:tcPr>
            <w:tcW w:w="623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</w:t>
            </w:r>
          </w:p>
        </w:tc>
        <w:tc>
          <w:tcPr>
            <w:tcW w:w="1305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10</w:t>
            </w:r>
          </w:p>
        </w:tc>
      </w:tr>
      <w:tr w:rsidR="009C0015" w:rsidRPr="005D754F" w:rsidTr="00E00262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5.1</w:t>
            </w:r>
          </w:p>
        </w:tc>
        <w:tc>
          <w:tcPr>
            <w:tcW w:w="681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Отчисления в резервный фонд, тыс. руб.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E00262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5.2</w:t>
            </w:r>
          </w:p>
        </w:tc>
        <w:tc>
          <w:tcPr>
            <w:tcW w:w="6810" w:type="dxa"/>
          </w:tcPr>
          <w:p w:rsidR="009C0015" w:rsidRPr="005D754F" w:rsidRDefault="009C0015" w:rsidP="00692DDA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Часть прибыли, направляемой на развитие и </w:t>
            </w:r>
            <w:r>
              <w:rPr>
                <w:sz w:val="24"/>
                <w:szCs w:val="24"/>
              </w:rPr>
              <w:t>материально – технические базы</w:t>
            </w:r>
            <w:r w:rsidRPr="005D754F">
              <w:rPr>
                <w:sz w:val="24"/>
                <w:szCs w:val="24"/>
              </w:rPr>
              <w:t>, тыс. руб.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E00262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5.3</w:t>
            </w:r>
          </w:p>
        </w:tc>
        <w:tc>
          <w:tcPr>
            <w:tcW w:w="6810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Часть прибыли, направляемой на социальное развитие, тыс. руб.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E00262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5.4</w:t>
            </w:r>
          </w:p>
        </w:tc>
        <w:tc>
          <w:tcPr>
            <w:tcW w:w="6810" w:type="dxa"/>
          </w:tcPr>
          <w:p w:rsidR="009C0015" w:rsidRPr="005D754F" w:rsidRDefault="009C0015" w:rsidP="00692DDA">
            <w:pPr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Отчисления </w:t>
            </w:r>
            <w:r>
              <w:rPr>
                <w:sz w:val="24"/>
                <w:szCs w:val="24"/>
              </w:rPr>
              <w:t>на формирование премиального фонда работников, тыс. руб.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5D754F" w:rsidTr="00E00262">
        <w:tc>
          <w:tcPr>
            <w:tcW w:w="623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6810" w:type="dxa"/>
          </w:tcPr>
          <w:p w:rsidR="009C0015" w:rsidRPr="005D754F" w:rsidRDefault="009C0015" w:rsidP="00692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Отчисления в муниципальный округный бюджет, тыс. руб.</w:t>
            </w: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5D754F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sectPr w:rsidR="009C0015" w:rsidSect="00667DD3">
          <w:pgSz w:w="16838" w:h="11905" w:orient="landscape"/>
          <w:pgMar w:top="851" w:right="1134" w:bottom="568" w:left="1134" w:header="0" w:footer="0" w:gutter="0"/>
          <w:cols w:space="720"/>
        </w:sectPr>
      </w:pPr>
    </w:p>
    <w:p w:rsidR="009C0015" w:rsidRPr="000D2F00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0D2F00">
        <w:rPr>
          <w:rFonts w:ascii="Times New Roman" w:hAnsi="Times New Roman" w:cs="Times New Roman"/>
          <w:sz w:val="22"/>
        </w:rPr>
        <w:t xml:space="preserve">Приложение </w:t>
      </w:r>
      <w:r>
        <w:rPr>
          <w:rFonts w:ascii="Times New Roman" w:hAnsi="Times New Roman" w:cs="Times New Roman"/>
          <w:sz w:val="22"/>
        </w:rPr>
        <w:t>№</w:t>
      </w:r>
      <w:r w:rsidRPr="000D2F00">
        <w:rPr>
          <w:rFonts w:ascii="Times New Roman" w:hAnsi="Times New Roman" w:cs="Times New Roman"/>
          <w:sz w:val="22"/>
        </w:rPr>
        <w:t xml:space="preserve"> 1</w:t>
      </w:r>
    </w:p>
    <w:p w:rsidR="009C0015" w:rsidRPr="000D2F00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0D2F00">
        <w:rPr>
          <w:rFonts w:ascii="Times New Roman" w:hAnsi="Times New Roman" w:cs="Times New Roman"/>
          <w:sz w:val="22"/>
        </w:rPr>
        <w:t>к Плану (Программе)</w:t>
      </w:r>
    </w:p>
    <w:p w:rsidR="009C0015" w:rsidRPr="000D2F00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0D2F00">
        <w:rPr>
          <w:rFonts w:ascii="Times New Roman" w:hAnsi="Times New Roman" w:cs="Times New Roman"/>
          <w:sz w:val="22"/>
        </w:rPr>
        <w:t xml:space="preserve">финансово-хозяйственной деятельности </w:t>
      </w:r>
      <w:r>
        <w:rPr>
          <w:rFonts w:ascii="Times New Roman" w:hAnsi="Times New Roman" w:cs="Times New Roman"/>
          <w:sz w:val="22"/>
        </w:rPr>
        <w:t>МКП «Притоболье»</w:t>
      </w:r>
    </w:p>
    <w:p w:rsidR="009C0015" w:rsidRDefault="009C0015" w:rsidP="00AC2126">
      <w:pPr>
        <w:pStyle w:val="ConsPlusNormal"/>
        <w:jc w:val="both"/>
      </w:pPr>
    </w:p>
    <w:p w:rsidR="009C0015" w:rsidRPr="000D2F0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P617"/>
      <w:bookmarkEnd w:id="4"/>
      <w:r w:rsidRPr="000D2F00">
        <w:rPr>
          <w:rFonts w:ascii="Times New Roman" w:hAnsi="Times New Roman" w:cs="Times New Roman"/>
          <w:b/>
          <w:sz w:val="26"/>
          <w:szCs w:val="26"/>
        </w:rPr>
        <w:t>ЦЕНЫ (ТАРИФЫ)</w:t>
      </w:r>
    </w:p>
    <w:p w:rsidR="009C0015" w:rsidRPr="000D2F0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на работы, услуги муниципального унитарного</w:t>
      </w:r>
    </w:p>
    <w:p w:rsidR="009C0015" w:rsidRPr="000D2F0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предприятия на 20__ год</w:t>
      </w:r>
    </w:p>
    <w:p w:rsidR="009C0015" w:rsidRDefault="009C0015" w:rsidP="00AC2126">
      <w:pPr>
        <w:pStyle w:val="ConsPlusNormal"/>
        <w:jc w:val="both"/>
      </w:pPr>
    </w:p>
    <w:tbl>
      <w:tblPr>
        <w:tblW w:w="9887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72"/>
        <w:gridCol w:w="2835"/>
        <w:gridCol w:w="1519"/>
        <w:gridCol w:w="1417"/>
        <w:gridCol w:w="1077"/>
      </w:tblGrid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jc w:val="center"/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N п/п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jc w:val="center"/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Перечень услуг (товаров, работ)</w:t>
            </w:r>
          </w:p>
        </w:tc>
        <w:tc>
          <w:tcPr>
            <w:tcW w:w="2835" w:type="dxa"/>
          </w:tcPr>
          <w:p w:rsidR="009C0015" w:rsidRPr="000D2F00" w:rsidRDefault="009C0015" w:rsidP="00667DD3">
            <w:pPr>
              <w:jc w:val="center"/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Категория потребителей услуг предприятия (физических, юридических лиц)</w:t>
            </w:r>
          </w:p>
        </w:tc>
        <w:tc>
          <w:tcPr>
            <w:tcW w:w="1519" w:type="dxa"/>
          </w:tcPr>
          <w:p w:rsidR="009C0015" w:rsidRPr="000D2F00" w:rsidRDefault="009C0015" w:rsidP="00667DD3">
            <w:pPr>
              <w:jc w:val="center"/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 xml:space="preserve">Метод установления тарифа (цены) </w:t>
            </w:r>
            <w:hyperlink w:anchor="P745" w:history="1">
              <w:r w:rsidRPr="000D2F00">
                <w:rPr>
                  <w:rStyle w:val="Hyperlink"/>
                  <w:rFonts w:cs="Arial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17" w:type="dxa"/>
          </w:tcPr>
          <w:p w:rsidR="009C0015" w:rsidRPr="000D2F00" w:rsidRDefault="009C0015" w:rsidP="00667DD3">
            <w:pPr>
              <w:jc w:val="center"/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77" w:type="dxa"/>
          </w:tcPr>
          <w:p w:rsidR="009C0015" w:rsidRPr="000D2F00" w:rsidRDefault="009C0015" w:rsidP="00667DD3">
            <w:pPr>
              <w:jc w:val="center"/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Цена (тариф), руб.</w:t>
            </w:r>
          </w:p>
        </w:tc>
      </w:tr>
      <w:tr w:rsidR="009C0015" w:rsidRPr="000D2F00" w:rsidTr="00667DD3">
        <w:tc>
          <w:tcPr>
            <w:tcW w:w="9887" w:type="dxa"/>
            <w:gridSpan w:val="6"/>
          </w:tcPr>
          <w:p w:rsidR="009C0015" w:rsidRPr="000D2F00" w:rsidRDefault="009C0015" w:rsidP="00667DD3">
            <w:pPr>
              <w:jc w:val="center"/>
              <w:rPr>
                <w:b/>
                <w:sz w:val="24"/>
                <w:szCs w:val="24"/>
              </w:rPr>
            </w:pPr>
            <w:r w:rsidRPr="000D2F00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9C0015" w:rsidRPr="000D2F00" w:rsidTr="00667DD3">
        <w:tc>
          <w:tcPr>
            <w:tcW w:w="9887" w:type="dxa"/>
            <w:gridSpan w:val="6"/>
          </w:tcPr>
          <w:p w:rsidR="009C0015" w:rsidRPr="000D2F00" w:rsidRDefault="009C0015" w:rsidP="00667DD3">
            <w:pPr>
              <w:jc w:val="center"/>
              <w:rPr>
                <w:b/>
                <w:sz w:val="24"/>
                <w:szCs w:val="24"/>
              </w:rPr>
            </w:pPr>
            <w:r w:rsidRPr="000D2F00">
              <w:rPr>
                <w:b/>
                <w:sz w:val="24"/>
                <w:szCs w:val="24"/>
              </w:rPr>
              <w:t>Услуги</w:t>
            </w:r>
            <w:r>
              <w:rPr>
                <w:b/>
                <w:sz w:val="24"/>
                <w:szCs w:val="24"/>
              </w:rPr>
              <w:t>, товары, работы</w:t>
            </w:r>
          </w:p>
        </w:tc>
      </w:tr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...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0D2F00" w:rsidTr="00667DD3">
        <w:tc>
          <w:tcPr>
            <w:tcW w:w="9887" w:type="dxa"/>
            <w:gridSpan w:val="6"/>
          </w:tcPr>
          <w:p w:rsidR="009C0015" w:rsidRPr="000D2F00" w:rsidRDefault="009C0015" w:rsidP="00667DD3">
            <w:pPr>
              <w:jc w:val="center"/>
              <w:rPr>
                <w:b/>
                <w:sz w:val="24"/>
                <w:szCs w:val="24"/>
              </w:rPr>
            </w:pPr>
            <w:r w:rsidRPr="000D2F00">
              <w:rPr>
                <w:b/>
                <w:sz w:val="24"/>
                <w:szCs w:val="24"/>
              </w:rPr>
              <w:t>Иные виды деятельности</w:t>
            </w:r>
          </w:p>
        </w:tc>
      </w:tr>
      <w:tr w:rsidR="009C0015" w:rsidRPr="000D2F00" w:rsidTr="00667DD3">
        <w:tc>
          <w:tcPr>
            <w:tcW w:w="9887" w:type="dxa"/>
            <w:gridSpan w:val="6"/>
          </w:tcPr>
          <w:p w:rsidR="009C0015" w:rsidRPr="000D2F00" w:rsidRDefault="009C0015" w:rsidP="00667DD3">
            <w:pPr>
              <w:jc w:val="center"/>
              <w:rPr>
                <w:b/>
                <w:sz w:val="24"/>
                <w:szCs w:val="24"/>
              </w:rPr>
            </w:pPr>
            <w:r w:rsidRPr="000D2F00">
              <w:rPr>
                <w:b/>
                <w:sz w:val="24"/>
                <w:szCs w:val="24"/>
              </w:rPr>
              <w:t>Услуги</w:t>
            </w:r>
            <w:r>
              <w:rPr>
                <w:b/>
                <w:sz w:val="24"/>
                <w:szCs w:val="24"/>
              </w:rPr>
              <w:t xml:space="preserve">, товары, работы </w:t>
            </w:r>
          </w:p>
        </w:tc>
      </w:tr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0D2F00" w:rsidTr="00667DD3">
        <w:tc>
          <w:tcPr>
            <w:tcW w:w="56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  <w:r w:rsidRPr="000D2F00">
              <w:rPr>
                <w:sz w:val="24"/>
                <w:szCs w:val="24"/>
              </w:rPr>
              <w:t>...</w:t>
            </w:r>
          </w:p>
        </w:tc>
        <w:tc>
          <w:tcPr>
            <w:tcW w:w="2472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519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9C0015" w:rsidRPr="000D2F00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pStyle w:val="ConsPlusNormal"/>
        <w:jc w:val="both"/>
      </w:pP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 xml:space="preserve">    --------------------------------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bookmarkStart w:id="5" w:name="P745"/>
      <w:bookmarkEnd w:id="5"/>
      <w:r w:rsidRPr="000D2F00">
        <w:rPr>
          <w:rFonts w:ascii="Times New Roman" w:hAnsi="Times New Roman" w:cs="Times New Roman"/>
        </w:rPr>
        <w:t xml:space="preserve">    &lt;*&gt; Указывается: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>либо метод установления тарифа (цены):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>-   экономической   обоснованности   расходов,  индексации  тарифов  (цен),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>предельных тарифов (цен);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>либо  правовое  обоснование  (вид,  дата,  номер  правового  акта  в случае</w:t>
      </w:r>
      <w:r>
        <w:rPr>
          <w:rFonts w:ascii="Times New Roman" w:hAnsi="Times New Roman" w:cs="Times New Roman"/>
        </w:rPr>
        <w:t xml:space="preserve"> </w:t>
      </w:r>
      <w:r w:rsidRPr="000D2F00">
        <w:rPr>
          <w:rFonts w:ascii="Times New Roman" w:hAnsi="Times New Roman" w:cs="Times New Roman"/>
        </w:rPr>
        <w:t>государственного регулирования цен (тарифов)):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>- дата, номер решения;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</w:rPr>
      </w:pPr>
      <w:r w:rsidRPr="000D2F00">
        <w:rPr>
          <w:rFonts w:ascii="Times New Roman" w:hAnsi="Times New Roman" w:cs="Times New Roman"/>
        </w:rPr>
        <w:t>- протокола заседания конкурсной комиссии и т.д.</w:t>
      </w:r>
    </w:p>
    <w:p w:rsidR="009C0015" w:rsidRDefault="009C0015" w:rsidP="00AC2126">
      <w:pPr>
        <w:pStyle w:val="ConsPlusNonformat"/>
        <w:jc w:val="both"/>
      </w:pPr>
    </w:p>
    <w:p w:rsidR="009C0015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015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Руководитель предприятия   _____________________ (_____________________)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sz w:val="22"/>
          <w:szCs w:val="26"/>
          <w:vertAlign w:val="superscript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 xml:space="preserve">подпись                  </w:t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>Ф.И.О.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Гл</w:t>
      </w:r>
      <w:r>
        <w:rPr>
          <w:rFonts w:ascii="Times New Roman" w:hAnsi="Times New Roman" w:cs="Times New Roman"/>
          <w:b/>
          <w:sz w:val="26"/>
          <w:szCs w:val="26"/>
        </w:rPr>
        <w:t xml:space="preserve">авный бухгалтер предприятия </w:t>
      </w:r>
      <w:r w:rsidRPr="000D2F00">
        <w:rPr>
          <w:rFonts w:ascii="Times New Roman" w:hAnsi="Times New Roman" w:cs="Times New Roman"/>
          <w:b/>
          <w:sz w:val="26"/>
          <w:szCs w:val="26"/>
        </w:rPr>
        <w:t>___________________ (___________________)</w:t>
      </w:r>
    </w:p>
    <w:p w:rsidR="009C0015" w:rsidRPr="000D2F00" w:rsidRDefault="009C0015" w:rsidP="00AC2126">
      <w:pPr>
        <w:pStyle w:val="ConsPlusNonformat"/>
        <w:ind w:left="2880" w:firstLine="720"/>
        <w:jc w:val="both"/>
        <w:rPr>
          <w:rFonts w:ascii="Times New Roman" w:hAnsi="Times New Roman" w:cs="Times New Roman"/>
          <w:sz w:val="22"/>
          <w:szCs w:val="26"/>
          <w:vertAlign w:val="superscript"/>
        </w:rPr>
      </w:pP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 xml:space="preserve">                                     подпись                  </w:t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>Ф.И.О.</w:t>
      </w:r>
    </w:p>
    <w:p w:rsidR="009C0015" w:rsidRPr="000D2F00" w:rsidRDefault="009C0015" w:rsidP="00AC2126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9C0015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9C0015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9C0015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9C0015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</w:p>
    <w:p w:rsidR="009C0015" w:rsidRPr="000D2F00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0D2F00">
        <w:rPr>
          <w:rFonts w:ascii="Times New Roman" w:hAnsi="Times New Roman" w:cs="Times New Roman"/>
          <w:sz w:val="22"/>
        </w:rPr>
        <w:t xml:space="preserve">Приложение </w:t>
      </w:r>
      <w:r>
        <w:rPr>
          <w:rFonts w:ascii="Times New Roman" w:hAnsi="Times New Roman" w:cs="Times New Roman"/>
          <w:sz w:val="22"/>
        </w:rPr>
        <w:t>№</w:t>
      </w:r>
      <w:r w:rsidRPr="000D2F00">
        <w:rPr>
          <w:rFonts w:ascii="Times New Roman" w:hAnsi="Times New Roman" w:cs="Times New Roman"/>
          <w:sz w:val="22"/>
        </w:rPr>
        <w:t xml:space="preserve"> 2</w:t>
      </w:r>
    </w:p>
    <w:p w:rsidR="009C0015" w:rsidRPr="000D2F00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0D2F00">
        <w:rPr>
          <w:rFonts w:ascii="Times New Roman" w:hAnsi="Times New Roman" w:cs="Times New Roman"/>
          <w:sz w:val="22"/>
        </w:rPr>
        <w:t>к Плану (Программе)</w:t>
      </w:r>
    </w:p>
    <w:p w:rsidR="009C0015" w:rsidRPr="000D2F00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0D2F00">
        <w:rPr>
          <w:rFonts w:ascii="Times New Roman" w:hAnsi="Times New Roman" w:cs="Times New Roman"/>
          <w:sz w:val="22"/>
        </w:rPr>
        <w:t xml:space="preserve">финансово-хозяйственной деятельности </w:t>
      </w:r>
      <w:r>
        <w:rPr>
          <w:rFonts w:ascii="Times New Roman" w:hAnsi="Times New Roman" w:cs="Times New Roman"/>
          <w:sz w:val="22"/>
        </w:rPr>
        <w:t>МКП «Притоболье»</w:t>
      </w:r>
    </w:p>
    <w:p w:rsidR="009C0015" w:rsidRDefault="009C0015" w:rsidP="00AC2126">
      <w:pPr>
        <w:pStyle w:val="ConsPlusNormal"/>
        <w:jc w:val="both"/>
      </w:pPr>
    </w:p>
    <w:p w:rsidR="009C0015" w:rsidRPr="000D2F00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767"/>
      <w:bookmarkEnd w:id="6"/>
      <w:r w:rsidRPr="000D2F00">
        <w:rPr>
          <w:rFonts w:ascii="Times New Roman" w:hAnsi="Times New Roman" w:cs="Times New Roman"/>
          <w:b/>
          <w:sz w:val="26"/>
          <w:szCs w:val="26"/>
        </w:rPr>
        <w:t>СТРУКТУРА СЕБЕСТОИМОСТИ</w:t>
      </w:r>
    </w:p>
    <w:p w:rsidR="009C0015" w:rsidRPr="00A077F5" w:rsidRDefault="009C0015" w:rsidP="00A077F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проданных товаров, продукции, работ, услуг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82"/>
        <w:gridCol w:w="1190"/>
        <w:gridCol w:w="1190"/>
        <w:gridCol w:w="1113"/>
        <w:gridCol w:w="1418"/>
        <w:gridCol w:w="1417"/>
      </w:tblGrid>
      <w:tr w:rsidR="009C0015" w:rsidRPr="00C45FE2" w:rsidTr="008D6EC0">
        <w:tc>
          <w:tcPr>
            <w:tcW w:w="4082" w:type="dxa"/>
            <w:vMerge w:val="restart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Статьи затрат</w:t>
            </w:r>
          </w:p>
        </w:tc>
        <w:tc>
          <w:tcPr>
            <w:tcW w:w="1190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Отчетн.</w:t>
            </w:r>
          </w:p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305A8D">
              <w:rPr>
                <w:b/>
                <w:sz w:val="24"/>
                <w:szCs w:val="24"/>
                <w:highlight w:val="yellow"/>
              </w:rPr>
              <w:t>2022</w:t>
            </w:r>
            <w:r w:rsidRPr="00305A8D">
              <w:rPr>
                <w:b/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(факт)</w:t>
            </w:r>
          </w:p>
        </w:tc>
        <w:tc>
          <w:tcPr>
            <w:tcW w:w="1190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>Тек.</w:t>
            </w:r>
            <w:r>
              <w:rPr>
                <w:sz w:val="24"/>
                <w:szCs w:val="24"/>
              </w:rPr>
              <w:t xml:space="preserve"> </w:t>
            </w:r>
            <w:r w:rsidRPr="00305A8D">
              <w:rPr>
                <w:b/>
                <w:sz w:val="24"/>
                <w:szCs w:val="24"/>
                <w:highlight w:val="yellow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 (план)</w:t>
            </w:r>
          </w:p>
        </w:tc>
        <w:tc>
          <w:tcPr>
            <w:tcW w:w="1113" w:type="dxa"/>
            <w:vMerge w:val="restart"/>
            <w:vAlign w:val="center"/>
          </w:tcPr>
          <w:p w:rsidR="009C0015" w:rsidRPr="005D754F" w:rsidRDefault="009C0015" w:rsidP="00D7283E">
            <w:pPr>
              <w:jc w:val="center"/>
              <w:rPr>
                <w:sz w:val="24"/>
                <w:szCs w:val="24"/>
              </w:rPr>
            </w:pPr>
            <w:r w:rsidRPr="005D754F">
              <w:rPr>
                <w:sz w:val="24"/>
                <w:szCs w:val="24"/>
              </w:rPr>
              <w:t xml:space="preserve">Очередной </w:t>
            </w:r>
            <w:r w:rsidRPr="00305A8D">
              <w:rPr>
                <w:b/>
                <w:sz w:val="24"/>
                <w:szCs w:val="24"/>
                <w:highlight w:val="yellow"/>
              </w:rPr>
              <w:t>2024</w:t>
            </w:r>
            <w:r>
              <w:rPr>
                <w:sz w:val="24"/>
                <w:szCs w:val="24"/>
              </w:rPr>
              <w:t xml:space="preserve"> </w:t>
            </w:r>
            <w:r w:rsidRPr="005D754F">
              <w:rPr>
                <w:sz w:val="24"/>
                <w:szCs w:val="24"/>
              </w:rPr>
              <w:t>год</w:t>
            </w:r>
          </w:p>
        </w:tc>
        <w:tc>
          <w:tcPr>
            <w:tcW w:w="2835" w:type="dxa"/>
            <w:gridSpan w:val="2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Темп роста, %</w:t>
            </w:r>
          </w:p>
        </w:tc>
      </w:tr>
      <w:tr w:rsidR="009C0015" w:rsidRPr="00C45FE2" w:rsidTr="00667DD3">
        <w:tc>
          <w:tcPr>
            <w:tcW w:w="4082" w:type="dxa"/>
            <w:vMerge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3" w:type="dxa"/>
            <w:vMerge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к показателям отчетного года</w:t>
            </w:r>
          </w:p>
        </w:tc>
        <w:tc>
          <w:tcPr>
            <w:tcW w:w="1417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к показателям текущего года</w:t>
            </w: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2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</w:t>
            </w:r>
          </w:p>
        </w:tc>
        <w:tc>
          <w:tcPr>
            <w:tcW w:w="1113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Затраты на производство и реализацию услуг (работ, продукцию)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 том числе: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Затраты на оплату труда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Страховые взносы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Сырье, материал, покупные изделия для производства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Расходы на приобретение топлива, воды, энергии всех видов, расходуемых на технологические цели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Амортизация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Текущий ремонт и техническое обслуживание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Аренда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Коммунальные услуги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Услуги охраны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Услуги связи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Услуги субподрядных организаций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Налоги и сборы, входящие в себестоимость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Прочие расходы (расшифровать)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Итого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082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Всего</w:t>
            </w: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Руководитель предприятия   _____________________ (_____________________)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sz w:val="22"/>
          <w:szCs w:val="26"/>
          <w:vertAlign w:val="superscript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 xml:space="preserve">подпись                  </w:t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>Ф.И.О.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Гл</w:t>
      </w:r>
      <w:r>
        <w:rPr>
          <w:rFonts w:ascii="Times New Roman" w:hAnsi="Times New Roman" w:cs="Times New Roman"/>
          <w:b/>
          <w:sz w:val="26"/>
          <w:szCs w:val="26"/>
        </w:rPr>
        <w:t xml:space="preserve">авный бухгалтер предприятия </w:t>
      </w:r>
      <w:r w:rsidRPr="000D2F00">
        <w:rPr>
          <w:rFonts w:ascii="Times New Roman" w:hAnsi="Times New Roman" w:cs="Times New Roman"/>
          <w:b/>
          <w:sz w:val="26"/>
          <w:szCs w:val="26"/>
        </w:rPr>
        <w:t>___________________ (___________________)</w:t>
      </w:r>
    </w:p>
    <w:p w:rsidR="009C0015" w:rsidRPr="000D2F00" w:rsidRDefault="009C0015" w:rsidP="00AC2126">
      <w:pPr>
        <w:pStyle w:val="ConsPlusNonformat"/>
        <w:ind w:left="2880" w:firstLine="720"/>
        <w:jc w:val="both"/>
        <w:rPr>
          <w:rFonts w:ascii="Times New Roman" w:hAnsi="Times New Roman" w:cs="Times New Roman"/>
          <w:sz w:val="22"/>
          <w:szCs w:val="26"/>
          <w:vertAlign w:val="superscript"/>
        </w:rPr>
      </w:pP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 xml:space="preserve">                                     подпись                  </w:t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>Ф.И.О.</w:t>
      </w:r>
    </w:p>
    <w:p w:rsidR="009C0015" w:rsidRPr="00C45FE2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C45FE2">
        <w:rPr>
          <w:rFonts w:ascii="Times New Roman" w:hAnsi="Times New Roman" w:cs="Times New Roman"/>
          <w:sz w:val="22"/>
        </w:rPr>
        <w:t xml:space="preserve">Приложение </w:t>
      </w:r>
      <w:r>
        <w:rPr>
          <w:rFonts w:ascii="Times New Roman" w:hAnsi="Times New Roman" w:cs="Times New Roman"/>
          <w:sz w:val="22"/>
        </w:rPr>
        <w:t>№</w:t>
      </w:r>
      <w:r w:rsidRPr="00C45FE2">
        <w:rPr>
          <w:rFonts w:ascii="Times New Roman" w:hAnsi="Times New Roman" w:cs="Times New Roman"/>
          <w:sz w:val="22"/>
        </w:rPr>
        <w:t xml:space="preserve"> 3</w:t>
      </w:r>
    </w:p>
    <w:p w:rsidR="009C0015" w:rsidRPr="00C45FE2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C45FE2">
        <w:rPr>
          <w:rFonts w:ascii="Times New Roman" w:hAnsi="Times New Roman" w:cs="Times New Roman"/>
          <w:sz w:val="22"/>
        </w:rPr>
        <w:t>к Плану (Программе)</w:t>
      </w:r>
    </w:p>
    <w:p w:rsidR="009C0015" w:rsidRPr="00C45FE2" w:rsidRDefault="009C0015" w:rsidP="00AC2126">
      <w:pPr>
        <w:pStyle w:val="ConsPlusNormal"/>
        <w:jc w:val="right"/>
        <w:outlineLvl w:val="0"/>
        <w:rPr>
          <w:rFonts w:ascii="Times New Roman" w:hAnsi="Times New Roman" w:cs="Times New Roman"/>
          <w:sz w:val="22"/>
        </w:rPr>
      </w:pPr>
      <w:r w:rsidRPr="00C45FE2">
        <w:rPr>
          <w:rFonts w:ascii="Times New Roman" w:hAnsi="Times New Roman" w:cs="Times New Roman"/>
          <w:sz w:val="22"/>
        </w:rPr>
        <w:t xml:space="preserve">финансово-хозяйственной деятельности </w:t>
      </w:r>
      <w:r>
        <w:rPr>
          <w:rFonts w:ascii="Times New Roman" w:hAnsi="Times New Roman" w:cs="Times New Roman"/>
          <w:sz w:val="22"/>
        </w:rPr>
        <w:t>МКП «Притоболье»</w:t>
      </w:r>
    </w:p>
    <w:p w:rsidR="009C0015" w:rsidRDefault="009C0015" w:rsidP="00AC2126">
      <w:pPr>
        <w:pStyle w:val="ConsPlusNormal"/>
        <w:jc w:val="both"/>
      </w:pPr>
    </w:p>
    <w:p w:rsidR="009C0015" w:rsidRPr="00C45FE2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957"/>
      <w:bookmarkEnd w:id="7"/>
      <w:r w:rsidRPr="00C45FE2">
        <w:rPr>
          <w:rFonts w:ascii="Times New Roman" w:hAnsi="Times New Roman" w:cs="Times New Roman"/>
          <w:b/>
          <w:sz w:val="26"/>
          <w:szCs w:val="26"/>
        </w:rPr>
        <w:t>ПЛАТЕЖИ</w:t>
      </w:r>
    </w:p>
    <w:p w:rsidR="009C0015" w:rsidRPr="00C45FE2" w:rsidRDefault="009C0015" w:rsidP="00AC212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5FE2">
        <w:rPr>
          <w:rFonts w:ascii="Times New Roman" w:hAnsi="Times New Roman" w:cs="Times New Roman"/>
          <w:b/>
          <w:sz w:val="26"/>
          <w:szCs w:val="26"/>
        </w:rPr>
        <w:t>в бюджет и внебюджетные фонды (тыс. руб.)</w:t>
      </w:r>
    </w:p>
    <w:p w:rsidR="009C0015" w:rsidRDefault="009C0015" w:rsidP="00AC2126">
      <w:pPr>
        <w:pStyle w:val="ConsPlusNormal"/>
        <w:jc w:val="both"/>
      </w:pPr>
    </w:p>
    <w:tbl>
      <w:tblPr>
        <w:tblW w:w="1047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8"/>
        <w:gridCol w:w="851"/>
        <w:gridCol w:w="1024"/>
        <w:gridCol w:w="960"/>
        <w:gridCol w:w="1024"/>
        <w:gridCol w:w="883"/>
        <w:gridCol w:w="1134"/>
      </w:tblGrid>
      <w:tr w:rsidR="009C0015" w:rsidRPr="00C45FE2" w:rsidTr="00667DD3">
        <w:tc>
          <w:tcPr>
            <w:tcW w:w="4598" w:type="dxa"/>
            <w:vMerge w:val="restart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Наименование платежа</w:t>
            </w:r>
          </w:p>
        </w:tc>
        <w:tc>
          <w:tcPr>
            <w:tcW w:w="1875" w:type="dxa"/>
            <w:gridSpan w:val="2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Отчетный</w:t>
            </w:r>
          </w:p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305A8D">
              <w:rPr>
                <w:sz w:val="24"/>
                <w:szCs w:val="24"/>
                <w:highlight w:val="yellow"/>
              </w:rPr>
              <w:t>2022</w:t>
            </w:r>
            <w:r w:rsidRPr="00C45F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9C0015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Текущий</w:t>
            </w:r>
          </w:p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305A8D">
              <w:rPr>
                <w:sz w:val="24"/>
                <w:szCs w:val="24"/>
                <w:highlight w:val="yellow"/>
              </w:rPr>
              <w:t>2023</w:t>
            </w:r>
            <w:r w:rsidRPr="00C45FE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017" w:type="dxa"/>
            <w:gridSpan w:val="2"/>
          </w:tcPr>
          <w:p w:rsidR="009C0015" w:rsidRPr="00C45FE2" w:rsidRDefault="009C0015" w:rsidP="00305A8D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 xml:space="preserve">План начислений на очередной (планируемый) </w:t>
            </w:r>
            <w:r w:rsidRPr="00305A8D">
              <w:rPr>
                <w:sz w:val="24"/>
                <w:szCs w:val="24"/>
                <w:highlight w:val="yellow"/>
              </w:rPr>
              <w:t>2024</w:t>
            </w:r>
            <w:r w:rsidRPr="00C45FE2">
              <w:rPr>
                <w:sz w:val="24"/>
                <w:szCs w:val="24"/>
              </w:rPr>
              <w:t xml:space="preserve"> год</w:t>
            </w:r>
          </w:p>
        </w:tc>
      </w:tr>
      <w:tr w:rsidR="009C0015" w:rsidRPr="00C45FE2" w:rsidTr="00667DD3">
        <w:trPr>
          <w:trHeight w:val="690"/>
        </w:trPr>
        <w:tc>
          <w:tcPr>
            <w:tcW w:w="4598" w:type="dxa"/>
            <w:vMerge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 т.ч. в местный бюджет</w:t>
            </w:r>
          </w:p>
        </w:tc>
        <w:tc>
          <w:tcPr>
            <w:tcW w:w="960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 т.ч. в местный бюджет</w:t>
            </w:r>
          </w:p>
        </w:tc>
        <w:tc>
          <w:tcPr>
            <w:tcW w:w="883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 т.ч. в местный бюджет</w:t>
            </w: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2</w:t>
            </w:r>
          </w:p>
        </w:tc>
        <w:tc>
          <w:tcPr>
            <w:tcW w:w="1024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</w:t>
            </w:r>
          </w:p>
        </w:tc>
        <w:tc>
          <w:tcPr>
            <w:tcW w:w="960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5</w:t>
            </w:r>
          </w:p>
        </w:tc>
        <w:tc>
          <w:tcPr>
            <w:tcW w:w="883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C0015" w:rsidRPr="00C45FE2" w:rsidRDefault="009C0015" w:rsidP="00667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 Всего налогов, в том числе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1.1. НДС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1.2. Налог на прибыль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1.3. Транспортный налог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1.4. Земельный налог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1.5. Налог на имущество организаций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1.6. Налог на доходы физических лиц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1.7. Плата за негативное воздействие на окружающую среду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1.8. ЕНВД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1.9. Иные (раздельно по каждому налогу)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2. Пени и штрафы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(расшифровать)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3. Страховые взносы, всего, в том числе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3.1. Пенсионный фонд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3.2. Фонд социального страхования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3.3. Фонд обязательного медицинского страхования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3.4. Социальное страхование (взносы на обязательное социальное страхование от несчастных случаев на производстве)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4. Арендная плата, в том числе за: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4.1. Недвижимое имущество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4.2. Землю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5. Отчисления чистой прибыли в местный бюджет, производимые в соответствии с решением РСП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6. Прочие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 том числе (расшифровать)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  <w:tr w:rsidR="009C0015" w:rsidRPr="00C45FE2" w:rsidTr="00667DD3">
        <w:tc>
          <w:tcPr>
            <w:tcW w:w="4598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  <w:r w:rsidRPr="00C45FE2">
              <w:rPr>
                <w:sz w:val="24"/>
                <w:szCs w:val="24"/>
              </w:rPr>
              <w:t>Всего платежей</w:t>
            </w:r>
          </w:p>
        </w:tc>
        <w:tc>
          <w:tcPr>
            <w:tcW w:w="851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C0015" w:rsidRPr="00C45FE2" w:rsidRDefault="009C0015" w:rsidP="00667DD3">
            <w:pPr>
              <w:rPr>
                <w:sz w:val="24"/>
                <w:szCs w:val="24"/>
              </w:rPr>
            </w:pPr>
          </w:p>
        </w:tc>
      </w:tr>
    </w:tbl>
    <w:p w:rsidR="009C0015" w:rsidRDefault="009C0015" w:rsidP="00AC2126">
      <w:pPr>
        <w:pStyle w:val="ConsPlusNormal"/>
        <w:jc w:val="both"/>
      </w:pPr>
    </w:p>
    <w:p w:rsidR="009C0015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Руководитель предприятия   _____________________ (_____________________)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sz w:val="22"/>
          <w:szCs w:val="26"/>
          <w:vertAlign w:val="superscript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 xml:space="preserve">подпись                  </w:t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>Ф.И.О.</w:t>
      </w:r>
    </w:p>
    <w:p w:rsidR="009C0015" w:rsidRPr="000D2F00" w:rsidRDefault="009C0015" w:rsidP="00AC2126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D2F00">
        <w:rPr>
          <w:rFonts w:ascii="Times New Roman" w:hAnsi="Times New Roman" w:cs="Times New Roman"/>
          <w:b/>
          <w:sz w:val="26"/>
          <w:szCs w:val="26"/>
        </w:rPr>
        <w:t>Гл</w:t>
      </w:r>
      <w:r>
        <w:rPr>
          <w:rFonts w:ascii="Times New Roman" w:hAnsi="Times New Roman" w:cs="Times New Roman"/>
          <w:b/>
          <w:sz w:val="26"/>
          <w:szCs w:val="26"/>
        </w:rPr>
        <w:t xml:space="preserve">авный бухгалтер предприятия </w:t>
      </w:r>
      <w:r w:rsidRPr="000D2F00">
        <w:rPr>
          <w:rFonts w:ascii="Times New Roman" w:hAnsi="Times New Roman" w:cs="Times New Roman"/>
          <w:b/>
          <w:sz w:val="26"/>
          <w:szCs w:val="26"/>
        </w:rPr>
        <w:t>___________________ (___________________)</w:t>
      </w:r>
    </w:p>
    <w:p w:rsidR="009C0015" w:rsidRPr="000D2F00" w:rsidRDefault="009C0015" w:rsidP="00AC2126">
      <w:pPr>
        <w:pStyle w:val="ConsPlusNonformat"/>
        <w:ind w:left="2880" w:firstLine="720"/>
        <w:jc w:val="both"/>
        <w:rPr>
          <w:rFonts w:ascii="Times New Roman" w:hAnsi="Times New Roman" w:cs="Times New Roman"/>
          <w:sz w:val="22"/>
          <w:szCs w:val="26"/>
          <w:vertAlign w:val="superscript"/>
        </w:rPr>
      </w:pP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 xml:space="preserve">                                     подпись                  </w:t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>
        <w:rPr>
          <w:rFonts w:ascii="Times New Roman" w:hAnsi="Times New Roman" w:cs="Times New Roman"/>
          <w:sz w:val="22"/>
          <w:szCs w:val="26"/>
          <w:vertAlign w:val="superscript"/>
        </w:rPr>
        <w:tab/>
      </w:r>
      <w:r w:rsidRPr="000D2F00">
        <w:rPr>
          <w:rFonts w:ascii="Times New Roman" w:hAnsi="Times New Roman" w:cs="Times New Roman"/>
          <w:sz w:val="22"/>
          <w:szCs w:val="26"/>
          <w:vertAlign w:val="superscript"/>
        </w:rPr>
        <w:t>Ф.И.О.</w:t>
      </w:r>
    </w:p>
    <w:p w:rsidR="009C0015" w:rsidRPr="0077233F" w:rsidRDefault="009C0015" w:rsidP="00AC2126">
      <w:pPr>
        <w:pStyle w:val="ConsPlusNonformat"/>
        <w:jc w:val="both"/>
        <w:rPr>
          <w:b/>
          <w:sz w:val="26"/>
          <w:szCs w:val="26"/>
        </w:rPr>
      </w:pPr>
    </w:p>
    <w:p w:rsidR="009C0015" w:rsidRDefault="009C0015" w:rsidP="00176828">
      <w:pPr>
        <w:jc w:val="center"/>
        <w:rPr>
          <w:sz w:val="24"/>
          <w:szCs w:val="24"/>
        </w:rPr>
      </w:pPr>
    </w:p>
    <w:p w:rsidR="009C0015" w:rsidRDefault="009C0015" w:rsidP="00176828">
      <w:pPr>
        <w:jc w:val="center"/>
        <w:rPr>
          <w:sz w:val="24"/>
          <w:szCs w:val="24"/>
        </w:rPr>
      </w:pPr>
    </w:p>
    <w:p w:rsidR="009C0015" w:rsidRDefault="009C0015" w:rsidP="00176828">
      <w:pPr>
        <w:jc w:val="center"/>
        <w:rPr>
          <w:sz w:val="24"/>
          <w:szCs w:val="24"/>
        </w:rPr>
      </w:pPr>
    </w:p>
    <w:p w:rsidR="009C0015" w:rsidRDefault="009C0015" w:rsidP="00176828">
      <w:pPr>
        <w:jc w:val="center"/>
        <w:rPr>
          <w:sz w:val="24"/>
          <w:szCs w:val="24"/>
        </w:rPr>
      </w:pPr>
    </w:p>
    <w:p w:rsidR="009C0015" w:rsidRDefault="009C0015" w:rsidP="00176828">
      <w:pPr>
        <w:jc w:val="center"/>
        <w:rPr>
          <w:sz w:val="24"/>
          <w:szCs w:val="24"/>
        </w:rPr>
      </w:pPr>
    </w:p>
    <w:p w:rsidR="009C0015" w:rsidRDefault="009C0015" w:rsidP="00176828">
      <w:pPr>
        <w:jc w:val="center"/>
        <w:rPr>
          <w:sz w:val="24"/>
          <w:szCs w:val="24"/>
        </w:rPr>
      </w:pPr>
    </w:p>
    <w:sectPr w:rsidR="009C0015" w:rsidSect="00A077F5">
      <w:pgSz w:w="11906" w:h="16838"/>
      <w:pgMar w:top="284" w:right="709" w:bottom="426" w:left="85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03F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8B7485"/>
    <w:multiLevelType w:val="multilevel"/>
    <w:tmpl w:val="D804AFB0"/>
    <w:lvl w:ilvl="0">
      <w:start w:val="1"/>
      <w:numFmt w:val="decimal"/>
      <w:lvlText w:val="1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D90F1E"/>
    <w:multiLevelType w:val="hybridMultilevel"/>
    <w:tmpl w:val="F60019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034C67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C255F15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7036DC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825AA6"/>
    <w:multiLevelType w:val="multilevel"/>
    <w:tmpl w:val="C2B4F532"/>
    <w:lvl w:ilvl="0">
      <w:start w:val="2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D9D5190"/>
    <w:multiLevelType w:val="multilevel"/>
    <w:tmpl w:val="581A3BC4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3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D4B"/>
    <w:rsid w:val="00004CC1"/>
    <w:rsid w:val="00014803"/>
    <w:rsid w:val="000308CF"/>
    <w:rsid w:val="0003423A"/>
    <w:rsid w:val="00034CEA"/>
    <w:rsid w:val="0003686C"/>
    <w:rsid w:val="00042A3B"/>
    <w:rsid w:val="00043208"/>
    <w:rsid w:val="0007273E"/>
    <w:rsid w:val="00073577"/>
    <w:rsid w:val="00097916"/>
    <w:rsid w:val="000A03A2"/>
    <w:rsid w:val="000B387C"/>
    <w:rsid w:val="000B3F22"/>
    <w:rsid w:val="000C2F94"/>
    <w:rsid w:val="000D1507"/>
    <w:rsid w:val="000D2F00"/>
    <w:rsid w:val="000D5BE0"/>
    <w:rsid w:val="000E4800"/>
    <w:rsid w:val="00106AA8"/>
    <w:rsid w:val="00107C06"/>
    <w:rsid w:val="00114065"/>
    <w:rsid w:val="00116079"/>
    <w:rsid w:val="001200C0"/>
    <w:rsid w:val="0014589F"/>
    <w:rsid w:val="00151C67"/>
    <w:rsid w:val="00155172"/>
    <w:rsid w:val="00156EA1"/>
    <w:rsid w:val="00162297"/>
    <w:rsid w:val="00165B4F"/>
    <w:rsid w:val="001662DE"/>
    <w:rsid w:val="00176828"/>
    <w:rsid w:val="00177CA0"/>
    <w:rsid w:val="00192266"/>
    <w:rsid w:val="001973A8"/>
    <w:rsid w:val="001C6788"/>
    <w:rsid w:val="001D229A"/>
    <w:rsid w:val="001D50DE"/>
    <w:rsid w:val="001D617B"/>
    <w:rsid w:val="001E076C"/>
    <w:rsid w:val="001E7F10"/>
    <w:rsid w:val="001F7733"/>
    <w:rsid w:val="0020737B"/>
    <w:rsid w:val="0022648D"/>
    <w:rsid w:val="00226B16"/>
    <w:rsid w:val="002446E0"/>
    <w:rsid w:val="002734D2"/>
    <w:rsid w:val="00286458"/>
    <w:rsid w:val="002C3533"/>
    <w:rsid w:val="002C581C"/>
    <w:rsid w:val="002E7981"/>
    <w:rsid w:val="002F518B"/>
    <w:rsid w:val="002F7F61"/>
    <w:rsid w:val="003047B8"/>
    <w:rsid w:val="00305A8D"/>
    <w:rsid w:val="00314B59"/>
    <w:rsid w:val="003228DD"/>
    <w:rsid w:val="0032374F"/>
    <w:rsid w:val="003423C4"/>
    <w:rsid w:val="00344630"/>
    <w:rsid w:val="00362304"/>
    <w:rsid w:val="003721BE"/>
    <w:rsid w:val="00376501"/>
    <w:rsid w:val="003772A1"/>
    <w:rsid w:val="0038316B"/>
    <w:rsid w:val="003918D8"/>
    <w:rsid w:val="003D3972"/>
    <w:rsid w:val="003D40CD"/>
    <w:rsid w:val="003D5157"/>
    <w:rsid w:val="003D57AB"/>
    <w:rsid w:val="003D6CE2"/>
    <w:rsid w:val="0041169D"/>
    <w:rsid w:val="00422032"/>
    <w:rsid w:val="00437108"/>
    <w:rsid w:val="004431F1"/>
    <w:rsid w:val="004664B4"/>
    <w:rsid w:val="004767EC"/>
    <w:rsid w:val="00482909"/>
    <w:rsid w:val="0048408B"/>
    <w:rsid w:val="004A3C11"/>
    <w:rsid w:val="004D44BB"/>
    <w:rsid w:val="004D4A47"/>
    <w:rsid w:val="004F5390"/>
    <w:rsid w:val="004F77C3"/>
    <w:rsid w:val="005104FE"/>
    <w:rsid w:val="00527B8A"/>
    <w:rsid w:val="0054448E"/>
    <w:rsid w:val="00566903"/>
    <w:rsid w:val="0056766A"/>
    <w:rsid w:val="00576836"/>
    <w:rsid w:val="005828AF"/>
    <w:rsid w:val="00585E5F"/>
    <w:rsid w:val="00591348"/>
    <w:rsid w:val="005A76A6"/>
    <w:rsid w:val="005B75A1"/>
    <w:rsid w:val="005D665A"/>
    <w:rsid w:val="005D754F"/>
    <w:rsid w:val="005F3D50"/>
    <w:rsid w:val="005F5CDB"/>
    <w:rsid w:val="00613DCA"/>
    <w:rsid w:val="00622321"/>
    <w:rsid w:val="00622F2A"/>
    <w:rsid w:val="00623AF1"/>
    <w:rsid w:val="00623F4F"/>
    <w:rsid w:val="0065592A"/>
    <w:rsid w:val="00667DD3"/>
    <w:rsid w:val="006742B1"/>
    <w:rsid w:val="00676FA4"/>
    <w:rsid w:val="00686009"/>
    <w:rsid w:val="00692DDA"/>
    <w:rsid w:val="006A45C5"/>
    <w:rsid w:val="006B0B6E"/>
    <w:rsid w:val="006C5F10"/>
    <w:rsid w:val="006D1114"/>
    <w:rsid w:val="006E57D6"/>
    <w:rsid w:val="006F5BDD"/>
    <w:rsid w:val="00703695"/>
    <w:rsid w:val="00711FED"/>
    <w:rsid w:val="00714B8E"/>
    <w:rsid w:val="00715E76"/>
    <w:rsid w:val="00730C7E"/>
    <w:rsid w:val="00732C9F"/>
    <w:rsid w:val="00733845"/>
    <w:rsid w:val="00751DE7"/>
    <w:rsid w:val="007565C3"/>
    <w:rsid w:val="00760B81"/>
    <w:rsid w:val="00760C59"/>
    <w:rsid w:val="00765DC5"/>
    <w:rsid w:val="0077233F"/>
    <w:rsid w:val="00791E85"/>
    <w:rsid w:val="007B302F"/>
    <w:rsid w:val="007B3C2B"/>
    <w:rsid w:val="007B7613"/>
    <w:rsid w:val="007E0ED4"/>
    <w:rsid w:val="007E60AB"/>
    <w:rsid w:val="00805277"/>
    <w:rsid w:val="00817964"/>
    <w:rsid w:val="00835E1C"/>
    <w:rsid w:val="00837065"/>
    <w:rsid w:val="008413A2"/>
    <w:rsid w:val="00845121"/>
    <w:rsid w:val="0085698C"/>
    <w:rsid w:val="0087205A"/>
    <w:rsid w:val="00883ABC"/>
    <w:rsid w:val="00890041"/>
    <w:rsid w:val="008B0831"/>
    <w:rsid w:val="008C0145"/>
    <w:rsid w:val="008C420E"/>
    <w:rsid w:val="008C7D36"/>
    <w:rsid w:val="008D04B2"/>
    <w:rsid w:val="008D1EF8"/>
    <w:rsid w:val="008D3F5E"/>
    <w:rsid w:val="008D6805"/>
    <w:rsid w:val="008D6EC0"/>
    <w:rsid w:val="008E0287"/>
    <w:rsid w:val="008E2998"/>
    <w:rsid w:val="008F3037"/>
    <w:rsid w:val="00904D6D"/>
    <w:rsid w:val="00911CF1"/>
    <w:rsid w:val="00927DA2"/>
    <w:rsid w:val="0093276E"/>
    <w:rsid w:val="00936562"/>
    <w:rsid w:val="00945CF6"/>
    <w:rsid w:val="0095313D"/>
    <w:rsid w:val="00955C59"/>
    <w:rsid w:val="00965525"/>
    <w:rsid w:val="00965DD9"/>
    <w:rsid w:val="00967BFC"/>
    <w:rsid w:val="00970441"/>
    <w:rsid w:val="00971379"/>
    <w:rsid w:val="0097606F"/>
    <w:rsid w:val="0098313E"/>
    <w:rsid w:val="009A111D"/>
    <w:rsid w:val="009A54DC"/>
    <w:rsid w:val="009A564E"/>
    <w:rsid w:val="009C0015"/>
    <w:rsid w:val="009C46E0"/>
    <w:rsid w:val="009F6038"/>
    <w:rsid w:val="009F6CE1"/>
    <w:rsid w:val="00A02348"/>
    <w:rsid w:val="00A077F5"/>
    <w:rsid w:val="00A24A48"/>
    <w:rsid w:val="00A325F3"/>
    <w:rsid w:val="00A41935"/>
    <w:rsid w:val="00A52F11"/>
    <w:rsid w:val="00A55EBB"/>
    <w:rsid w:val="00A60548"/>
    <w:rsid w:val="00A63599"/>
    <w:rsid w:val="00A63608"/>
    <w:rsid w:val="00A66953"/>
    <w:rsid w:val="00A7047E"/>
    <w:rsid w:val="00A70955"/>
    <w:rsid w:val="00AA0F2D"/>
    <w:rsid w:val="00AA4DBE"/>
    <w:rsid w:val="00AB6EC8"/>
    <w:rsid w:val="00AC2126"/>
    <w:rsid w:val="00B13E9E"/>
    <w:rsid w:val="00B1756F"/>
    <w:rsid w:val="00B2525C"/>
    <w:rsid w:val="00B413F2"/>
    <w:rsid w:val="00B45254"/>
    <w:rsid w:val="00B71A09"/>
    <w:rsid w:val="00B72DF1"/>
    <w:rsid w:val="00B76B1C"/>
    <w:rsid w:val="00B8264F"/>
    <w:rsid w:val="00B86067"/>
    <w:rsid w:val="00B9107F"/>
    <w:rsid w:val="00B932DC"/>
    <w:rsid w:val="00C05760"/>
    <w:rsid w:val="00C3433F"/>
    <w:rsid w:val="00C345AA"/>
    <w:rsid w:val="00C45FE2"/>
    <w:rsid w:val="00C670D7"/>
    <w:rsid w:val="00C7011D"/>
    <w:rsid w:val="00C958CB"/>
    <w:rsid w:val="00CA5895"/>
    <w:rsid w:val="00CB08F8"/>
    <w:rsid w:val="00CB6DD5"/>
    <w:rsid w:val="00CC58FF"/>
    <w:rsid w:val="00CD5F63"/>
    <w:rsid w:val="00D03E7D"/>
    <w:rsid w:val="00D06AEF"/>
    <w:rsid w:val="00D41807"/>
    <w:rsid w:val="00D4313C"/>
    <w:rsid w:val="00D642B8"/>
    <w:rsid w:val="00D666DB"/>
    <w:rsid w:val="00D67990"/>
    <w:rsid w:val="00D7283E"/>
    <w:rsid w:val="00D72BCC"/>
    <w:rsid w:val="00D77B17"/>
    <w:rsid w:val="00D95533"/>
    <w:rsid w:val="00D97B33"/>
    <w:rsid w:val="00DA0399"/>
    <w:rsid w:val="00DA07F1"/>
    <w:rsid w:val="00DA0856"/>
    <w:rsid w:val="00DA2FC3"/>
    <w:rsid w:val="00DC3D21"/>
    <w:rsid w:val="00DF018D"/>
    <w:rsid w:val="00E00262"/>
    <w:rsid w:val="00E00452"/>
    <w:rsid w:val="00E10B85"/>
    <w:rsid w:val="00E238CD"/>
    <w:rsid w:val="00E27EF2"/>
    <w:rsid w:val="00E30EB9"/>
    <w:rsid w:val="00E55C85"/>
    <w:rsid w:val="00E60CEE"/>
    <w:rsid w:val="00E751BA"/>
    <w:rsid w:val="00E91CC0"/>
    <w:rsid w:val="00EC483D"/>
    <w:rsid w:val="00EC7F28"/>
    <w:rsid w:val="00ED5D4B"/>
    <w:rsid w:val="00EE2876"/>
    <w:rsid w:val="00EF34A2"/>
    <w:rsid w:val="00F004C5"/>
    <w:rsid w:val="00F151A9"/>
    <w:rsid w:val="00F1563D"/>
    <w:rsid w:val="00F30688"/>
    <w:rsid w:val="00F34FD2"/>
    <w:rsid w:val="00F40816"/>
    <w:rsid w:val="00F421E5"/>
    <w:rsid w:val="00F43192"/>
    <w:rsid w:val="00F50E94"/>
    <w:rsid w:val="00F6029F"/>
    <w:rsid w:val="00F67113"/>
    <w:rsid w:val="00F707AB"/>
    <w:rsid w:val="00F858F1"/>
    <w:rsid w:val="00F8669A"/>
    <w:rsid w:val="00FA2A1A"/>
    <w:rsid w:val="00FB204A"/>
    <w:rsid w:val="00FC3ED5"/>
    <w:rsid w:val="00FE2CBC"/>
    <w:rsid w:val="00FE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D4B"/>
    <w:rPr>
      <w:rFonts w:ascii="Times New Roman" w:eastAsia="Times New Roman" w:hAnsi="Times New Roman" w:cs="Arial"/>
      <w:color w:val="000000"/>
      <w:spacing w:val="6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D4B"/>
    <w:pPr>
      <w:keepNext/>
      <w:keepLines/>
      <w:spacing w:before="200"/>
      <w:outlineLvl w:val="5"/>
    </w:pPr>
    <w:rPr>
      <w:rFonts w:ascii="Cambria" w:hAnsi="Cambria" w:cs="Times New Roman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D4B"/>
    <w:rPr>
      <w:rFonts w:ascii="Cambria" w:hAnsi="Cambria" w:cs="Times New Roman"/>
      <w:i/>
      <w:iCs/>
      <w:color w:val="243F60"/>
      <w:spacing w:val="6"/>
      <w:sz w:val="28"/>
      <w:szCs w:val="28"/>
      <w:lang w:eastAsia="ru-RU"/>
    </w:rPr>
  </w:style>
  <w:style w:type="table" w:styleId="TableGrid">
    <w:name w:val="Table Grid"/>
    <w:basedOn w:val="TableNormal"/>
    <w:uiPriority w:val="99"/>
    <w:rsid w:val="00ED5D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звание таблицы"/>
    <w:basedOn w:val="Heading6"/>
    <w:next w:val="BodyTextIndent"/>
    <w:link w:val="a0"/>
    <w:uiPriority w:val="99"/>
    <w:rsid w:val="00ED5D4B"/>
    <w:pPr>
      <w:keepLines w:val="0"/>
      <w:suppressAutoHyphens/>
      <w:spacing w:before="120" w:after="80"/>
      <w:jc w:val="center"/>
    </w:pPr>
    <w:rPr>
      <w:rFonts w:ascii="Times New Roman" w:eastAsia="Calibri" w:hAnsi="Times New Roman"/>
      <w:b/>
      <w:i w:val="0"/>
      <w:iCs w:val="0"/>
      <w:smallCaps/>
      <w:color w:val="auto"/>
      <w:spacing w:val="0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D5D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D5D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D5D4B"/>
    <w:rPr>
      <w:rFonts w:ascii="Times New Roman" w:hAnsi="Times New Roman" w:cs="Arial"/>
      <w:color w:val="000000"/>
      <w:spacing w:val="6"/>
      <w:sz w:val="28"/>
      <w:szCs w:val="28"/>
      <w:lang w:eastAsia="ru-RU"/>
    </w:rPr>
  </w:style>
  <w:style w:type="character" w:customStyle="1" w:styleId="a0">
    <w:name w:val="Название таблицы Знак"/>
    <w:link w:val="a"/>
    <w:uiPriority w:val="99"/>
    <w:locked/>
    <w:rsid w:val="00FE2CBC"/>
    <w:rPr>
      <w:rFonts w:ascii="Times New Roman" w:hAnsi="Times New Roman"/>
      <w:b/>
      <w:smallCaps/>
      <w:kern w:val="28"/>
      <w:sz w:val="20"/>
      <w:lang w:eastAsia="ru-RU"/>
    </w:rPr>
  </w:style>
  <w:style w:type="paragraph" w:styleId="Header">
    <w:name w:val="header"/>
    <w:aliases w:val="ВерхКолонтитул"/>
    <w:basedOn w:val="Normal"/>
    <w:link w:val="HeaderChar"/>
    <w:uiPriority w:val="99"/>
    <w:rsid w:val="00D67990"/>
    <w:pPr>
      <w:tabs>
        <w:tab w:val="center" w:pos="4536"/>
        <w:tab w:val="right" w:pos="9072"/>
      </w:tabs>
      <w:jc w:val="both"/>
    </w:pPr>
    <w:rPr>
      <w:rFonts w:cs="Times New Roman"/>
      <w:color w:val="auto"/>
      <w:spacing w:val="0"/>
      <w:szCs w:val="20"/>
    </w:rPr>
  </w:style>
  <w:style w:type="character" w:customStyle="1" w:styleId="HeaderChar">
    <w:name w:val="Header Char"/>
    <w:aliases w:val="ВерхКолонтитул Char"/>
    <w:basedOn w:val="DefaultParagraphFont"/>
    <w:link w:val="Header"/>
    <w:uiPriority w:val="99"/>
    <w:locked/>
    <w:rsid w:val="00D67990"/>
    <w:rPr>
      <w:rFonts w:ascii="Times New Roman" w:hAnsi="Times New Roman" w:cs="Times New Roman"/>
      <w:sz w:val="20"/>
      <w:szCs w:val="20"/>
    </w:rPr>
  </w:style>
  <w:style w:type="paragraph" w:customStyle="1" w:styleId="xl24">
    <w:name w:val="xl24"/>
    <w:basedOn w:val="Normal"/>
    <w:uiPriority w:val="99"/>
    <w:rsid w:val="00D67990"/>
    <w:pPr>
      <w:spacing w:before="100" w:beforeAutospacing="1" w:after="100" w:afterAutospacing="1"/>
    </w:pPr>
    <w:rPr>
      <w:rFonts w:eastAsia="Arial Unicode MS" w:cs="Times New Roman"/>
      <w:color w:val="auto"/>
      <w:spacing w:val="0"/>
    </w:rPr>
  </w:style>
  <w:style w:type="paragraph" w:styleId="Caption">
    <w:name w:val="caption"/>
    <w:basedOn w:val="Normal"/>
    <w:next w:val="a"/>
    <w:uiPriority w:val="99"/>
    <w:qFormat/>
    <w:rsid w:val="00B932DC"/>
    <w:pPr>
      <w:spacing w:before="120" w:after="120"/>
      <w:jc w:val="right"/>
    </w:pPr>
    <w:rPr>
      <w:rFonts w:cs="Times New Roman"/>
      <w:color w:val="auto"/>
      <w:spacing w:val="0"/>
      <w:szCs w:val="20"/>
    </w:rPr>
  </w:style>
  <w:style w:type="paragraph" w:styleId="ListParagraph">
    <w:name w:val="List Paragraph"/>
    <w:basedOn w:val="Normal"/>
    <w:uiPriority w:val="99"/>
    <w:qFormat/>
    <w:rsid w:val="00176828"/>
    <w:pPr>
      <w:ind w:left="720"/>
      <w:contextualSpacing/>
    </w:pPr>
    <w:rPr>
      <w:rFonts w:cs="Times New Roman"/>
      <w:color w:val="auto"/>
      <w:spacing w:val="0"/>
      <w:sz w:val="24"/>
      <w:szCs w:val="24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97606F"/>
    <w:rPr>
      <w:rFonts w:ascii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97606F"/>
    <w:pPr>
      <w:widowControl w:val="0"/>
      <w:shd w:val="clear" w:color="auto" w:fill="FFFFFF"/>
      <w:spacing w:after="480" w:line="278" w:lineRule="exact"/>
      <w:jc w:val="center"/>
    </w:pPr>
    <w:rPr>
      <w:rFonts w:ascii="Arial" w:eastAsia="Calibri" w:hAnsi="Arial"/>
      <w:b/>
      <w:bCs/>
      <w:color w:val="auto"/>
      <w:spacing w:val="0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7606F"/>
    <w:rPr>
      <w:rFonts w:ascii="Arial" w:hAnsi="Arial" w:cs="Arial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7606F"/>
    <w:pPr>
      <w:widowControl w:val="0"/>
      <w:shd w:val="clear" w:color="auto" w:fill="FFFFFF"/>
      <w:spacing w:before="60" w:after="480" w:line="240" w:lineRule="atLeast"/>
      <w:jc w:val="both"/>
    </w:pPr>
    <w:rPr>
      <w:rFonts w:ascii="Arial" w:eastAsia="Calibri" w:hAnsi="Arial"/>
      <w:color w:val="auto"/>
      <w:spacing w:val="0"/>
      <w:sz w:val="22"/>
      <w:szCs w:val="22"/>
      <w:lang w:eastAsia="en-US"/>
    </w:rPr>
  </w:style>
  <w:style w:type="character" w:customStyle="1" w:styleId="FontStyle12">
    <w:name w:val="Font Style12"/>
    <w:uiPriority w:val="99"/>
    <w:rsid w:val="009F6CE1"/>
    <w:rPr>
      <w:rFonts w:ascii="Times New Roman" w:hAnsi="Times New Roman"/>
      <w:b/>
      <w:sz w:val="26"/>
    </w:rPr>
  </w:style>
  <w:style w:type="paragraph" w:customStyle="1" w:styleId="ConsPlusNormal">
    <w:name w:val="ConsPlusNormal"/>
    <w:uiPriority w:val="99"/>
    <w:rsid w:val="00AC212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C212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AC212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AC2126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1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1781</TotalTime>
  <Pages>13</Pages>
  <Words>2720</Words>
  <Characters>15510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Л С</dc:creator>
  <cp:keywords/>
  <dc:description/>
  <cp:lastModifiedBy>Требух Н В</cp:lastModifiedBy>
  <cp:revision>92</cp:revision>
  <cp:lastPrinted>2022-11-08T05:55:00Z</cp:lastPrinted>
  <dcterms:created xsi:type="dcterms:W3CDTF">2016-08-01T08:35:00Z</dcterms:created>
  <dcterms:modified xsi:type="dcterms:W3CDTF">2025-05-16T05:11:00Z</dcterms:modified>
</cp:coreProperties>
</file>