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AC" w:rsidRDefault="003E77AC" w:rsidP="00D43FC5"/>
    <w:p w:rsidR="003E77AC" w:rsidRPr="00832EAF" w:rsidRDefault="003E77AC" w:rsidP="00D43FC5">
      <w:pPr>
        <w:jc w:val="center"/>
        <w:rPr>
          <w:b/>
        </w:rPr>
      </w:pPr>
      <w:r w:rsidRPr="00832EAF">
        <w:rPr>
          <w:b/>
        </w:rPr>
        <w:t>РОССИЙСКАЯ  ФЕДЕРАЦИЯ</w:t>
      </w:r>
    </w:p>
    <w:p w:rsidR="003E77AC" w:rsidRPr="00832EAF" w:rsidRDefault="003E77AC" w:rsidP="00D43FC5">
      <w:pPr>
        <w:jc w:val="center"/>
        <w:rPr>
          <w:b/>
        </w:rPr>
      </w:pPr>
      <w:r w:rsidRPr="00832EAF">
        <w:rPr>
          <w:b/>
        </w:rPr>
        <w:t>КУРГАНСКАЯ  ОБЛАСТЬ</w:t>
      </w:r>
    </w:p>
    <w:p w:rsidR="003E77AC" w:rsidRPr="00832EAF" w:rsidRDefault="003E77AC" w:rsidP="00D43FC5">
      <w:pPr>
        <w:jc w:val="center"/>
        <w:rPr>
          <w:b/>
        </w:rPr>
      </w:pPr>
      <w:r w:rsidRPr="00832EAF">
        <w:rPr>
          <w:b/>
        </w:rPr>
        <w:t>ПРИТОБОЛЬНЫЙ МУНИЦИПАЛЬНЫЙ ОКРУГ</w:t>
      </w:r>
    </w:p>
    <w:p w:rsidR="003E77AC" w:rsidRPr="00832EAF" w:rsidRDefault="003E77AC" w:rsidP="00D43FC5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832EAF">
        <w:rPr>
          <w:b/>
        </w:rPr>
        <w:t>ПРИТОБОЛЬНОГО МУНИЦИПАЛЬНОГО ОКРУГА</w:t>
      </w:r>
    </w:p>
    <w:p w:rsidR="003E77AC" w:rsidRDefault="003E77AC" w:rsidP="00D43FC5">
      <w:pPr>
        <w:jc w:val="center"/>
      </w:pPr>
    </w:p>
    <w:p w:rsidR="003E77AC" w:rsidRDefault="003E77AC" w:rsidP="00D43FC5">
      <w:pPr>
        <w:jc w:val="center"/>
      </w:pPr>
    </w:p>
    <w:p w:rsidR="003E77AC" w:rsidRDefault="003E77AC" w:rsidP="00D43FC5">
      <w:pPr>
        <w:jc w:val="center"/>
      </w:pPr>
    </w:p>
    <w:p w:rsidR="003E77AC" w:rsidRPr="00832EAF" w:rsidRDefault="003E77AC" w:rsidP="008F361A">
      <w:pPr>
        <w:jc w:val="center"/>
        <w:rPr>
          <w:b/>
        </w:rPr>
      </w:pPr>
      <w:r w:rsidRPr="00832EAF">
        <w:rPr>
          <w:b/>
        </w:rPr>
        <w:t>ПОСТАНОВЛЕНИЕ</w:t>
      </w:r>
    </w:p>
    <w:p w:rsidR="003E77AC" w:rsidRDefault="003E77AC" w:rsidP="00D43FC5">
      <w:pPr>
        <w:jc w:val="center"/>
      </w:pPr>
    </w:p>
    <w:p w:rsidR="003E77AC" w:rsidRPr="00525EC2" w:rsidRDefault="003E77AC" w:rsidP="00D43FC5">
      <w:pPr>
        <w:jc w:val="center"/>
      </w:pPr>
    </w:p>
    <w:p w:rsidR="003E77AC" w:rsidRPr="00525EC2" w:rsidRDefault="003E77AC" w:rsidP="00D43FC5">
      <w:r>
        <w:t>от 24 декабря 2024 г № 500</w:t>
      </w:r>
    </w:p>
    <w:p w:rsidR="003E77AC" w:rsidRDefault="003E77AC" w:rsidP="00D43FC5">
      <w:r w:rsidRPr="00525EC2">
        <w:t>с. Глядянское</w:t>
      </w:r>
    </w:p>
    <w:p w:rsidR="003E77AC" w:rsidRDefault="003E77AC" w:rsidP="00D43FC5"/>
    <w:p w:rsidR="003E77AC" w:rsidRPr="00525EC2" w:rsidRDefault="003E77AC" w:rsidP="00D43FC5"/>
    <w:p w:rsidR="003E77AC" w:rsidRPr="00832EAF" w:rsidRDefault="003E77AC" w:rsidP="00D43FC5">
      <w:pPr>
        <w:rPr>
          <w:b/>
        </w:rPr>
      </w:pPr>
      <w:r w:rsidRPr="00832EAF">
        <w:rPr>
          <w:b/>
        </w:rPr>
        <w:t>Об утверждении Порядка ведения</w:t>
      </w:r>
    </w:p>
    <w:p w:rsidR="003E77AC" w:rsidRPr="00832EAF" w:rsidRDefault="003E77AC" w:rsidP="00D43FC5">
      <w:pPr>
        <w:rPr>
          <w:b/>
        </w:rPr>
      </w:pPr>
      <w:r w:rsidRPr="00832EAF">
        <w:rPr>
          <w:b/>
        </w:rPr>
        <w:t>муниципальной долговой книги</w:t>
      </w:r>
    </w:p>
    <w:p w:rsidR="003E77AC" w:rsidRPr="00832EAF" w:rsidRDefault="003E77AC" w:rsidP="00D43FC5">
      <w:pPr>
        <w:rPr>
          <w:b/>
        </w:rPr>
      </w:pPr>
      <w:r w:rsidRPr="00832EAF">
        <w:rPr>
          <w:b/>
        </w:rPr>
        <w:t>Притобольного муниципального округа</w:t>
      </w:r>
    </w:p>
    <w:p w:rsidR="003E77AC" w:rsidRPr="00832EAF" w:rsidRDefault="003E77AC" w:rsidP="00D43FC5">
      <w:pPr>
        <w:rPr>
          <w:b/>
        </w:rPr>
      </w:pPr>
      <w:r w:rsidRPr="00832EAF">
        <w:rPr>
          <w:b/>
        </w:rPr>
        <w:t>Курганской области</w:t>
      </w:r>
    </w:p>
    <w:p w:rsidR="003E77AC" w:rsidRDefault="003E77AC" w:rsidP="00D43FC5"/>
    <w:p w:rsidR="003E77AC" w:rsidRDefault="003E77AC" w:rsidP="00D43FC5"/>
    <w:p w:rsidR="003E77AC" w:rsidRDefault="003E77AC" w:rsidP="00573638">
      <w:pPr>
        <w:widowControl w:val="0"/>
        <w:autoSpaceDE w:val="0"/>
        <w:autoSpaceDN w:val="0"/>
        <w:adjustRightInd w:val="0"/>
        <w:ind w:firstLine="540"/>
        <w:jc w:val="both"/>
      </w:pPr>
      <w:r w:rsidRPr="00BD50C7">
        <w:t>В соответствии с</w:t>
      </w:r>
      <w:r>
        <w:t xml:space="preserve">о статьями 100, 120, 121 </w:t>
      </w:r>
      <w:r w:rsidRPr="00BD50C7">
        <w:t xml:space="preserve"> Бюджетн</w:t>
      </w:r>
      <w:r>
        <w:t>ого</w:t>
      </w:r>
      <w:r w:rsidRPr="00BD50C7">
        <w:t xml:space="preserve"> </w:t>
      </w:r>
      <w:hyperlink r:id="rId5" w:history="1">
        <w:r w:rsidRPr="00BD50C7">
          <w:t>кодекс</w:t>
        </w:r>
        <w:r>
          <w:t>а</w:t>
        </w:r>
      </w:hyperlink>
      <w:r w:rsidRPr="00BD50C7">
        <w:t xml:space="preserve"> Российской Федерации, </w:t>
      </w:r>
      <w:hyperlink r:id="rId6" w:history="1">
        <w:r w:rsidRPr="00BD50C7">
          <w:t>Уставом</w:t>
        </w:r>
      </w:hyperlink>
      <w:r w:rsidRPr="00BD50C7">
        <w:t xml:space="preserve"> </w:t>
      </w:r>
      <w:r>
        <w:t>Притобольного муниципального округа Курганской области, Администрация Притобольного муниципального округа Курганской области</w:t>
      </w:r>
    </w:p>
    <w:p w:rsidR="003E77AC" w:rsidRDefault="003E77AC" w:rsidP="00832EAF">
      <w:pPr>
        <w:widowControl w:val="0"/>
        <w:autoSpaceDE w:val="0"/>
        <w:autoSpaceDN w:val="0"/>
        <w:adjustRightInd w:val="0"/>
        <w:jc w:val="both"/>
      </w:pPr>
      <w:r>
        <w:t>ПОСТАНОВЛЯЕТ:</w:t>
      </w:r>
    </w:p>
    <w:p w:rsidR="003E77AC" w:rsidRDefault="003E77AC" w:rsidP="00573638">
      <w:pPr>
        <w:widowControl w:val="0"/>
        <w:numPr>
          <w:ilvl w:val="0"/>
          <w:numId w:val="1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BD50C7">
        <w:t xml:space="preserve">Утвердить </w:t>
      </w:r>
      <w:hyperlink w:anchor="Par28" w:history="1">
        <w:r w:rsidRPr="00BD50C7">
          <w:t>Порядок</w:t>
        </w:r>
      </w:hyperlink>
      <w:r w:rsidRPr="00BD50C7">
        <w:t xml:space="preserve"> ведения муниципальной долговой книги </w:t>
      </w:r>
      <w:r>
        <w:t>Притобольного муниципального округа Курганской области согласно приложению к настоящему постановлению.</w:t>
      </w:r>
    </w:p>
    <w:p w:rsidR="003E77AC" w:rsidRDefault="003E77AC" w:rsidP="00573638">
      <w:pPr>
        <w:widowControl w:val="0"/>
        <w:numPr>
          <w:ilvl w:val="0"/>
          <w:numId w:val="1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</w:pPr>
      <w:r>
        <w:t xml:space="preserve">Настоящее постановление вступает в силу со дня официального опубликования в информационном бюллетене «Муниципальный вестник Притоболья», подлежит размещению </w:t>
      </w:r>
      <w:r w:rsidRPr="00E4745F">
        <w:t xml:space="preserve"> на официальном сайте Администрации </w:t>
      </w:r>
      <w:r>
        <w:t>Притобольного муниципального округа</w:t>
      </w:r>
      <w:r w:rsidRPr="00E4745F">
        <w:t xml:space="preserve"> </w:t>
      </w:r>
      <w:r>
        <w:t>Курганской области в сети Интернет и применяется к правоотношениям, возникшим с 01.01.2024 г.</w:t>
      </w:r>
    </w:p>
    <w:p w:rsidR="003E77AC" w:rsidRDefault="003E77AC" w:rsidP="00573638">
      <w:pPr>
        <w:widowControl w:val="0"/>
        <w:numPr>
          <w:ilvl w:val="0"/>
          <w:numId w:val="1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E4745F">
        <w:t xml:space="preserve">Контроль за </w:t>
      </w:r>
      <w:r>
        <w:t>вы</w:t>
      </w:r>
      <w:r w:rsidRPr="00E4745F">
        <w:t xml:space="preserve">полнением настоящего постановления возложить на </w:t>
      </w:r>
      <w:r>
        <w:t>заместителя Главы Притобольного муниципального округа Курганской области - руководителя Финансового управления Администрации Притобольного муниципального округа.</w:t>
      </w:r>
    </w:p>
    <w:p w:rsidR="003E77AC" w:rsidRPr="00BD50C7" w:rsidRDefault="003E77AC" w:rsidP="00573638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D43FC5">
      <w:pPr>
        <w:jc w:val="both"/>
      </w:pPr>
    </w:p>
    <w:p w:rsidR="003E77AC" w:rsidRDefault="003E77AC" w:rsidP="00D43FC5">
      <w:pPr>
        <w:jc w:val="both"/>
      </w:pPr>
      <w:r>
        <w:t>Временно исполняющий полномочия Главы</w:t>
      </w:r>
    </w:p>
    <w:p w:rsidR="003E77AC" w:rsidRDefault="003E77AC" w:rsidP="00D43FC5">
      <w:pPr>
        <w:jc w:val="both"/>
      </w:pPr>
      <w:r>
        <w:t>Притобольного муниципального округа</w:t>
      </w:r>
    </w:p>
    <w:p w:rsidR="003E77AC" w:rsidRDefault="003E77AC" w:rsidP="00D43FC5">
      <w:pPr>
        <w:jc w:val="both"/>
      </w:pPr>
      <w:r>
        <w:t>Курганской области                                                                                                        Ф.Р.Ахметов</w:t>
      </w:r>
    </w:p>
    <w:p w:rsidR="003E77AC" w:rsidRDefault="003E77AC" w:rsidP="00D43FC5">
      <w:pPr>
        <w:jc w:val="both"/>
        <w:rPr>
          <w:sz w:val="16"/>
          <w:szCs w:val="16"/>
        </w:rPr>
      </w:pPr>
    </w:p>
    <w:p w:rsidR="003E77AC" w:rsidRDefault="003E77AC" w:rsidP="00D43FC5">
      <w:pPr>
        <w:jc w:val="both"/>
        <w:rPr>
          <w:sz w:val="16"/>
          <w:szCs w:val="16"/>
        </w:rPr>
      </w:pPr>
    </w:p>
    <w:p w:rsidR="003E77AC" w:rsidRDefault="003E77AC" w:rsidP="00D43FC5">
      <w:pPr>
        <w:jc w:val="both"/>
        <w:rPr>
          <w:sz w:val="16"/>
          <w:szCs w:val="16"/>
        </w:rPr>
      </w:pPr>
    </w:p>
    <w:p w:rsidR="003E77AC" w:rsidRDefault="003E77AC" w:rsidP="00D43FC5">
      <w:pPr>
        <w:jc w:val="both"/>
        <w:rPr>
          <w:sz w:val="16"/>
          <w:szCs w:val="16"/>
        </w:rPr>
      </w:pPr>
    </w:p>
    <w:p w:rsidR="003E77AC" w:rsidRDefault="003E77AC" w:rsidP="00D43FC5">
      <w:pPr>
        <w:jc w:val="both"/>
        <w:rPr>
          <w:sz w:val="18"/>
          <w:szCs w:val="18"/>
        </w:rPr>
      </w:pPr>
    </w:p>
    <w:p w:rsidR="003E77AC" w:rsidRDefault="003E77AC" w:rsidP="00D43FC5"/>
    <w:p w:rsidR="003E77AC" w:rsidRDefault="003E77AC" w:rsidP="00D43FC5"/>
    <w:p w:rsidR="003E77AC" w:rsidRDefault="003E77AC" w:rsidP="00D43FC5"/>
    <w:p w:rsidR="003E77AC" w:rsidRDefault="003E77AC" w:rsidP="00D43FC5"/>
    <w:p w:rsidR="003E77AC" w:rsidRDefault="003E77AC" w:rsidP="00D43FC5"/>
    <w:p w:rsidR="003E77AC" w:rsidRDefault="003E77AC" w:rsidP="00D43FC5"/>
    <w:p w:rsidR="003E77AC" w:rsidRDefault="003E77AC" w:rsidP="00D43FC5"/>
    <w:p w:rsidR="003E77AC" w:rsidRPr="009B71D5" w:rsidRDefault="003E77AC" w:rsidP="00D43FC5">
      <w:pPr>
        <w:rPr>
          <w:sz w:val="20"/>
          <w:szCs w:val="20"/>
        </w:rPr>
      </w:pPr>
      <w:r>
        <w:rPr>
          <w:sz w:val="20"/>
          <w:szCs w:val="20"/>
        </w:rPr>
        <w:t>Исп. Пикулева Н.А.</w:t>
      </w:r>
    </w:p>
    <w:p w:rsidR="003E77AC" w:rsidRDefault="003E77AC" w:rsidP="00D43FC5">
      <w:pPr>
        <w:rPr>
          <w:sz w:val="20"/>
          <w:szCs w:val="20"/>
        </w:rPr>
      </w:pPr>
      <w:r>
        <w:rPr>
          <w:sz w:val="20"/>
          <w:szCs w:val="20"/>
        </w:rPr>
        <w:t xml:space="preserve">(35239) </w:t>
      </w:r>
      <w:r w:rsidRPr="009B71D5">
        <w:rPr>
          <w:sz w:val="20"/>
          <w:szCs w:val="20"/>
        </w:rPr>
        <w:t>9-30-94</w:t>
      </w:r>
    </w:p>
    <w:p w:rsidR="003E77AC" w:rsidRDefault="003E77AC" w:rsidP="00FB19CF">
      <w:pPr>
        <w:jc w:val="center"/>
        <w:rPr>
          <w:b/>
        </w:rPr>
      </w:pPr>
    </w:p>
    <w:p w:rsidR="003E77AC" w:rsidRDefault="003E77AC" w:rsidP="00CF5911">
      <w:pPr>
        <w:widowControl w:val="0"/>
        <w:autoSpaceDE w:val="0"/>
        <w:autoSpaceDN w:val="0"/>
        <w:adjustRightInd w:val="0"/>
        <w:ind w:left="5760"/>
        <w:jc w:val="both"/>
        <w:outlineLvl w:val="0"/>
      </w:pPr>
      <w:r>
        <w:t>Приложение к постановлению</w:t>
      </w:r>
    </w:p>
    <w:p w:rsidR="003E77AC" w:rsidRDefault="003E77AC" w:rsidP="00CF5911">
      <w:pPr>
        <w:widowControl w:val="0"/>
        <w:autoSpaceDE w:val="0"/>
        <w:autoSpaceDN w:val="0"/>
        <w:adjustRightInd w:val="0"/>
        <w:ind w:left="5760"/>
        <w:jc w:val="both"/>
      </w:pPr>
      <w:r>
        <w:t>Администрации Притобольного муниципального округа Курганской области от 24 декабря 2024 г № 500 «Об утверждении Порядка ведения муниципальной долговой книги Притобольного муниципального округа Курганской области»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Pr="00690BF5" w:rsidRDefault="003E77AC" w:rsidP="006B02FC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  <w:bookmarkStart w:id="0" w:name="Par28"/>
      <w:bookmarkEnd w:id="0"/>
      <w:r w:rsidRPr="00690BF5">
        <w:rPr>
          <w:b/>
          <w:bCs/>
          <w:caps/>
        </w:rPr>
        <w:t>ПОРЯДОК</w:t>
      </w:r>
    </w:p>
    <w:p w:rsidR="003E77AC" w:rsidRPr="00690BF5" w:rsidRDefault="003E77AC" w:rsidP="006B02FC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  <w:r w:rsidRPr="00690BF5">
        <w:rPr>
          <w:b/>
          <w:bCs/>
          <w:caps/>
        </w:rPr>
        <w:t>ВЕДЕНИЯ МУНИЦИПАЛЬНОЙ ДОЛГОВОЙ КНИГИ</w:t>
      </w:r>
    </w:p>
    <w:p w:rsidR="003E77AC" w:rsidRPr="00690BF5" w:rsidRDefault="003E77AC" w:rsidP="006B02FC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</w:rPr>
        <w:t xml:space="preserve">ПРИТОБОЛЬНОГО МУНИЦИПАЛЬНОГО ОКРУГА </w:t>
      </w:r>
    </w:p>
    <w:p w:rsidR="003E77AC" w:rsidRDefault="003E77AC" w:rsidP="006B02FC">
      <w:pPr>
        <w:widowControl w:val="0"/>
        <w:autoSpaceDE w:val="0"/>
        <w:autoSpaceDN w:val="0"/>
        <w:adjustRightInd w:val="0"/>
        <w:jc w:val="center"/>
      </w:pPr>
    </w:p>
    <w:p w:rsidR="003E77AC" w:rsidRDefault="003E77AC" w:rsidP="006B02FC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32"/>
      <w:bookmarkEnd w:id="1"/>
      <w:r>
        <w:t>Глава 1. Общие положения</w:t>
      </w:r>
    </w:p>
    <w:p w:rsidR="003E77AC" w:rsidRDefault="003E77AC" w:rsidP="006B02FC">
      <w:pPr>
        <w:widowControl w:val="0"/>
        <w:autoSpaceDE w:val="0"/>
        <w:autoSpaceDN w:val="0"/>
        <w:adjustRightInd w:val="0"/>
        <w:jc w:val="center"/>
      </w:pP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Настоящий Порядок разработан в соответствии с Бюджетным </w:t>
      </w:r>
      <w:hyperlink r:id="rId7" w:history="1">
        <w:r w:rsidRPr="00986ECD">
          <w:t>кодексом</w:t>
        </w:r>
      </w:hyperlink>
      <w:r>
        <w:t xml:space="preserve"> Российской Федерации с целью определения процедуры ведения муниципальной долговой книги Притобольного муниципального округа Курганской области (далее - МДК), обеспечения контроля за полнотой учета, своевременностью обслуживания и исполнения долговых обязательств, и устанавливает требования по структуре МДК, а также по порядку ведения и хранения МДК.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2. МДК представляет собой реестр долговых обязательств муниципального образования Притобольного муниципального округа Курганской области (далее – Притобольный муниципальный округ Курганской области), оформленных в соответствии с действующим законодательством.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Реестр долговых обязательств содержит совокупность данных, зафиксированных на бумажном носителе и с использованием электронной базы данных, которые обеспечивают идентификацию долговых обязательств, их учет по видам, срокам, кредиторам, позволяют оперативно пополнять и предоставлять, получать, обрабатывать информацию о состоянии муниципального долга, составлять и представлять отчетность.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3. Обязательным условием надлежащего оформления долгового обязательства является его включение в МДК.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4. 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6B02FC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40"/>
      <w:bookmarkEnd w:id="2"/>
      <w:r>
        <w:t>Глава 2. Порядок ведения МДК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5. Ведение МДК осуществляет Финансовое управление Администрации Притобольного муниципального округа Курганской области Администрации Притобольного муниципального округа Курганской области (далее – Финансовое управление Администрации Притобольного муниципального округа Курганской области) в соответствии с настоящим Порядком.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6. Финансовое управление Администрации Притобольного муниципального округа Курганской области несет ответственность за сохранность, своевременность, полноту и правильность ведения МДК.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7. Ответственные лица по ведению МДК назначаются приказом руководителя Финансового отдела.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8. Учет долговых обязательств в МДК осуществляется в валюте долга, в которой определено денежное обязательство при его возникновении.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При представлении информации о состоянии долга и составлении отчетности долговые обязательства в иностранной валюте пересчитываются в валюту Российской Федерации по официальному курсу Центрального банка Российской Федерации на отчетную дату.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47"/>
      <w:bookmarkEnd w:id="3"/>
      <w:r>
        <w:t>9</w:t>
      </w:r>
      <w:r w:rsidRPr="00690BF5">
        <w:t xml:space="preserve">. МДК ведется по форме согласно </w:t>
      </w:r>
      <w:hyperlink w:anchor="Par101" w:history="1">
        <w:r w:rsidRPr="00690BF5">
          <w:t>приложению</w:t>
        </w:r>
      </w:hyperlink>
      <w:r w:rsidRPr="00690BF5">
        <w:t xml:space="preserve"> к настоящему Порядку в виде</w:t>
      </w:r>
      <w:r>
        <w:t xml:space="preserve"> электронных реестров (таблиц) по видам долговых обязательств и формируется нарастающим итогом в течение финансового года.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МДК формируется в электронном виде и выводится на бумажный носитель ежемесячно по состоянию на 1-е число месяца, следующего за текущим, в разрезе обязательств.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МДК брошюруется, скрепляется печатью и подписью руководителя, а в случае его отсутствия - заместителем руководителя Финансового отдела – руководителем сектора межбюджетных отношений и исполнения бюджета.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10. Основанием для включения долгового обязательства в МДК является заключенный от имени Притобольного муниципального округа Курганской области в установленном порядке договор (соглашение, контракт) или зарегистрированное в установленном порядке решение о выпуске муниципальных ценных бумаг. При этом в МДК вносятся сведения об объеме долговых обязательств Притобольного муниципального округа Курганской области по видам этих обязательств, о дате их возникновения и исполнения полностью или частично, формах обеспечения обязательств. В МДК в том числе учитывается информация о просроченной задолженности по исполнению долговых обязательств.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1"/>
      <w:bookmarkEnd w:id="4"/>
      <w:r>
        <w:t>11</w:t>
      </w:r>
      <w:r w:rsidRPr="00AB1AC2">
        <w:t>. МДК состоит из пяти разделов, соответствующих формам долговых</w:t>
      </w:r>
      <w:r>
        <w:t xml:space="preserve"> обязательств Притобольного муниципального округа Курганской области:</w:t>
      </w:r>
    </w:p>
    <w:p w:rsidR="003E77AC" w:rsidRDefault="003E77AC" w:rsidP="006B02FC">
      <w:pPr>
        <w:spacing w:line="300" w:lineRule="exact"/>
        <w:ind w:firstLine="709"/>
        <w:jc w:val="both"/>
      </w:pPr>
      <w:r>
        <w:t>1)  ценные бумаги Притобольного муниципального округа Курганской области;</w:t>
      </w:r>
    </w:p>
    <w:p w:rsidR="003E77AC" w:rsidRDefault="003E77AC" w:rsidP="006B02FC">
      <w:pPr>
        <w:spacing w:line="300" w:lineRule="exact"/>
        <w:ind w:firstLine="709"/>
        <w:jc w:val="both"/>
      </w:pPr>
      <w:r>
        <w:t>2) бюджетные кредиты, полученные Притобольным муниципальным округом Курганской области от других бюджетных систем Российской Федерации;</w:t>
      </w:r>
    </w:p>
    <w:p w:rsidR="003E77AC" w:rsidRDefault="003E77AC" w:rsidP="006B02FC">
      <w:pPr>
        <w:spacing w:line="300" w:lineRule="exact"/>
        <w:ind w:firstLine="709"/>
        <w:jc w:val="both"/>
      </w:pPr>
      <w:r>
        <w:t>3) кредиты, полученные Притобольным муниципальным округом Курганской области от кредитных организаций;</w:t>
      </w:r>
    </w:p>
    <w:p w:rsidR="003E77AC" w:rsidRDefault="003E77AC" w:rsidP="006B02FC">
      <w:pPr>
        <w:spacing w:line="300" w:lineRule="exact"/>
        <w:ind w:firstLine="709"/>
        <w:jc w:val="both"/>
      </w:pPr>
      <w:r>
        <w:t>4) муниципальные гарантии Притобольного муниципального округа Курганской области;</w:t>
      </w:r>
    </w:p>
    <w:p w:rsidR="003E77AC" w:rsidRDefault="003E77AC" w:rsidP="006B02FC">
      <w:pPr>
        <w:spacing w:line="300" w:lineRule="exact"/>
        <w:ind w:firstLine="709"/>
        <w:jc w:val="both"/>
      </w:pPr>
      <w:r>
        <w:t>5) долговые обязательства Притобольного муниципального округа Курганской области, принятые до введение в действие Бюджетного кодекса Российской Федерации.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Долговые обязательства Притобольного муниципального округа Курганской области не могут существовать в иных видах, за исключением предусмотренных настоящим пунктом.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заключения соглашения или договора от имени Администрации Притобольного муниципального округа Курганской области о пролонгации и реструктуризации долговых обязательств  Притобольного муниципального округа Курганской области прошлых лет указанное соглашение или договор являются основанием для внесения соответствующей информации в МДК.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В объем муниципального долга включаются: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1) объем основного долга по кредитам, полученным Притобольным муниципальным округом Курганской области;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2) объем основного долга по бюджетным кредитам, привлеченным в местный бюджет;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3) объем обязательств по муниципальным гарантиям;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4) номинальная сумма долга по муниципальным ценным бумагам;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5) объем иных (за исключением указанных) непогашенных долговых обязательств  Притобольного муниципального округа Курганской области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12. Каждое долговое обязательство регистрируется отдельно и имеет регистрационный код, который состоит из восьми знаков:</w:t>
      </w:r>
    </w:p>
    <w:p w:rsidR="003E77AC" w:rsidRDefault="003E77AC" w:rsidP="006B02FC">
      <w:pPr>
        <w:spacing w:line="300" w:lineRule="exact"/>
        <w:ind w:firstLine="709"/>
        <w:jc w:val="both"/>
      </w:pPr>
      <w:r>
        <w:t>ФРн-ГГ</w:t>
      </w:r>
      <w:r w:rsidRPr="00BA0D5A">
        <w:t>/</w:t>
      </w:r>
      <w:r>
        <w:t>ННН, где</w:t>
      </w:r>
    </w:p>
    <w:p w:rsidR="003E77AC" w:rsidRDefault="003E77AC" w:rsidP="006B02FC">
      <w:pPr>
        <w:spacing w:line="300" w:lineRule="exact"/>
        <w:ind w:firstLine="709"/>
        <w:jc w:val="both"/>
      </w:pPr>
      <w:r>
        <w:t>Ф – форма долгового обязательства в соответствии с п. 2.1.</w:t>
      </w:r>
    </w:p>
    <w:p w:rsidR="003E77AC" w:rsidRDefault="003E77AC" w:rsidP="006B02FC">
      <w:pPr>
        <w:spacing w:line="300" w:lineRule="exact"/>
        <w:ind w:firstLine="709"/>
        <w:jc w:val="both"/>
      </w:pPr>
      <w:r>
        <w:t>Рн – Притобольный муниципальный округ Курганской области</w:t>
      </w:r>
    </w:p>
    <w:p w:rsidR="003E77AC" w:rsidRDefault="003E77AC" w:rsidP="006B02FC">
      <w:pPr>
        <w:spacing w:line="300" w:lineRule="exact"/>
        <w:ind w:firstLine="709"/>
        <w:jc w:val="both"/>
      </w:pPr>
      <w:r>
        <w:t>ГГ – две последние цифры года, в течение которого были подписаны документы по долговому обязательству;</w:t>
      </w:r>
    </w:p>
    <w:p w:rsidR="003E77AC" w:rsidRDefault="003E77AC" w:rsidP="006B02FC">
      <w:pPr>
        <w:spacing w:line="300" w:lineRule="exact"/>
        <w:ind w:firstLine="709"/>
        <w:jc w:val="both"/>
      </w:pPr>
      <w:r>
        <w:t>ННН – порядковый номер долгового обязательства в соответствующем разделе муниципальной долговой книги.</w:t>
      </w:r>
    </w:p>
    <w:p w:rsidR="003E77AC" w:rsidRDefault="003E77AC" w:rsidP="006B02FC">
      <w:pPr>
        <w:spacing w:line="300" w:lineRule="exact"/>
        <w:ind w:firstLine="709"/>
        <w:jc w:val="both"/>
      </w:pPr>
      <w:r>
        <w:t>Внутри разделов регистрационные записи осуществляются в хронологическом порядке с обязательным указанием итога по каждому разделу. Обязательным условием надлежащего оформления долгового обязательства является его включение в муниципальную долговую книгу.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13. Финансовое управление Администрации Притобольного муниципального округа Курганской области вносит информацию о долговых обязательствах в МДК в срок, не превышающий </w:t>
      </w:r>
      <w:r w:rsidRPr="00135D9B">
        <w:t>пяти рабочих</w:t>
      </w:r>
      <w:r>
        <w:t xml:space="preserve"> дней с момента возникновения соответствующего обязательства, на основании документов (оригиналов или заверенных копий расчетных (платежных) документов, официальных уведомлений (писем) сторон долговых обязательств), подтверждающих возникновение, изменение, частичное или полное исполнение, прекращение долгового обязательства.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14. После полного выполнения обязательств в МДК делается запись "Погашено". Погашенное долговое обязательство не переносится в новый бланк МДК на следующий финансовый год.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Информация о долговых обязательствах, переходящих на следующий финансовый год, переносится в новый бланк МДК с первоначально присвоенным регистрационным номером.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6B02FC">
      <w:pPr>
        <w:widowControl w:val="0"/>
        <w:autoSpaceDE w:val="0"/>
        <w:autoSpaceDN w:val="0"/>
        <w:adjustRightInd w:val="0"/>
        <w:jc w:val="center"/>
      </w:pPr>
      <w:bookmarkStart w:id="5" w:name="Par75"/>
      <w:bookmarkEnd w:id="5"/>
      <w:r>
        <w:t>Глава 3. Предоставление информации и отчетности о состоянии и движении долга Притобольного муниципального округа Курганской области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15. Кредиторы Притобольного муниципального округа Курганской области имеют право получить документ, подтверждающий регистрацию долга, - выписку из МДК. Выписка из МДК предоставляется на основании письменного запроса за подписью полномочного лица кредитора в течение трех рабочих дней со дня получения запроса.</w:t>
      </w:r>
    </w:p>
    <w:p w:rsidR="003E77AC" w:rsidRDefault="003E77AC" w:rsidP="00063304">
      <w:pPr>
        <w:widowControl w:val="0"/>
        <w:autoSpaceDE w:val="0"/>
        <w:autoSpaceDN w:val="0"/>
        <w:adjustRightInd w:val="0"/>
        <w:ind w:firstLine="540"/>
        <w:jc w:val="both"/>
      </w:pPr>
      <w:r>
        <w:t>16</w:t>
      </w:r>
      <w:r w:rsidRPr="00135D9B">
        <w:t xml:space="preserve">. Информация о долговых обязательствах </w:t>
      </w:r>
      <w:r>
        <w:t>Притобольного муниципального округа Курганской области</w:t>
      </w:r>
      <w:r w:rsidRPr="00135D9B">
        <w:t xml:space="preserve">, отраженных в МДК, подлежит передаче в </w:t>
      </w:r>
      <w:r>
        <w:t>Финансовое управление Курганской области</w:t>
      </w:r>
      <w:r w:rsidRPr="00135D9B">
        <w:t xml:space="preserve"> в порядке и сроки, установленные этим органом.</w:t>
      </w:r>
    </w:p>
    <w:p w:rsidR="003E77AC" w:rsidRDefault="003E77AC" w:rsidP="00063304">
      <w:pPr>
        <w:widowControl w:val="0"/>
        <w:autoSpaceDE w:val="0"/>
        <w:autoSpaceDN w:val="0"/>
        <w:adjustRightInd w:val="0"/>
        <w:ind w:firstLine="540"/>
        <w:jc w:val="both"/>
      </w:pPr>
      <w:r>
        <w:t>Ответственность за достоверность данных о долговых обязательствах Притобольного муниципального округа Курганской области, переданных в Финансовое управление Курганской области, несет Финансовое управление Администрации Притобольного муниципального округа Курганской области.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Информация и отчетность о состоянии и изменении муниципального долга Притобольного муниципального округа Курганской области предоставляются также правоохранительным и иным органам в случаях, предусмотренных действующим законодательством, на основании их письменного запроса.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17. Финансовое управление Администрации Притобольного муниципального округа Курганской области  на основании данных МДК составляет годовой отчет о состоянии и движении накопленного и текущего муниципального долга.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6B02FC">
      <w:pPr>
        <w:widowControl w:val="0"/>
        <w:autoSpaceDE w:val="0"/>
        <w:autoSpaceDN w:val="0"/>
        <w:adjustRightInd w:val="0"/>
        <w:jc w:val="center"/>
        <w:outlineLvl w:val="1"/>
      </w:pPr>
      <w:bookmarkStart w:id="6" w:name="Par84"/>
      <w:bookmarkEnd w:id="6"/>
      <w:r>
        <w:t>Глава 4. Порядок учета и хранения МДК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18.  Данные МДК хранятся в электронной базе данных Финансового отдела и на  бумажном носителе у сотрудников Финансового отдела , ответственных за ведение МДК.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19.  Информация, послужившая основанием для регистрации долгового обязательства в МДК, хранится на ответственном хранении у сотрудников Финансового отдела, ответственных за ведение МДК.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>20.  Информация, содержащая сведения о долговых обязательствах Притобольного муниципального округа Курганской области, подлежит хранению в течение 5 лет.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                Глава 5. Ответственность за нарушение Положения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0255D0">
      <w:pPr>
        <w:widowControl w:val="0"/>
        <w:numPr>
          <w:ilvl w:val="0"/>
          <w:numId w:val="2"/>
        </w:numPr>
        <w:tabs>
          <w:tab w:val="clear" w:pos="1530"/>
          <w:tab w:val="num" w:pos="720"/>
        </w:tabs>
        <w:autoSpaceDE w:val="0"/>
        <w:autoSpaceDN w:val="0"/>
        <w:adjustRightInd w:val="0"/>
        <w:ind w:left="0" w:firstLine="540"/>
        <w:jc w:val="both"/>
      </w:pPr>
      <w:r>
        <w:t>В соответствии с бюджетным законодательством Финансовое управление Администрации Притобольного муниципального округа Курганской области несет ответственность за достоверность переданных с отчетом об исполнении бюджета  данных (объем информации, порядок и сроки ее передачи) о долговых обязательствах Притобольного муниципального округа Курганской области.</w:t>
      </w:r>
    </w:p>
    <w:p w:rsidR="003E77AC" w:rsidRDefault="003E77AC" w:rsidP="000255D0">
      <w:pPr>
        <w:widowControl w:val="0"/>
        <w:numPr>
          <w:ilvl w:val="0"/>
          <w:numId w:val="2"/>
        </w:numPr>
        <w:tabs>
          <w:tab w:val="clear" w:pos="1530"/>
          <w:tab w:val="num" w:pos="1080"/>
        </w:tabs>
        <w:autoSpaceDE w:val="0"/>
        <w:autoSpaceDN w:val="0"/>
        <w:adjustRightInd w:val="0"/>
        <w:ind w:left="0" w:firstLine="540"/>
        <w:jc w:val="both"/>
      </w:pPr>
      <w:r>
        <w:t>Финансовое управление Администрации Притобольного муниципального округа Курганской области несет ответственность за сохранность, своевременность, полноту и правильность ведения МДК.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</w:t>
      </w: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6B02FC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2E3D96">
      <w:pPr>
        <w:tabs>
          <w:tab w:val="left" w:pos="2670"/>
        </w:tabs>
      </w:pPr>
      <w:r>
        <w:tab/>
      </w:r>
    </w:p>
    <w:p w:rsidR="003E77AC" w:rsidRDefault="003E77AC" w:rsidP="00D43FC5">
      <w:pPr>
        <w:jc w:val="center"/>
      </w:pPr>
    </w:p>
    <w:p w:rsidR="003E77AC" w:rsidRDefault="003E77AC" w:rsidP="00D43FC5">
      <w:pPr>
        <w:jc w:val="center"/>
      </w:pPr>
    </w:p>
    <w:p w:rsidR="003E77AC" w:rsidRDefault="003E77AC" w:rsidP="00D43FC5">
      <w:pPr>
        <w:jc w:val="center"/>
      </w:pPr>
    </w:p>
    <w:p w:rsidR="003E77AC" w:rsidRDefault="003E77AC" w:rsidP="00D43FC5">
      <w:pPr>
        <w:jc w:val="center"/>
      </w:pPr>
    </w:p>
    <w:p w:rsidR="003E77AC" w:rsidRDefault="003E77AC" w:rsidP="00D43FC5">
      <w:pPr>
        <w:jc w:val="center"/>
      </w:pPr>
    </w:p>
    <w:p w:rsidR="003E77AC" w:rsidRDefault="003E77AC" w:rsidP="00D43FC5">
      <w:pPr>
        <w:jc w:val="center"/>
      </w:pPr>
    </w:p>
    <w:p w:rsidR="003E77AC" w:rsidRDefault="003E77AC" w:rsidP="00D43FC5">
      <w:pPr>
        <w:jc w:val="center"/>
      </w:pPr>
    </w:p>
    <w:p w:rsidR="003E77AC" w:rsidRDefault="003E77AC" w:rsidP="00D43FC5">
      <w:pPr>
        <w:jc w:val="center"/>
      </w:pPr>
    </w:p>
    <w:p w:rsidR="003E77AC" w:rsidRDefault="003E77AC" w:rsidP="00D43FC5">
      <w:pPr>
        <w:jc w:val="center"/>
      </w:pPr>
    </w:p>
    <w:p w:rsidR="003E77AC" w:rsidRDefault="003E77AC" w:rsidP="00D43FC5">
      <w:pPr>
        <w:jc w:val="center"/>
      </w:pPr>
    </w:p>
    <w:p w:rsidR="003E77AC" w:rsidRDefault="003E77AC" w:rsidP="00D43FC5">
      <w:pPr>
        <w:jc w:val="center"/>
      </w:pPr>
    </w:p>
    <w:p w:rsidR="003E77AC" w:rsidRDefault="003E77AC" w:rsidP="00AF2F31">
      <w:pPr>
        <w:widowControl w:val="0"/>
        <w:autoSpaceDE w:val="0"/>
        <w:autoSpaceDN w:val="0"/>
        <w:adjustRightInd w:val="0"/>
        <w:jc w:val="right"/>
        <w:outlineLvl w:val="1"/>
        <w:sectPr w:rsidR="003E77AC" w:rsidSect="002E3D96">
          <w:pgSz w:w="11906" w:h="16838"/>
          <w:pgMar w:top="1079" w:right="851" w:bottom="899" w:left="1134" w:header="709" w:footer="709" w:gutter="0"/>
          <w:cols w:space="708"/>
          <w:docGrid w:linePitch="360"/>
        </w:sectPr>
      </w:pPr>
    </w:p>
    <w:p w:rsidR="003E77AC" w:rsidRDefault="003E77AC" w:rsidP="000340A7">
      <w:pPr>
        <w:widowControl w:val="0"/>
        <w:autoSpaceDE w:val="0"/>
        <w:autoSpaceDN w:val="0"/>
        <w:adjustRightInd w:val="0"/>
        <w:ind w:left="11328"/>
        <w:outlineLvl w:val="1"/>
      </w:pPr>
      <w:r>
        <w:t>Приложение к Порядку</w:t>
      </w:r>
    </w:p>
    <w:p w:rsidR="003E77AC" w:rsidRDefault="003E77AC" w:rsidP="000340A7">
      <w:pPr>
        <w:widowControl w:val="0"/>
        <w:autoSpaceDE w:val="0"/>
        <w:autoSpaceDN w:val="0"/>
        <w:adjustRightInd w:val="0"/>
        <w:ind w:left="11328"/>
      </w:pPr>
      <w:r>
        <w:t xml:space="preserve">ведения муниципальной долговой  книги Притобольного муниципального округа Курганской области </w:t>
      </w:r>
    </w:p>
    <w:p w:rsidR="003E77AC" w:rsidRDefault="003E77AC" w:rsidP="00AF2F31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AF2F31">
      <w:pPr>
        <w:widowControl w:val="0"/>
        <w:autoSpaceDE w:val="0"/>
        <w:autoSpaceDN w:val="0"/>
        <w:adjustRightInd w:val="0"/>
        <w:jc w:val="center"/>
      </w:pPr>
      <w:bookmarkStart w:id="7" w:name="Par101"/>
      <w:bookmarkEnd w:id="7"/>
      <w:r>
        <w:t>МУНИЦИПАЛЬНАЯ ДОЛГОВАЯ КНИГА</w:t>
      </w:r>
    </w:p>
    <w:p w:rsidR="003E77AC" w:rsidRDefault="003E77AC" w:rsidP="00AF2F31">
      <w:pPr>
        <w:widowControl w:val="0"/>
        <w:autoSpaceDE w:val="0"/>
        <w:autoSpaceDN w:val="0"/>
        <w:adjustRightInd w:val="0"/>
        <w:jc w:val="center"/>
      </w:pPr>
      <w:r>
        <w:t xml:space="preserve">ПРИТОБОЛЬНОГО МУНИЦИПАЛЬНОГО ОКРУГА КУРГАНСКОЙ ОБЛАСТИ  </w:t>
      </w:r>
    </w:p>
    <w:p w:rsidR="003E77AC" w:rsidRDefault="003E77AC" w:rsidP="00AF2F31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AF2F31">
      <w:pPr>
        <w:widowControl w:val="0"/>
        <w:autoSpaceDE w:val="0"/>
        <w:autoSpaceDN w:val="0"/>
        <w:adjustRightInd w:val="0"/>
        <w:jc w:val="center"/>
        <w:outlineLvl w:val="2"/>
      </w:pPr>
      <w:bookmarkStart w:id="8" w:name="Par104"/>
      <w:bookmarkEnd w:id="8"/>
      <w:r>
        <w:t>Раздел I. КРЕДИТЫ, ПОЛУЧЕННЫЕ ПРИТОБОЛЬНЫМ МУНИЦИПАЛЬНЫМ ОКРУГОМ</w:t>
      </w:r>
    </w:p>
    <w:p w:rsidR="003E77AC" w:rsidRDefault="003E77AC" w:rsidP="00AF2F31">
      <w:pPr>
        <w:widowControl w:val="0"/>
        <w:autoSpaceDE w:val="0"/>
        <w:autoSpaceDN w:val="0"/>
        <w:adjustRightInd w:val="0"/>
        <w:jc w:val="center"/>
      </w:pPr>
      <w:r>
        <w:t>ОТ КРЕДИТНЫХ ОРГАНИЗАЦИЙ</w:t>
      </w:r>
    </w:p>
    <w:p w:rsidR="003E77AC" w:rsidRDefault="003E77AC" w:rsidP="00AF2F3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5"/>
        <w:gridCol w:w="891"/>
        <w:gridCol w:w="891"/>
        <w:gridCol w:w="990"/>
        <w:gridCol w:w="990"/>
        <w:gridCol w:w="990"/>
        <w:gridCol w:w="990"/>
        <w:gridCol w:w="990"/>
        <w:gridCol w:w="1188"/>
        <w:gridCol w:w="594"/>
        <w:gridCol w:w="792"/>
        <w:gridCol w:w="1089"/>
        <w:gridCol w:w="594"/>
        <w:gridCol w:w="891"/>
        <w:gridCol w:w="792"/>
        <w:gridCol w:w="1188"/>
        <w:gridCol w:w="1188"/>
      </w:tblGrid>
      <w:tr w:rsidR="003E77AC">
        <w:trPr>
          <w:trHeight w:val="640"/>
          <w:tblCellSpacing w:w="5" w:type="nil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п/п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реги-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страции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Регист-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рацион-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ный код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нование,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и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договора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Основа-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ние  для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заклю-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чения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договора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Кредитор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долговых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обяза-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тельств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 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договору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валюте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долга   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долговых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обяза-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тельств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руб.  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Процентная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ставка, % </w:t>
            </w:r>
          </w:p>
        </w:tc>
        <w:tc>
          <w:tcPr>
            <w:tcW w:w="24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Привлечение  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заимствований     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Исполнение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обязательств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Задолженность по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долговому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обязательству  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Примечание</w:t>
            </w:r>
          </w:p>
        </w:tc>
      </w:tr>
      <w:tr w:rsidR="003E77AC">
        <w:trPr>
          <w:trHeight w:val="640"/>
          <w:tblCellSpacing w:w="5" w:type="nil"/>
        </w:trPr>
        <w:tc>
          <w:tcPr>
            <w:tcW w:w="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Дата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Сумма,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руб.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Срок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погашения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Дата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Сумма,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Всего,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руб.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т.ч.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просрочен-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ная, руб. </w:t>
            </w: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E77AC">
        <w:trPr>
          <w:tblCellSpacing w:w="5" w:type="nil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    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12  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16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17    </w:t>
            </w:r>
          </w:p>
        </w:tc>
      </w:tr>
    </w:tbl>
    <w:p w:rsidR="003E77AC" w:rsidRDefault="003E77AC" w:rsidP="00AF2F31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AF2F31">
      <w:pPr>
        <w:widowControl w:val="0"/>
        <w:autoSpaceDE w:val="0"/>
        <w:autoSpaceDN w:val="0"/>
        <w:adjustRightInd w:val="0"/>
        <w:ind w:firstLine="540"/>
        <w:jc w:val="both"/>
      </w:pPr>
      <w:r>
        <w:t>Итого по разделу I:</w:t>
      </w:r>
    </w:p>
    <w:p w:rsidR="003E77AC" w:rsidRDefault="003E77AC" w:rsidP="00AF2F31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AF2F31">
      <w:pPr>
        <w:widowControl w:val="0"/>
        <w:autoSpaceDE w:val="0"/>
        <w:autoSpaceDN w:val="0"/>
        <w:adjustRightInd w:val="0"/>
        <w:jc w:val="center"/>
        <w:outlineLvl w:val="2"/>
      </w:pPr>
      <w:bookmarkStart w:id="9" w:name="Par122"/>
      <w:bookmarkEnd w:id="9"/>
      <w:r>
        <w:t>Раздел II. БЮДЖЕТНЫЕ КРЕДИТЫ, ПРИВЛЕЧЕННЫЕ В БЮДЖЕТ</w:t>
      </w:r>
    </w:p>
    <w:p w:rsidR="003E77AC" w:rsidRDefault="003E77AC" w:rsidP="00AF2F31">
      <w:pPr>
        <w:widowControl w:val="0"/>
        <w:autoSpaceDE w:val="0"/>
        <w:autoSpaceDN w:val="0"/>
        <w:adjustRightInd w:val="0"/>
        <w:jc w:val="center"/>
      </w:pPr>
      <w:r>
        <w:t>ПРИТОБОЛЬНОГО МУНИЦИПАЛЬНОГО ОКРУГА КУРГАНСКОЙ ОБЛАСТИ ОТ ДРУГИХ БЮДЖЕТОВ БЮДЖЕТНОЙ СИСТЕМЫ</w:t>
      </w:r>
    </w:p>
    <w:p w:rsidR="003E77AC" w:rsidRDefault="003E77AC" w:rsidP="00AF2F3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5"/>
        <w:gridCol w:w="891"/>
        <w:gridCol w:w="891"/>
        <w:gridCol w:w="990"/>
        <w:gridCol w:w="990"/>
        <w:gridCol w:w="990"/>
        <w:gridCol w:w="990"/>
        <w:gridCol w:w="990"/>
        <w:gridCol w:w="1188"/>
        <w:gridCol w:w="594"/>
        <w:gridCol w:w="792"/>
        <w:gridCol w:w="1089"/>
        <w:gridCol w:w="594"/>
        <w:gridCol w:w="891"/>
        <w:gridCol w:w="792"/>
        <w:gridCol w:w="1188"/>
        <w:gridCol w:w="1188"/>
      </w:tblGrid>
      <w:tr w:rsidR="003E77AC">
        <w:trPr>
          <w:trHeight w:val="640"/>
          <w:tblCellSpacing w:w="5" w:type="nil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п/п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реги-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страции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Регист-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рацион-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ный код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нование,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и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договора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Основа-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ние  для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заклю-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чения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договора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Кредитор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долговых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обяза-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тельств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 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договору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валюте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долга   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долговых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обяза-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тельств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руб.  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Процентная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ставка, % </w:t>
            </w:r>
          </w:p>
        </w:tc>
        <w:tc>
          <w:tcPr>
            <w:tcW w:w="24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Привлечение  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заимствований     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Исполнение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обязательств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Задолженность по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долговому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обязательству  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Примечание</w:t>
            </w:r>
          </w:p>
        </w:tc>
      </w:tr>
      <w:tr w:rsidR="003E77AC">
        <w:trPr>
          <w:trHeight w:val="640"/>
          <w:tblCellSpacing w:w="5" w:type="nil"/>
        </w:trPr>
        <w:tc>
          <w:tcPr>
            <w:tcW w:w="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Дата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Сумма,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руб.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Срок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погашения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Дата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Сумма,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Всего,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руб.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т.ч.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просрочен-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ная, руб. </w:t>
            </w: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E77AC">
        <w:trPr>
          <w:tblCellSpacing w:w="5" w:type="nil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    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12  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16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17    </w:t>
            </w:r>
          </w:p>
        </w:tc>
      </w:tr>
    </w:tbl>
    <w:p w:rsidR="003E77AC" w:rsidRDefault="003E77AC" w:rsidP="00AF2F31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AF2F31">
      <w:pPr>
        <w:widowControl w:val="0"/>
        <w:autoSpaceDE w:val="0"/>
        <w:autoSpaceDN w:val="0"/>
        <w:adjustRightInd w:val="0"/>
        <w:ind w:firstLine="540"/>
        <w:jc w:val="both"/>
      </w:pPr>
      <w:r>
        <w:t>Итого по разделу II:</w:t>
      </w:r>
    </w:p>
    <w:p w:rsidR="003E77AC" w:rsidRDefault="003E77AC" w:rsidP="00AF2F31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AF2F31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AF2F31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AF2F31">
      <w:pPr>
        <w:widowControl w:val="0"/>
        <w:autoSpaceDE w:val="0"/>
        <w:autoSpaceDN w:val="0"/>
        <w:adjustRightInd w:val="0"/>
        <w:jc w:val="center"/>
        <w:outlineLvl w:val="2"/>
      </w:pPr>
      <w:bookmarkStart w:id="10" w:name="Par140"/>
      <w:bookmarkEnd w:id="10"/>
    </w:p>
    <w:p w:rsidR="003E77AC" w:rsidRDefault="003E77AC" w:rsidP="00AF2F31">
      <w:pPr>
        <w:widowControl w:val="0"/>
        <w:autoSpaceDE w:val="0"/>
        <w:autoSpaceDN w:val="0"/>
        <w:adjustRightInd w:val="0"/>
        <w:jc w:val="center"/>
        <w:outlineLvl w:val="2"/>
      </w:pPr>
    </w:p>
    <w:p w:rsidR="003E77AC" w:rsidRDefault="003E77AC" w:rsidP="00AF2F31">
      <w:pPr>
        <w:widowControl w:val="0"/>
        <w:autoSpaceDE w:val="0"/>
        <w:autoSpaceDN w:val="0"/>
        <w:adjustRightInd w:val="0"/>
        <w:jc w:val="center"/>
        <w:outlineLvl w:val="2"/>
      </w:pPr>
      <w:r>
        <w:t>Раздел III. МУНИЦИПАЛЬНЫЕ ГАРАНТИИ</w:t>
      </w:r>
    </w:p>
    <w:p w:rsidR="003E77AC" w:rsidRDefault="003E77AC" w:rsidP="00AF2F3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3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5"/>
        <w:gridCol w:w="891"/>
        <w:gridCol w:w="891"/>
        <w:gridCol w:w="990"/>
        <w:gridCol w:w="1089"/>
        <w:gridCol w:w="693"/>
        <w:gridCol w:w="891"/>
        <w:gridCol w:w="1188"/>
        <w:gridCol w:w="1188"/>
        <w:gridCol w:w="990"/>
        <w:gridCol w:w="774"/>
        <w:gridCol w:w="792"/>
        <w:gridCol w:w="792"/>
        <w:gridCol w:w="792"/>
        <w:gridCol w:w="891"/>
        <w:gridCol w:w="1053"/>
        <w:gridCol w:w="936"/>
      </w:tblGrid>
      <w:tr w:rsidR="003E77AC">
        <w:trPr>
          <w:trHeight w:val="960"/>
          <w:tblCellSpacing w:w="5" w:type="nil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п/п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реги-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страции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Регист-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рацион-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ный код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и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докумен-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та      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Основа-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ние   для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предоста-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вления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гарантии 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Прин-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ципал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Бенефи-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циар   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Объем обя-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зательств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   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гарантии в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валюте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долга     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Объем обя-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зательств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   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гарантии в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руб.      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вступле-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ния 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гарантии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силу  </w:t>
            </w:r>
          </w:p>
        </w:tc>
        <w:tc>
          <w:tcPr>
            <w:tcW w:w="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Срок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гарантии</w:t>
            </w:r>
          </w:p>
        </w:tc>
        <w:tc>
          <w:tcPr>
            <w:tcW w:w="1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Сведения об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исполнении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обязательства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по гарантии 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Задолженность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по  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обязательству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по гарантии  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Наличие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(отсутствие)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права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регрессного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требования 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Примечание</w:t>
            </w:r>
          </w:p>
        </w:tc>
      </w:tr>
      <w:tr w:rsidR="003E77AC">
        <w:trPr>
          <w:trHeight w:val="640"/>
          <w:tblCellSpacing w:w="5" w:type="nil"/>
        </w:trPr>
        <w:tc>
          <w:tcPr>
            <w:tcW w:w="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Дата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Сумма,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руб.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Всего,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руб.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т.ч.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просро-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ченная,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руб.   </w:t>
            </w: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E77AC">
        <w:trPr>
          <w:tblCellSpacing w:w="5" w:type="nil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 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  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11   </w:t>
            </w:r>
          </w:p>
        </w:tc>
        <w:tc>
          <w:tcPr>
            <w:tcW w:w="7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17 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18    </w:t>
            </w:r>
          </w:p>
        </w:tc>
      </w:tr>
    </w:tbl>
    <w:p w:rsidR="003E77AC" w:rsidRPr="00690BF5" w:rsidRDefault="003E77AC" w:rsidP="00AF2F3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E77AC" w:rsidRDefault="003E77AC" w:rsidP="00AF2F31">
      <w:pPr>
        <w:widowControl w:val="0"/>
        <w:autoSpaceDE w:val="0"/>
        <w:autoSpaceDN w:val="0"/>
        <w:adjustRightInd w:val="0"/>
        <w:ind w:firstLine="540"/>
        <w:jc w:val="both"/>
      </w:pPr>
      <w:r>
        <w:t>Итого по разделу III:</w:t>
      </w:r>
    </w:p>
    <w:p w:rsidR="003E77AC" w:rsidRDefault="003E77AC" w:rsidP="00AF2F31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AF2F31">
      <w:pPr>
        <w:widowControl w:val="0"/>
        <w:autoSpaceDE w:val="0"/>
        <w:autoSpaceDN w:val="0"/>
        <w:adjustRightInd w:val="0"/>
        <w:jc w:val="center"/>
        <w:outlineLvl w:val="2"/>
      </w:pPr>
      <w:bookmarkStart w:id="11" w:name="Par159"/>
      <w:bookmarkEnd w:id="11"/>
      <w:r>
        <w:t>Раздел IV. МУНИЦИПАЛЬНЫЕ ЦЕННЫЕ БУМАГИ (ЦБ)</w:t>
      </w:r>
    </w:p>
    <w:p w:rsidR="003E77AC" w:rsidRPr="00690BF5" w:rsidRDefault="003E77AC" w:rsidP="00AF2F3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16415" w:type="dxa"/>
        <w:tblCellSpacing w:w="5" w:type="nil"/>
        <w:tblInd w:w="-9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360"/>
        <w:gridCol w:w="693"/>
        <w:gridCol w:w="747"/>
        <w:gridCol w:w="540"/>
        <w:gridCol w:w="540"/>
        <w:gridCol w:w="540"/>
        <w:gridCol w:w="720"/>
        <w:gridCol w:w="792"/>
        <w:gridCol w:w="792"/>
        <w:gridCol w:w="792"/>
        <w:gridCol w:w="792"/>
        <w:gridCol w:w="612"/>
        <w:gridCol w:w="720"/>
        <w:gridCol w:w="468"/>
        <w:gridCol w:w="792"/>
        <w:gridCol w:w="360"/>
        <w:gridCol w:w="792"/>
        <w:gridCol w:w="468"/>
        <w:gridCol w:w="540"/>
        <w:gridCol w:w="468"/>
        <w:gridCol w:w="540"/>
        <w:gridCol w:w="432"/>
        <w:gridCol w:w="540"/>
        <w:gridCol w:w="792"/>
        <w:gridCol w:w="607"/>
        <w:gridCol w:w="616"/>
      </w:tblGrid>
      <w:tr w:rsidR="003E77AC">
        <w:trPr>
          <w:trHeight w:val="1120"/>
          <w:tblCellSpacing w:w="5" w:type="nil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п/п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стра-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ции  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стра-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цион-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ный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код  </w:t>
            </w: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Госуда-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рствен-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ный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регист-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рацион-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ный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выпуска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ние и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вид ЦБ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Форма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выпус-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 ЦБ 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Валюта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обяза-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тель-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ства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Дата и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дарст-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венной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реги-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стра-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ции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Усло-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вий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эмис-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сии   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ние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гене-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раль-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ного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агента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разме-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щению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ЦБ    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ние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регис-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трато-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 или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депо-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зита-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рия   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ние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низа-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тора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торго-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вли на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рынке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ЦБ    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Нормативно-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правовой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акт, которым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утверждено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решение о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выпуске ЦБ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Огра-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ниче-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ния на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владе-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льцев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ЦБ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(при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нали-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чии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тако-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вых)  </w:t>
            </w:r>
          </w:p>
        </w:tc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Номи-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наль-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ная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стои-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мость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одной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ЦБ,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руб. 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Объяв-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ленный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выпус-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(допо-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лните-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льного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выпус-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ка) ЦБ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номи-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наль-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ной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мости,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руб.  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начала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разме-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щения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ЦБ    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Разме-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щенный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выпус-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(допо-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лните-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льного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выпус-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ка) ЦБ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(по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номи-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наль-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ной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стоим-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ости),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руб.  </w:t>
            </w:r>
          </w:p>
        </w:tc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нтная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ставка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купон-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ного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дохо-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да, % 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Купон-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ный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доход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 на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одну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обли-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гацию,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руб.  </w:t>
            </w:r>
          </w:p>
        </w:tc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Дис-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конт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одну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обли-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гацию,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руб.  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выпла-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купон-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ного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дохода</w:t>
            </w:r>
          </w:p>
        </w:tc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пога-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шения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ЦБ   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Сведения о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выплате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дохода    </w:t>
            </w:r>
          </w:p>
        </w:tc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Общая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расхо-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дов на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обслу-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живание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облига-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цион-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ного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займа,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руб.   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долга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ЦБ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номи-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наль-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ной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мости,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руб.  </w:t>
            </w:r>
          </w:p>
        </w:tc>
      </w:tr>
      <w:tr w:rsidR="003E77AC">
        <w:trPr>
          <w:trHeight w:val="1600"/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ние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доку-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мента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 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органа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его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приня-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вшего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 дата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доку-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мента </w:t>
            </w: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Выпла-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ченная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купон-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ного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дохо-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да,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руб. 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диско-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нта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пога-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шении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(выку-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пе)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ЦБ,   </w:t>
            </w:r>
          </w:p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руб.  </w:t>
            </w:r>
          </w:p>
        </w:tc>
        <w:tc>
          <w:tcPr>
            <w:tcW w:w="6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E77AC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 </w:t>
            </w:r>
          </w:p>
        </w:tc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  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  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 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18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21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22  </w:t>
            </w: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23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24 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</w:t>
            </w:r>
          </w:p>
        </w:tc>
        <w:tc>
          <w:tcPr>
            <w:tcW w:w="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 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7AC" w:rsidRDefault="003E77AC" w:rsidP="00382A0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</w:t>
            </w:r>
          </w:p>
        </w:tc>
      </w:tr>
    </w:tbl>
    <w:p w:rsidR="003E77AC" w:rsidRPr="00690BF5" w:rsidRDefault="003E77AC" w:rsidP="00AF2F3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E77AC" w:rsidRDefault="003E77AC" w:rsidP="00AF2F31">
      <w:pPr>
        <w:widowControl w:val="0"/>
        <w:autoSpaceDE w:val="0"/>
        <w:autoSpaceDN w:val="0"/>
        <w:adjustRightInd w:val="0"/>
        <w:ind w:firstLine="540"/>
        <w:jc w:val="both"/>
      </w:pPr>
      <w:r>
        <w:t>Итого по разделу IV:</w:t>
      </w:r>
    </w:p>
    <w:p w:rsidR="003E77AC" w:rsidRPr="00690BF5" w:rsidRDefault="003E77AC" w:rsidP="00AF2F3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E77AC" w:rsidRDefault="003E77AC" w:rsidP="00AF2F31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AF2F31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AF2F31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AF2F31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AF2F31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AF2F3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4890" w:type="dxa"/>
        <w:tblInd w:w="93" w:type="dxa"/>
        <w:tblLayout w:type="fixed"/>
        <w:tblLook w:val="0000"/>
      </w:tblPr>
      <w:tblGrid>
        <w:gridCol w:w="745"/>
        <w:gridCol w:w="1277"/>
        <w:gridCol w:w="1012"/>
        <w:gridCol w:w="1048"/>
        <w:gridCol w:w="1127"/>
        <w:gridCol w:w="1597"/>
        <w:gridCol w:w="1094"/>
        <w:gridCol w:w="1277"/>
        <w:gridCol w:w="912"/>
        <w:gridCol w:w="912"/>
        <w:gridCol w:w="912"/>
        <w:gridCol w:w="912"/>
        <w:gridCol w:w="912"/>
        <w:gridCol w:w="1153"/>
      </w:tblGrid>
      <w:tr w:rsidR="003E77AC" w:rsidRPr="00AF1908" w:rsidTr="00832EAF">
        <w:trPr>
          <w:trHeight w:val="621"/>
        </w:trPr>
        <w:tc>
          <w:tcPr>
            <w:tcW w:w="1488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AC" w:rsidRPr="00AF1908" w:rsidRDefault="003E77AC">
            <w:pPr>
              <w:jc w:val="center"/>
              <w:rPr>
                <w:sz w:val="20"/>
                <w:szCs w:val="20"/>
              </w:rPr>
            </w:pPr>
            <w:r w:rsidRPr="00AF1908">
              <w:t xml:space="preserve">Раздел </w:t>
            </w:r>
            <w:r w:rsidRPr="00AF1908">
              <w:rPr>
                <w:lang w:val="en-US"/>
              </w:rPr>
              <w:t>V</w:t>
            </w:r>
            <w:r w:rsidRPr="00AF1908">
              <w:t>.</w:t>
            </w:r>
            <w:r>
              <w:t>ИНФОРМАЦИЯ ОБ ИНЫХ ДОЛГОВЫХ ОБЯЗАТЕЛЬСТВАХ ПРИТОБОЛЬНОГО МУНИЦИПАЛЬНОГО ОКРУГА КУРГАНСКОЙ ОБЛАСТИ, ПРИНЯТЫХ ДО ВВЕДЕНЕИЕ В ДЕЙСТВИЕ БЮДЖЕТНОГО КОДЕКСА РОССИЙСКОЙ ФЕДЕРАЦИИ</w:t>
            </w:r>
          </w:p>
        </w:tc>
      </w:tr>
      <w:tr w:rsidR="003E77AC" w:rsidRPr="00AF1908" w:rsidTr="00832EAF">
        <w:trPr>
          <w:trHeight w:val="7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AC" w:rsidRPr="00AF1908" w:rsidRDefault="003E77A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AC" w:rsidRPr="00AF1908" w:rsidRDefault="003E77AC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AC" w:rsidRPr="00AF1908" w:rsidRDefault="003E77A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AC" w:rsidRPr="00AF1908" w:rsidRDefault="003E77AC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7AC" w:rsidRPr="00AF1908" w:rsidRDefault="003E77AC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7AC" w:rsidRPr="00AF1908" w:rsidRDefault="003E77AC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7AC" w:rsidRPr="00AF1908" w:rsidRDefault="003E77A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7AC" w:rsidRPr="00AF1908" w:rsidRDefault="003E77AC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7AC" w:rsidRPr="00AF1908" w:rsidRDefault="003E77AC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7AC" w:rsidRPr="00AF1908" w:rsidRDefault="003E77AC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7AC" w:rsidRPr="00AF1908" w:rsidRDefault="003E77AC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7AC" w:rsidRPr="00AF1908" w:rsidRDefault="003E77AC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7AC" w:rsidRPr="00AF1908" w:rsidRDefault="003E77AC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7AC" w:rsidRPr="00AF1908" w:rsidRDefault="003E77AC">
            <w:pPr>
              <w:rPr>
                <w:sz w:val="20"/>
                <w:szCs w:val="20"/>
              </w:rPr>
            </w:pPr>
          </w:p>
        </w:tc>
      </w:tr>
      <w:tr w:rsidR="003E77AC" w:rsidRPr="00AF1908" w:rsidTr="00832EAF">
        <w:trPr>
          <w:trHeight w:val="54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E77AC" w:rsidRPr="00AF1908" w:rsidRDefault="003E77AC">
            <w:pPr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AC" w:rsidRPr="00AF1908" w:rsidRDefault="003E77AC">
            <w:pPr>
              <w:jc w:val="center"/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7AC" w:rsidRPr="00AF1908" w:rsidRDefault="003E77AC" w:rsidP="00AF1908">
            <w:pPr>
              <w:tabs>
                <w:tab w:val="left" w:pos="1071"/>
              </w:tabs>
              <w:jc w:val="center"/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7AC" w:rsidRPr="00AF1908" w:rsidRDefault="003E77AC">
            <w:pPr>
              <w:jc w:val="center"/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 xml:space="preserve">Дата (дд.мм.гг.), номер документа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7AC" w:rsidRPr="00AF1908" w:rsidRDefault="003E77AC">
            <w:pPr>
              <w:jc w:val="center"/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>Валюта обязатель-ства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7AC" w:rsidRPr="00AF1908" w:rsidRDefault="003E77AC">
            <w:pPr>
              <w:jc w:val="center"/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>Дата (дд.мм.гг.), номер договора(ов)/</w:t>
            </w:r>
            <w:r w:rsidRPr="00AF1908">
              <w:rPr>
                <w:sz w:val="20"/>
                <w:szCs w:val="20"/>
              </w:rPr>
              <w:br/>
              <w:t xml:space="preserve">соглашения(й), утратившего(их) силу     в  связи с реструктуризацией долгового обязательства, обеспеченного поручительством и заключением нового договора/соглашения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7AC" w:rsidRPr="00AF1908" w:rsidRDefault="003E77AC">
            <w:pPr>
              <w:jc w:val="center"/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>Дата (дд.мм.гг.), номер дополнительного договора/согла-шения, заключенного       в  связи с  пролонгацией долгового обязательства, обеспеченного поручительством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7AC" w:rsidRPr="00AF1908" w:rsidRDefault="003E77AC">
            <w:pPr>
              <w:jc w:val="center"/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>Дата (дд.мм.гг.), номер дополнитель-ного договора/</w:t>
            </w:r>
            <w:r w:rsidRPr="00AF1908">
              <w:rPr>
                <w:sz w:val="20"/>
                <w:szCs w:val="20"/>
              </w:rPr>
              <w:br/>
              <w:t>соглашения, заключенного                в связи с внесением изменений в договор поручительства, не обусловленных пролонгацией обеспеченного поручительством долгового обязательства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7AC" w:rsidRPr="00AF1908" w:rsidRDefault="003E77AC">
            <w:pPr>
              <w:jc w:val="center"/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>Наименование организации- должника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7AC" w:rsidRPr="00AF1908" w:rsidRDefault="003E77AC">
            <w:pPr>
              <w:jc w:val="center"/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>Наименова-ние организации - кредитора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7AC" w:rsidRPr="00AF1908" w:rsidRDefault="003E77AC">
            <w:pPr>
              <w:jc w:val="center"/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 xml:space="preserve">Дата (дд.мм.гг.) (момент) возникновения долгового обязательства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7AC" w:rsidRPr="00AF1908" w:rsidRDefault="003E77AC">
            <w:pPr>
              <w:jc w:val="center"/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 xml:space="preserve">Дата (дд.мм.гг.) (срок) погашения долгового обязательства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7AC" w:rsidRPr="00AF1908" w:rsidRDefault="003E77AC">
            <w:pPr>
              <w:jc w:val="center"/>
              <w:rPr>
                <w:sz w:val="18"/>
                <w:szCs w:val="18"/>
              </w:rPr>
            </w:pPr>
            <w:r w:rsidRPr="00AF1908">
              <w:rPr>
                <w:sz w:val="18"/>
                <w:szCs w:val="18"/>
              </w:rPr>
              <w:t>Объем (размер) просроченной задолженности по иным долговым обязательствам  (руб.)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7AC" w:rsidRPr="00AF1908" w:rsidRDefault="003E77AC">
            <w:pPr>
              <w:jc w:val="center"/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>Объем долга по иным долговым обязательствам   (руб.)</w:t>
            </w:r>
          </w:p>
        </w:tc>
      </w:tr>
      <w:tr w:rsidR="003E77AC" w:rsidRPr="00AF1908" w:rsidTr="00832EAF">
        <w:trPr>
          <w:trHeight w:val="2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7AC" w:rsidRPr="00AF1908" w:rsidRDefault="003E77AC">
            <w:pPr>
              <w:jc w:val="center"/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7AC" w:rsidRPr="00AF1908" w:rsidRDefault="003E77AC">
            <w:pPr>
              <w:jc w:val="center"/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77AC" w:rsidRPr="00AF1908" w:rsidRDefault="003E77AC">
            <w:pPr>
              <w:jc w:val="center"/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AC" w:rsidRPr="00AF1908" w:rsidRDefault="003E77AC">
            <w:pPr>
              <w:jc w:val="center"/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77AC" w:rsidRPr="00AF1908" w:rsidRDefault="003E77AC">
            <w:pPr>
              <w:jc w:val="center"/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>5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AC" w:rsidRPr="00AF1908" w:rsidRDefault="003E77AC">
            <w:pPr>
              <w:jc w:val="center"/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77AC" w:rsidRPr="00AF1908" w:rsidRDefault="003E77AC">
            <w:pPr>
              <w:jc w:val="center"/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AC" w:rsidRPr="00AF1908" w:rsidRDefault="003E77AC">
            <w:pPr>
              <w:jc w:val="center"/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77AC" w:rsidRPr="00AF1908" w:rsidRDefault="003E77AC">
            <w:pPr>
              <w:jc w:val="center"/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>9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AC" w:rsidRPr="00AF1908" w:rsidRDefault="003E77AC">
            <w:pPr>
              <w:jc w:val="center"/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77AC" w:rsidRPr="00AF1908" w:rsidRDefault="003E77AC">
            <w:pPr>
              <w:jc w:val="center"/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>11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AC" w:rsidRPr="00AF1908" w:rsidRDefault="003E77AC">
            <w:pPr>
              <w:jc w:val="center"/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7AC" w:rsidRPr="00AF1908" w:rsidRDefault="003E77AC">
            <w:pPr>
              <w:jc w:val="center"/>
              <w:rPr>
                <w:sz w:val="18"/>
                <w:szCs w:val="18"/>
              </w:rPr>
            </w:pPr>
            <w:r w:rsidRPr="00AF1908">
              <w:rPr>
                <w:sz w:val="18"/>
                <w:szCs w:val="18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7AC" w:rsidRPr="00AF1908" w:rsidRDefault="003E77AC">
            <w:pPr>
              <w:jc w:val="center"/>
              <w:rPr>
                <w:sz w:val="20"/>
                <w:szCs w:val="20"/>
              </w:rPr>
            </w:pPr>
            <w:r w:rsidRPr="00AF1908">
              <w:rPr>
                <w:sz w:val="20"/>
                <w:szCs w:val="20"/>
              </w:rPr>
              <w:t>14</w:t>
            </w:r>
          </w:p>
        </w:tc>
      </w:tr>
    </w:tbl>
    <w:p w:rsidR="003E77AC" w:rsidRPr="00AF1908" w:rsidRDefault="003E77AC" w:rsidP="00832EAF">
      <w:pPr>
        <w:widowControl w:val="0"/>
        <w:autoSpaceDE w:val="0"/>
        <w:autoSpaceDN w:val="0"/>
        <w:adjustRightInd w:val="0"/>
        <w:jc w:val="both"/>
      </w:pPr>
    </w:p>
    <w:p w:rsidR="003E77AC" w:rsidRDefault="003E77AC" w:rsidP="00AF1908">
      <w:pPr>
        <w:widowControl w:val="0"/>
        <w:autoSpaceDE w:val="0"/>
        <w:autoSpaceDN w:val="0"/>
        <w:adjustRightInd w:val="0"/>
        <w:ind w:firstLine="540"/>
        <w:jc w:val="both"/>
      </w:pPr>
      <w:r>
        <w:t>Итого по разделу V:</w:t>
      </w:r>
    </w:p>
    <w:p w:rsidR="003E77AC" w:rsidRDefault="003E77AC" w:rsidP="00AF2F31">
      <w:pPr>
        <w:widowControl w:val="0"/>
        <w:autoSpaceDE w:val="0"/>
        <w:autoSpaceDN w:val="0"/>
        <w:adjustRightInd w:val="0"/>
        <w:ind w:firstLine="540"/>
        <w:jc w:val="both"/>
      </w:pPr>
    </w:p>
    <w:p w:rsidR="003E77AC" w:rsidRDefault="003E77AC" w:rsidP="00AF2F31">
      <w:pPr>
        <w:widowControl w:val="0"/>
        <w:autoSpaceDE w:val="0"/>
        <w:autoSpaceDN w:val="0"/>
        <w:adjustRightInd w:val="0"/>
        <w:ind w:firstLine="540"/>
        <w:jc w:val="both"/>
      </w:pPr>
      <w:r>
        <w:t>Итого по МДК:</w:t>
      </w:r>
    </w:p>
    <w:p w:rsidR="003E77AC" w:rsidRDefault="003E77AC" w:rsidP="00AF2F31">
      <w:pPr>
        <w:widowControl w:val="0"/>
        <w:autoSpaceDE w:val="0"/>
        <w:autoSpaceDN w:val="0"/>
        <w:adjustRightInd w:val="0"/>
        <w:ind w:firstLine="540"/>
        <w:jc w:val="both"/>
      </w:pPr>
      <w:r>
        <w:t>задолженность по долговым обязательствам __________ рублей, в том числе просроченная ___________ рублей.</w:t>
      </w:r>
    </w:p>
    <w:p w:rsidR="003E77AC" w:rsidRPr="00690BF5" w:rsidRDefault="003E77AC" w:rsidP="00AF2F3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E77AC" w:rsidRDefault="003E77AC" w:rsidP="00AF2F31">
      <w:pPr>
        <w:pStyle w:val="ConsPlusNonformat"/>
      </w:pPr>
      <w:r>
        <w:t>Руководитель Финансового управления               ______________________________</w:t>
      </w:r>
    </w:p>
    <w:p w:rsidR="003E77AC" w:rsidRDefault="003E77AC" w:rsidP="00AF2F31">
      <w:pPr>
        <w:pStyle w:val="ConsPlusNonformat"/>
      </w:pPr>
      <w:r>
        <w:t xml:space="preserve">                                             (подпись, расшифровка подписи)</w:t>
      </w:r>
    </w:p>
    <w:p w:rsidR="003E77AC" w:rsidRDefault="003E77AC" w:rsidP="00AF2F31">
      <w:pPr>
        <w:pStyle w:val="ConsPlusNonformat"/>
      </w:pPr>
      <w:r>
        <w:t>Ответственное лицо по ведению МДК:           ______________________________</w:t>
      </w:r>
    </w:p>
    <w:p w:rsidR="003E77AC" w:rsidRDefault="003E77AC" w:rsidP="00382A02">
      <w:pPr>
        <w:pStyle w:val="ConsPlusNonformat"/>
      </w:pPr>
      <w:r>
        <w:t xml:space="preserve">                                            (должность, подпись, расшифровка подписи)</w:t>
      </w:r>
    </w:p>
    <w:sectPr w:rsidR="003E77AC" w:rsidSect="00382A02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77F2"/>
    <w:multiLevelType w:val="hybridMultilevel"/>
    <w:tmpl w:val="7C5087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24AA433C"/>
    <w:multiLevelType w:val="hybridMultilevel"/>
    <w:tmpl w:val="6FE669E0"/>
    <w:lvl w:ilvl="0" w:tplc="99D862D8">
      <w:start w:val="24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FC5"/>
    <w:rsid w:val="00005F60"/>
    <w:rsid w:val="000255D0"/>
    <w:rsid w:val="000340A7"/>
    <w:rsid w:val="0004507E"/>
    <w:rsid w:val="000622B3"/>
    <w:rsid w:val="00063304"/>
    <w:rsid w:val="000C13F0"/>
    <w:rsid w:val="000C590C"/>
    <w:rsid w:val="000E2353"/>
    <w:rsid w:val="00116C95"/>
    <w:rsid w:val="0013444F"/>
    <w:rsid w:val="00135D9B"/>
    <w:rsid w:val="00140CBD"/>
    <w:rsid w:val="00141EBE"/>
    <w:rsid w:val="0019762D"/>
    <w:rsid w:val="001B278E"/>
    <w:rsid w:val="001C070B"/>
    <w:rsid w:val="00293981"/>
    <w:rsid w:val="00295CF3"/>
    <w:rsid w:val="002A7AF9"/>
    <w:rsid w:val="002E3D96"/>
    <w:rsid w:val="002E455E"/>
    <w:rsid w:val="002F4606"/>
    <w:rsid w:val="00304B28"/>
    <w:rsid w:val="0033760F"/>
    <w:rsid w:val="00382A02"/>
    <w:rsid w:val="00384BD6"/>
    <w:rsid w:val="003B03A6"/>
    <w:rsid w:val="003C0F1F"/>
    <w:rsid w:val="003C7749"/>
    <w:rsid w:val="003E77AC"/>
    <w:rsid w:val="004972B7"/>
    <w:rsid w:val="004A5204"/>
    <w:rsid w:val="00513F23"/>
    <w:rsid w:val="00516C9A"/>
    <w:rsid w:val="00525EC2"/>
    <w:rsid w:val="00573638"/>
    <w:rsid w:val="00587E8E"/>
    <w:rsid w:val="00654D22"/>
    <w:rsid w:val="00664A19"/>
    <w:rsid w:val="00685BBD"/>
    <w:rsid w:val="00690BF5"/>
    <w:rsid w:val="006B02FC"/>
    <w:rsid w:val="006C3877"/>
    <w:rsid w:val="00727A60"/>
    <w:rsid w:val="0074245D"/>
    <w:rsid w:val="00761619"/>
    <w:rsid w:val="007901ED"/>
    <w:rsid w:val="007A4166"/>
    <w:rsid w:val="007D09E6"/>
    <w:rsid w:val="007F76BC"/>
    <w:rsid w:val="00812258"/>
    <w:rsid w:val="00823BBF"/>
    <w:rsid w:val="00832EAF"/>
    <w:rsid w:val="0089119A"/>
    <w:rsid w:val="008B1301"/>
    <w:rsid w:val="008B5057"/>
    <w:rsid w:val="008C1BF0"/>
    <w:rsid w:val="008D0D68"/>
    <w:rsid w:val="008E1860"/>
    <w:rsid w:val="008E3920"/>
    <w:rsid w:val="008E4870"/>
    <w:rsid w:val="008F361A"/>
    <w:rsid w:val="00986ECD"/>
    <w:rsid w:val="009A62B9"/>
    <w:rsid w:val="009B71D5"/>
    <w:rsid w:val="009C0698"/>
    <w:rsid w:val="00A247CF"/>
    <w:rsid w:val="00A50F82"/>
    <w:rsid w:val="00A774CD"/>
    <w:rsid w:val="00A94346"/>
    <w:rsid w:val="00A96388"/>
    <w:rsid w:val="00AB1AC2"/>
    <w:rsid w:val="00AD4D49"/>
    <w:rsid w:val="00AF1908"/>
    <w:rsid w:val="00AF2F31"/>
    <w:rsid w:val="00B47156"/>
    <w:rsid w:val="00B6681B"/>
    <w:rsid w:val="00B723A7"/>
    <w:rsid w:val="00B76CBD"/>
    <w:rsid w:val="00B95BD0"/>
    <w:rsid w:val="00BA0D5A"/>
    <w:rsid w:val="00BB39EA"/>
    <w:rsid w:val="00BD375E"/>
    <w:rsid w:val="00BD50C7"/>
    <w:rsid w:val="00BE78BD"/>
    <w:rsid w:val="00C24505"/>
    <w:rsid w:val="00C772B9"/>
    <w:rsid w:val="00CB06D2"/>
    <w:rsid w:val="00CB35A5"/>
    <w:rsid w:val="00CB7DA8"/>
    <w:rsid w:val="00CE5084"/>
    <w:rsid w:val="00CF5911"/>
    <w:rsid w:val="00D0647C"/>
    <w:rsid w:val="00D36A41"/>
    <w:rsid w:val="00D43FC5"/>
    <w:rsid w:val="00D86F7A"/>
    <w:rsid w:val="00D86FC3"/>
    <w:rsid w:val="00DB4EA2"/>
    <w:rsid w:val="00DC2078"/>
    <w:rsid w:val="00DD4DEA"/>
    <w:rsid w:val="00DD5198"/>
    <w:rsid w:val="00DF7829"/>
    <w:rsid w:val="00E0670F"/>
    <w:rsid w:val="00E314FC"/>
    <w:rsid w:val="00E4745F"/>
    <w:rsid w:val="00F2526C"/>
    <w:rsid w:val="00F3554D"/>
    <w:rsid w:val="00F62861"/>
    <w:rsid w:val="00F95ABB"/>
    <w:rsid w:val="00FB19CF"/>
    <w:rsid w:val="00FE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FC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2F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C0E965DD78550B3DAC3047E44F89EF6D3B2F193B30FC57FF116D672F201F599EE26D932045bCj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C0E965DD78550B3DAC2E4AF223D7E36A35721D3E30F405A64E363A7829150EbDj9D" TargetMode="External"/><Relationship Id="rId5" Type="http://schemas.openxmlformats.org/officeDocument/2006/relationships/hyperlink" Target="consultantplus://offline/ref=C1C0E965DD78550B3DAC3047E44F89EF6D3B2F193B30FC57FF116D672F201F599EE26D932045bCj0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8</Pages>
  <Words>2695</Words>
  <Characters>15367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dc:description/>
  <cp:lastModifiedBy>Требух Н В</cp:lastModifiedBy>
  <cp:revision>19</cp:revision>
  <cp:lastPrinted>2024-10-28T10:56:00Z</cp:lastPrinted>
  <dcterms:created xsi:type="dcterms:W3CDTF">2024-10-18T16:19:00Z</dcterms:created>
  <dcterms:modified xsi:type="dcterms:W3CDTF">2024-12-27T09:27:00Z</dcterms:modified>
</cp:coreProperties>
</file>