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55" w:rsidRPr="00F5085C" w:rsidRDefault="00FD4555" w:rsidP="00F87573">
      <w:pPr>
        <w:jc w:val="center"/>
        <w:rPr>
          <w:b/>
        </w:rPr>
      </w:pPr>
      <w:r w:rsidRPr="00F5085C">
        <w:rPr>
          <w:b/>
        </w:rPr>
        <w:t>РОССИЙСКАЯ ФЕДЕРАЦИЯ</w:t>
      </w:r>
    </w:p>
    <w:p w:rsidR="00FD4555" w:rsidRPr="00F5085C" w:rsidRDefault="00FD4555" w:rsidP="00F87573">
      <w:pPr>
        <w:jc w:val="center"/>
        <w:rPr>
          <w:b/>
        </w:rPr>
      </w:pPr>
      <w:r w:rsidRPr="00F5085C">
        <w:rPr>
          <w:b/>
        </w:rPr>
        <w:t>КУРГАНСКАЯ ОБЛАСТЬ</w:t>
      </w:r>
    </w:p>
    <w:p w:rsidR="00FD4555" w:rsidRPr="00F5085C" w:rsidRDefault="00FD4555" w:rsidP="00F87573">
      <w:pPr>
        <w:jc w:val="center"/>
        <w:rPr>
          <w:b/>
        </w:rPr>
      </w:pPr>
      <w:r w:rsidRPr="00F5085C">
        <w:rPr>
          <w:b/>
        </w:rPr>
        <w:t>ПРИТОБОЛЬНЫЙ МУНИЦИПАЛЬНЫЙ ОКРУГ</w:t>
      </w:r>
    </w:p>
    <w:p w:rsidR="00FD4555" w:rsidRPr="00F5085C" w:rsidRDefault="00FD4555" w:rsidP="00F87573">
      <w:pPr>
        <w:jc w:val="center"/>
        <w:rPr>
          <w:b/>
        </w:rPr>
      </w:pPr>
      <w:r w:rsidRPr="00F5085C">
        <w:rPr>
          <w:b/>
        </w:rPr>
        <w:t>АДМИНИСТРАЦИЯ ПРИТОБОЛЬНОГО МУНИЦИПАЛЬНОГО ОКРУГА</w:t>
      </w:r>
    </w:p>
    <w:p w:rsidR="00FD4555" w:rsidRPr="004A6D8C" w:rsidRDefault="00FD4555" w:rsidP="00F87573">
      <w:pPr>
        <w:jc w:val="center"/>
        <w:rPr>
          <w:b/>
        </w:rPr>
      </w:pPr>
    </w:p>
    <w:p w:rsidR="00FD4555" w:rsidRPr="004A6D8C" w:rsidRDefault="00FD4555" w:rsidP="00F87573">
      <w:pPr>
        <w:jc w:val="center"/>
        <w:rPr>
          <w:b/>
        </w:rPr>
      </w:pPr>
    </w:p>
    <w:p w:rsidR="00FD4555" w:rsidRPr="004A6D8C" w:rsidRDefault="00FD4555" w:rsidP="00F87573">
      <w:pPr>
        <w:jc w:val="center"/>
        <w:rPr>
          <w:b/>
        </w:rPr>
      </w:pPr>
    </w:p>
    <w:p w:rsidR="00FD4555" w:rsidRPr="004A6D8C" w:rsidRDefault="00FD4555" w:rsidP="00F87573">
      <w:pPr>
        <w:jc w:val="center"/>
        <w:rPr>
          <w:b/>
        </w:rPr>
      </w:pPr>
      <w:r w:rsidRPr="004A6D8C">
        <w:rPr>
          <w:b/>
        </w:rPr>
        <w:t>ПОСТАНОВЛЕНИЕ</w:t>
      </w:r>
    </w:p>
    <w:p w:rsidR="00FD4555" w:rsidRPr="004A6D8C" w:rsidRDefault="00FD4555" w:rsidP="00F87573">
      <w:pPr>
        <w:jc w:val="center"/>
      </w:pPr>
    </w:p>
    <w:p w:rsidR="00FD4555" w:rsidRPr="004A6D8C" w:rsidRDefault="00FD4555" w:rsidP="00F87573">
      <w:pPr>
        <w:jc w:val="both"/>
      </w:pPr>
    </w:p>
    <w:p w:rsidR="00FD4555" w:rsidRPr="004A6D8C" w:rsidRDefault="00FD4555" w:rsidP="00F87573">
      <w:pPr>
        <w:jc w:val="both"/>
      </w:pPr>
      <w:r>
        <w:t>от 14 февраля 2025 года № 45</w:t>
      </w:r>
    </w:p>
    <w:p w:rsidR="00FD4555" w:rsidRPr="004A6D8C" w:rsidRDefault="00FD4555" w:rsidP="00F87573">
      <w:pPr>
        <w:jc w:val="both"/>
      </w:pPr>
      <w:r w:rsidRPr="004A6D8C">
        <w:t>с. Глядянское</w:t>
      </w:r>
    </w:p>
    <w:p w:rsidR="00FD4555" w:rsidRPr="004A6D8C" w:rsidRDefault="00FD4555" w:rsidP="00F87573">
      <w:pPr>
        <w:rPr>
          <w:sz w:val="24"/>
        </w:rPr>
      </w:pPr>
    </w:p>
    <w:p w:rsidR="00FD4555" w:rsidRPr="004A6D8C" w:rsidRDefault="00FD4555" w:rsidP="00F87573">
      <w:pPr>
        <w:rPr>
          <w:sz w:val="24"/>
        </w:rPr>
      </w:pPr>
      <w:r w:rsidRPr="000F61BF">
        <w:rPr>
          <w:sz w:val="24"/>
        </w:rPr>
        <w:t>  </w:t>
      </w:r>
    </w:p>
    <w:tbl>
      <w:tblPr>
        <w:tblW w:w="10317" w:type="dxa"/>
        <w:tblLook w:val="01E0"/>
      </w:tblPr>
      <w:tblGrid>
        <w:gridCol w:w="4361"/>
        <w:gridCol w:w="5956"/>
      </w:tblGrid>
      <w:tr w:rsidR="00FD4555" w:rsidRPr="004A6D8C" w:rsidTr="00EE1222">
        <w:tc>
          <w:tcPr>
            <w:tcW w:w="4361" w:type="dxa"/>
          </w:tcPr>
          <w:p w:rsidR="00FD4555" w:rsidRPr="000F61BF" w:rsidRDefault="00FD4555" w:rsidP="00EE1222">
            <w:pPr>
              <w:jc w:val="both"/>
              <w:rPr>
                <w:b/>
                <w:sz w:val="24"/>
              </w:rPr>
            </w:pPr>
            <w:r w:rsidRPr="000F61BF">
              <w:rPr>
                <w:b/>
                <w:sz w:val="24"/>
              </w:rPr>
              <w:t>Об утверждении По</w:t>
            </w:r>
            <w:r>
              <w:rPr>
                <w:b/>
                <w:sz w:val="24"/>
              </w:rPr>
              <w:t>ложения</w:t>
            </w:r>
            <w:r w:rsidRPr="000F61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</w:t>
            </w:r>
            <w:r w:rsidRPr="00807E2B">
              <w:rPr>
                <w:b/>
                <w:sz w:val="24"/>
              </w:rPr>
              <w:t>отделе экономического развития</w:t>
            </w:r>
            <w:r>
              <w:rPr>
                <w:b/>
                <w:sz w:val="24"/>
              </w:rPr>
              <w:t xml:space="preserve"> и сельского хозяйства Администрации </w:t>
            </w:r>
            <w:r w:rsidRPr="004A6D8C">
              <w:rPr>
                <w:b/>
                <w:sz w:val="24"/>
              </w:rPr>
              <w:t>Притобольн</w:t>
            </w:r>
            <w:r w:rsidRPr="000F61BF">
              <w:rPr>
                <w:b/>
                <w:sz w:val="24"/>
              </w:rPr>
              <w:t>ого муниципального округа Курганской области</w:t>
            </w:r>
          </w:p>
          <w:p w:rsidR="00FD4555" w:rsidRPr="004A6D8C" w:rsidRDefault="00FD4555" w:rsidP="00EE1222">
            <w:pPr>
              <w:jc w:val="both"/>
            </w:pPr>
          </w:p>
        </w:tc>
        <w:tc>
          <w:tcPr>
            <w:tcW w:w="5956" w:type="dxa"/>
          </w:tcPr>
          <w:p w:rsidR="00FD4555" w:rsidRPr="004A6D8C" w:rsidRDefault="00FD4555" w:rsidP="00EE1222">
            <w:pPr>
              <w:jc w:val="both"/>
            </w:pPr>
          </w:p>
        </w:tc>
      </w:tr>
    </w:tbl>
    <w:p w:rsidR="00FD4555" w:rsidRPr="004A6D8C" w:rsidRDefault="00FD4555" w:rsidP="00F87573">
      <w:pPr>
        <w:ind w:firstLine="360"/>
        <w:jc w:val="both"/>
      </w:pPr>
    </w:p>
    <w:p w:rsidR="00FD4555" w:rsidRPr="004A6D8C" w:rsidRDefault="00FD4555" w:rsidP="000943DA">
      <w:pPr>
        <w:ind w:firstLine="709"/>
        <w:jc w:val="both"/>
        <w:textAlignment w:val="baseline"/>
        <w:rPr>
          <w:sz w:val="24"/>
        </w:rPr>
      </w:pPr>
      <w:r w:rsidRPr="004A6D8C">
        <w:rPr>
          <w:sz w:val="24"/>
        </w:rPr>
        <w:t xml:space="preserve">В соответствии </w:t>
      </w:r>
      <w:r w:rsidRPr="000F61BF">
        <w:rPr>
          <w:sz w:val="24"/>
        </w:rPr>
        <w:t>с Федеральным</w:t>
      </w:r>
      <w:r>
        <w:rPr>
          <w:sz w:val="24"/>
        </w:rPr>
        <w:t>и</w:t>
      </w:r>
      <w:r w:rsidRPr="000F61BF">
        <w:rPr>
          <w:sz w:val="24"/>
        </w:rPr>
        <w:t xml:space="preserve"> закон</w:t>
      </w:r>
      <w:r>
        <w:rPr>
          <w:sz w:val="24"/>
        </w:rPr>
        <w:t>а</w:t>
      </w:r>
      <w:r w:rsidRPr="000F61BF">
        <w:rPr>
          <w:sz w:val="24"/>
        </w:rPr>
        <w:t>м</w:t>
      </w:r>
      <w:r>
        <w:rPr>
          <w:sz w:val="24"/>
        </w:rPr>
        <w:t>и</w:t>
      </w:r>
      <w:r w:rsidRPr="000F61BF">
        <w:rPr>
          <w:sz w:val="24"/>
        </w:rPr>
        <w:t xml:space="preserve"> от </w:t>
      </w:r>
      <w:r>
        <w:rPr>
          <w:sz w:val="24"/>
        </w:rPr>
        <w:t>6 октября 2003 года</w:t>
      </w:r>
      <w:r w:rsidRPr="000F61BF">
        <w:rPr>
          <w:sz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4"/>
        </w:rPr>
        <w:t xml:space="preserve">решением Думы Притобольного муниципального округа Курганской области </w:t>
      </w:r>
      <w:r w:rsidRPr="001B5190">
        <w:rPr>
          <w:sz w:val="24"/>
        </w:rPr>
        <w:t>от 31 июля  2023 года  № 223 «О внесении изменения в решение Думы Притобольного муниципального округа от 30 августа 2023 года № 118 «Об утверждении структуры Администрации Притобольного муниципального округа Курганской области»</w:t>
      </w:r>
      <w:r>
        <w:rPr>
          <w:sz w:val="24"/>
        </w:rPr>
        <w:t>,</w:t>
      </w:r>
      <w:r w:rsidRPr="001B5190">
        <w:rPr>
          <w:sz w:val="24"/>
        </w:rPr>
        <w:t xml:space="preserve"> </w:t>
      </w:r>
      <w:r>
        <w:rPr>
          <w:sz w:val="24"/>
        </w:rPr>
        <w:t xml:space="preserve">распоряжением </w:t>
      </w:r>
      <w:r w:rsidRPr="001B5190">
        <w:rPr>
          <w:sz w:val="24"/>
        </w:rPr>
        <w:t>Адм</w:t>
      </w:r>
      <w:r>
        <w:rPr>
          <w:sz w:val="24"/>
        </w:rPr>
        <w:t>инистрации Притобольн</w:t>
      </w:r>
      <w:r w:rsidRPr="001B5190">
        <w:rPr>
          <w:sz w:val="24"/>
        </w:rPr>
        <w:t xml:space="preserve">ого </w:t>
      </w:r>
      <w:r>
        <w:rPr>
          <w:sz w:val="24"/>
        </w:rPr>
        <w:t>м</w:t>
      </w:r>
      <w:r w:rsidRPr="001B5190">
        <w:rPr>
          <w:sz w:val="24"/>
        </w:rPr>
        <w:t>униципального</w:t>
      </w:r>
      <w:r>
        <w:rPr>
          <w:sz w:val="24"/>
        </w:rPr>
        <w:t xml:space="preserve"> округ</w:t>
      </w:r>
      <w:r w:rsidRPr="001B5190">
        <w:rPr>
          <w:sz w:val="24"/>
        </w:rPr>
        <w:t>а</w:t>
      </w:r>
      <w:r>
        <w:rPr>
          <w:sz w:val="24"/>
        </w:rPr>
        <w:t xml:space="preserve"> </w:t>
      </w:r>
      <w:r w:rsidRPr="001B5190">
        <w:rPr>
          <w:sz w:val="24"/>
        </w:rPr>
        <w:t>от</w:t>
      </w:r>
      <w:r>
        <w:rPr>
          <w:sz w:val="24"/>
        </w:rPr>
        <w:t xml:space="preserve"> 9 января </w:t>
      </w:r>
      <w:r w:rsidRPr="001B5190">
        <w:rPr>
          <w:sz w:val="24"/>
        </w:rPr>
        <w:t>202</w:t>
      </w:r>
      <w:r>
        <w:rPr>
          <w:sz w:val="24"/>
        </w:rPr>
        <w:t xml:space="preserve">5 года </w:t>
      </w:r>
      <w:r w:rsidRPr="001B5190">
        <w:rPr>
          <w:sz w:val="24"/>
        </w:rPr>
        <w:t>№1</w:t>
      </w:r>
      <w:r>
        <w:rPr>
          <w:sz w:val="24"/>
        </w:rPr>
        <w:t xml:space="preserve">-р/к </w:t>
      </w:r>
      <w:r w:rsidRPr="001B5190">
        <w:rPr>
          <w:sz w:val="24"/>
        </w:rPr>
        <w:t>«Об</w:t>
      </w:r>
      <w:r>
        <w:rPr>
          <w:sz w:val="24"/>
        </w:rPr>
        <w:t xml:space="preserve"> </w:t>
      </w:r>
      <w:r w:rsidRPr="001B5190">
        <w:rPr>
          <w:sz w:val="24"/>
        </w:rPr>
        <w:t>утверждении</w:t>
      </w:r>
      <w:r>
        <w:rPr>
          <w:sz w:val="24"/>
        </w:rPr>
        <w:t xml:space="preserve"> </w:t>
      </w:r>
      <w:r w:rsidRPr="001B5190">
        <w:rPr>
          <w:sz w:val="24"/>
        </w:rPr>
        <w:t>штатного расписания</w:t>
      </w:r>
      <w:r>
        <w:rPr>
          <w:sz w:val="24"/>
        </w:rPr>
        <w:t xml:space="preserve"> работников </w:t>
      </w:r>
      <w:r w:rsidRPr="001B5190">
        <w:rPr>
          <w:sz w:val="24"/>
        </w:rPr>
        <w:t>Администрации</w:t>
      </w:r>
      <w:r>
        <w:rPr>
          <w:sz w:val="24"/>
        </w:rPr>
        <w:t xml:space="preserve"> Притобольн</w:t>
      </w:r>
      <w:r w:rsidRPr="001B5190">
        <w:rPr>
          <w:sz w:val="24"/>
        </w:rPr>
        <w:t>ого</w:t>
      </w:r>
      <w:r>
        <w:rPr>
          <w:sz w:val="24"/>
        </w:rPr>
        <w:t xml:space="preserve"> </w:t>
      </w:r>
      <w:r w:rsidRPr="001B5190">
        <w:rPr>
          <w:sz w:val="24"/>
        </w:rPr>
        <w:t>муниципального</w:t>
      </w:r>
      <w:r>
        <w:rPr>
          <w:sz w:val="24"/>
        </w:rPr>
        <w:t xml:space="preserve"> </w:t>
      </w:r>
      <w:r w:rsidRPr="001B5190">
        <w:rPr>
          <w:sz w:val="24"/>
        </w:rPr>
        <w:t>округа</w:t>
      </w:r>
      <w:r>
        <w:rPr>
          <w:sz w:val="24"/>
        </w:rPr>
        <w:t xml:space="preserve"> Курганской области</w:t>
      </w:r>
      <w:r w:rsidRPr="001B5190">
        <w:rPr>
          <w:sz w:val="24"/>
        </w:rPr>
        <w:t>»</w:t>
      </w:r>
      <w:r>
        <w:rPr>
          <w:sz w:val="24"/>
        </w:rPr>
        <w:t>,</w:t>
      </w:r>
      <w:r w:rsidRPr="000F61BF">
        <w:rPr>
          <w:sz w:val="24"/>
        </w:rPr>
        <w:t xml:space="preserve"> Администрация </w:t>
      </w:r>
      <w:r w:rsidRPr="004A6D8C">
        <w:rPr>
          <w:sz w:val="24"/>
        </w:rPr>
        <w:t>Притобольн</w:t>
      </w:r>
      <w:r w:rsidRPr="000F61BF">
        <w:rPr>
          <w:sz w:val="24"/>
        </w:rPr>
        <w:t>ого муниципального округа Курганской области</w:t>
      </w:r>
    </w:p>
    <w:p w:rsidR="00FD4555" w:rsidRDefault="00FD4555" w:rsidP="000943DA">
      <w:pPr>
        <w:jc w:val="both"/>
        <w:rPr>
          <w:sz w:val="24"/>
        </w:rPr>
      </w:pPr>
      <w:r w:rsidRPr="000F61BF">
        <w:rPr>
          <w:sz w:val="24"/>
        </w:rPr>
        <w:t>ПОСТАНОВЛЯЕТ:</w:t>
      </w:r>
    </w:p>
    <w:p w:rsidR="00FD4555" w:rsidRPr="000943DA" w:rsidRDefault="00FD4555" w:rsidP="000943DA">
      <w:pPr>
        <w:pStyle w:val="ListParagraph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0943DA">
        <w:rPr>
          <w:sz w:val="24"/>
          <w:szCs w:val="24"/>
        </w:rPr>
        <w:t>Утвердить Положение о</w:t>
      </w:r>
      <w:r>
        <w:rPr>
          <w:sz w:val="24"/>
          <w:szCs w:val="24"/>
        </w:rPr>
        <w:t>б отделе экономического развития и сельского хозяйства</w:t>
      </w:r>
      <w:r w:rsidRPr="000943DA">
        <w:rPr>
          <w:sz w:val="24"/>
          <w:szCs w:val="24"/>
        </w:rPr>
        <w:t xml:space="preserve"> Администрации Притобольного муниципального округа Курганской области согласно приложению к настоящему </w:t>
      </w:r>
      <w:r>
        <w:rPr>
          <w:sz w:val="24"/>
          <w:szCs w:val="24"/>
        </w:rPr>
        <w:t>постановлен</w:t>
      </w:r>
      <w:r w:rsidRPr="000943DA">
        <w:rPr>
          <w:sz w:val="24"/>
          <w:szCs w:val="24"/>
        </w:rPr>
        <w:t xml:space="preserve">ию. </w:t>
      </w:r>
    </w:p>
    <w:p w:rsidR="00FD4555" w:rsidRPr="004A6D8C" w:rsidRDefault="00FD4555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>Опубликовать настоящее постановление в установленном порядке.</w:t>
      </w:r>
    </w:p>
    <w:p w:rsidR="00FD4555" w:rsidRPr="004A6D8C" w:rsidRDefault="00FD4555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>Настоящее постановление вступает в силу после его официального опубликования.</w:t>
      </w:r>
    </w:p>
    <w:p w:rsidR="00FD4555" w:rsidRPr="004A6D8C" w:rsidRDefault="00FD4555" w:rsidP="000943DA">
      <w:pPr>
        <w:pStyle w:val="ListParagraph"/>
        <w:numPr>
          <w:ilvl w:val="0"/>
          <w:numId w:val="3"/>
        </w:numPr>
        <w:ind w:left="0" w:right="0" w:firstLine="709"/>
        <w:rPr>
          <w:sz w:val="24"/>
        </w:rPr>
      </w:pPr>
      <w:r w:rsidRPr="004A6D8C">
        <w:rPr>
          <w:sz w:val="24"/>
        </w:rPr>
        <w:t xml:space="preserve">Контроль за исполнением настоящего постановления </w:t>
      </w:r>
      <w:r w:rsidRPr="00807E2B">
        <w:rPr>
          <w:sz w:val="24"/>
        </w:rPr>
        <w:t>возложить на первого заместителя</w:t>
      </w:r>
      <w:r>
        <w:rPr>
          <w:sz w:val="24"/>
        </w:rPr>
        <w:t xml:space="preserve"> Главы Притобольного муниципального округа Курганской области</w:t>
      </w:r>
      <w:r w:rsidRPr="004A6D8C">
        <w:rPr>
          <w:sz w:val="24"/>
        </w:rPr>
        <w:t>.</w:t>
      </w:r>
    </w:p>
    <w:p w:rsidR="00FD4555" w:rsidRPr="004A6D8C" w:rsidRDefault="00FD4555" w:rsidP="00F87573">
      <w:pPr>
        <w:pStyle w:val="BodyText"/>
        <w:ind w:left="0"/>
        <w:rPr>
          <w:szCs w:val="22"/>
        </w:rPr>
      </w:pPr>
    </w:p>
    <w:p w:rsidR="00FD4555" w:rsidRPr="004A6D8C" w:rsidRDefault="00FD4555" w:rsidP="00F87573">
      <w:pPr>
        <w:pStyle w:val="BodyText"/>
        <w:ind w:left="0"/>
        <w:rPr>
          <w:szCs w:val="22"/>
        </w:rPr>
      </w:pPr>
    </w:p>
    <w:p w:rsidR="00FD4555" w:rsidRPr="00BA377B" w:rsidRDefault="00FD4555" w:rsidP="00BA377B">
      <w:pPr>
        <w:pStyle w:val="BodyText"/>
        <w:ind w:left="0" w:firstLine="0"/>
        <w:rPr>
          <w:sz w:val="24"/>
          <w:szCs w:val="22"/>
        </w:rPr>
      </w:pPr>
      <w:r w:rsidRPr="00BA377B">
        <w:rPr>
          <w:sz w:val="24"/>
          <w:szCs w:val="22"/>
        </w:rPr>
        <w:t>Временно исполняющий полномочия Главы</w:t>
      </w:r>
    </w:p>
    <w:p w:rsidR="00FD4555" w:rsidRPr="00BA377B" w:rsidRDefault="00FD4555" w:rsidP="00BA377B">
      <w:pPr>
        <w:pStyle w:val="BodyText"/>
        <w:ind w:left="0" w:firstLine="0"/>
        <w:rPr>
          <w:sz w:val="24"/>
          <w:szCs w:val="22"/>
        </w:rPr>
      </w:pPr>
      <w:r w:rsidRPr="00BA377B">
        <w:rPr>
          <w:sz w:val="24"/>
          <w:szCs w:val="22"/>
        </w:rPr>
        <w:t>Притобольного муниципального округа Курганской области</w:t>
      </w:r>
      <w:r w:rsidRPr="00BA377B">
        <w:rPr>
          <w:sz w:val="24"/>
          <w:szCs w:val="22"/>
        </w:rPr>
        <w:tab/>
        <w:t xml:space="preserve">          </w:t>
      </w:r>
      <w:r>
        <w:rPr>
          <w:sz w:val="24"/>
          <w:szCs w:val="22"/>
        </w:rPr>
        <w:t xml:space="preserve">                  Ф.Р. Ахметов</w:t>
      </w:r>
    </w:p>
    <w:p w:rsidR="00FD4555" w:rsidRPr="004A6D8C" w:rsidRDefault="00FD4555" w:rsidP="00F87573">
      <w:pPr>
        <w:pStyle w:val="BodyText"/>
        <w:ind w:left="0"/>
        <w:rPr>
          <w:szCs w:val="22"/>
        </w:rPr>
      </w:pPr>
    </w:p>
    <w:p w:rsidR="00FD4555" w:rsidRPr="004A6D8C" w:rsidRDefault="00FD4555" w:rsidP="00F87573">
      <w:pPr>
        <w:pStyle w:val="BodyText"/>
        <w:ind w:left="0"/>
        <w:rPr>
          <w:sz w:val="22"/>
          <w:szCs w:val="22"/>
        </w:rPr>
      </w:pPr>
    </w:p>
    <w:p w:rsidR="00FD4555" w:rsidRDefault="00FD4555" w:rsidP="00F87573">
      <w:pPr>
        <w:pStyle w:val="BodyText"/>
        <w:ind w:left="0"/>
        <w:rPr>
          <w:sz w:val="26"/>
        </w:rPr>
      </w:pPr>
    </w:p>
    <w:p w:rsidR="00FD4555" w:rsidRDefault="00FD4555" w:rsidP="00F87573">
      <w:pPr>
        <w:pStyle w:val="BodyText"/>
        <w:ind w:left="0"/>
        <w:rPr>
          <w:sz w:val="26"/>
        </w:rPr>
      </w:pPr>
    </w:p>
    <w:p w:rsidR="00FD4555" w:rsidRDefault="00FD4555" w:rsidP="00F87573">
      <w:pPr>
        <w:pStyle w:val="BodyText"/>
        <w:ind w:left="0"/>
        <w:rPr>
          <w:sz w:val="26"/>
        </w:rPr>
      </w:pPr>
    </w:p>
    <w:p w:rsidR="00FD4555" w:rsidRDefault="00FD4555" w:rsidP="00F87573">
      <w:pPr>
        <w:pStyle w:val="BodyText"/>
        <w:ind w:left="0"/>
        <w:rPr>
          <w:sz w:val="26"/>
        </w:rPr>
      </w:pPr>
    </w:p>
    <w:p w:rsidR="00FD4555" w:rsidRDefault="00FD4555" w:rsidP="00F87573">
      <w:pPr>
        <w:pStyle w:val="BodyText"/>
        <w:ind w:left="0"/>
        <w:rPr>
          <w:sz w:val="26"/>
        </w:rPr>
      </w:pPr>
    </w:p>
    <w:p w:rsidR="00FD4555" w:rsidRPr="004A6D8C" w:rsidRDefault="00FD4555" w:rsidP="00F87573">
      <w:pPr>
        <w:ind w:left="118"/>
        <w:rPr>
          <w:sz w:val="18"/>
        </w:rPr>
      </w:pPr>
      <w:r w:rsidRPr="004A6D8C">
        <w:rPr>
          <w:sz w:val="18"/>
        </w:rPr>
        <w:t>Исп.: Кузьмина С.В.</w:t>
      </w:r>
    </w:p>
    <w:p w:rsidR="00FD4555" w:rsidRPr="004A6D8C" w:rsidRDefault="00FD4555" w:rsidP="00F87573">
      <w:pPr>
        <w:ind w:left="118"/>
        <w:rPr>
          <w:sz w:val="18"/>
        </w:rPr>
      </w:pPr>
      <w:r w:rsidRPr="004A6D8C">
        <w:rPr>
          <w:sz w:val="18"/>
        </w:rPr>
        <w:t>тел.: 8 3522 428986 (доб.223)</w:t>
      </w:r>
    </w:p>
    <w:tbl>
      <w:tblPr>
        <w:tblW w:w="0" w:type="auto"/>
        <w:tblLook w:val="00A0"/>
      </w:tblPr>
      <w:tblGrid>
        <w:gridCol w:w="4930"/>
        <w:gridCol w:w="4930"/>
      </w:tblGrid>
      <w:tr w:rsidR="00FD4555" w:rsidTr="004707FB">
        <w:trPr>
          <w:trHeight w:val="2227"/>
        </w:trPr>
        <w:tc>
          <w:tcPr>
            <w:tcW w:w="4930" w:type="dxa"/>
          </w:tcPr>
          <w:p w:rsidR="00FD4555" w:rsidRPr="004707FB" w:rsidRDefault="00FD4555" w:rsidP="00FD37C2">
            <w:pPr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FD4555" w:rsidRPr="004707FB" w:rsidRDefault="00FD4555" w:rsidP="004707FB">
            <w:pPr>
              <w:jc w:val="both"/>
              <w:rPr>
                <w:sz w:val="24"/>
                <w:szCs w:val="24"/>
              </w:rPr>
            </w:pPr>
            <w:r w:rsidRPr="004707FB">
              <w:rPr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от </w:t>
            </w:r>
            <w:r>
              <w:rPr>
                <w:sz w:val="24"/>
                <w:szCs w:val="24"/>
              </w:rPr>
              <w:t>«</w:t>
            </w:r>
            <w:r>
              <w:t>14» февраля 2025 года № 45</w:t>
            </w:r>
            <w:r w:rsidRPr="004707FB">
              <w:rPr>
                <w:sz w:val="24"/>
                <w:szCs w:val="24"/>
              </w:rPr>
              <w:t xml:space="preserve"> «Об утверждении Положения об отделе экономического развития</w:t>
            </w:r>
            <w:r w:rsidRPr="004707FB">
              <w:rPr>
                <w:color w:val="FF0000"/>
                <w:sz w:val="24"/>
                <w:szCs w:val="24"/>
              </w:rPr>
              <w:t xml:space="preserve"> </w:t>
            </w:r>
            <w:r w:rsidRPr="004707FB">
              <w:rPr>
                <w:sz w:val="24"/>
                <w:szCs w:val="24"/>
              </w:rPr>
              <w:t xml:space="preserve">и сельского хозяйства Администрации Притобольного муниципального округа Курганской области»                              </w:t>
            </w:r>
          </w:p>
          <w:p w:rsidR="00FD4555" w:rsidRPr="004707FB" w:rsidRDefault="00FD4555" w:rsidP="00FD37C2">
            <w:pPr>
              <w:rPr>
                <w:sz w:val="24"/>
                <w:szCs w:val="24"/>
              </w:rPr>
            </w:pPr>
          </w:p>
        </w:tc>
      </w:tr>
    </w:tbl>
    <w:p w:rsidR="00FD4555" w:rsidRPr="009E6D97" w:rsidRDefault="00FD4555" w:rsidP="00E33819">
      <w:pPr>
        <w:ind w:firstLine="709"/>
        <w:jc w:val="center"/>
        <w:rPr>
          <w:sz w:val="24"/>
          <w:szCs w:val="24"/>
        </w:rPr>
      </w:pPr>
      <w:r w:rsidRPr="009E6D97">
        <w:rPr>
          <w:b/>
          <w:bCs/>
          <w:sz w:val="24"/>
          <w:szCs w:val="24"/>
        </w:rPr>
        <w:t>ПОЛОЖЕНИЕ</w:t>
      </w:r>
    </w:p>
    <w:p w:rsidR="00FD4555" w:rsidRPr="009E6D97" w:rsidRDefault="00FD4555" w:rsidP="00E33819">
      <w:pPr>
        <w:ind w:firstLine="709"/>
        <w:jc w:val="center"/>
        <w:rPr>
          <w:b/>
          <w:sz w:val="24"/>
          <w:szCs w:val="24"/>
        </w:rPr>
      </w:pPr>
      <w:r w:rsidRPr="009E6D97">
        <w:rPr>
          <w:b/>
          <w:bCs/>
          <w:sz w:val="24"/>
          <w:szCs w:val="24"/>
        </w:rPr>
        <w:t xml:space="preserve">об </w:t>
      </w:r>
      <w:r w:rsidRPr="00807E2B">
        <w:rPr>
          <w:b/>
          <w:bCs/>
          <w:sz w:val="24"/>
          <w:szCs w:val="24"/>
        </w:rPr>
        <w:t>отделе экономического развития</w:t>
      </w:r>
      <w:r w:rsidRPr="009E6D97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сельского хозяйства</w:t>
      </w:r>
      <w:r w:rsidRPr="009E6D97">
        <w:rPr>
          <w:b/>
          <w:bCs/>
          <w:sz w:val="24"/>
          <w:szCs w:val="24"/>
        </w:rPr>
        <w:t xml:space="preserve"> Администрации </w:t>
      </w:r>
      <w:r w:rsidRPr="009E6D97">
        <w:rPr>
          <w:b/>
          <w:sz w:val="24"/>
          <w:szCs w:val="24"/>
        </w:rPr>
        <w:t>Притобольного муниципального округа Курганской области</w:t>
      </w:r>
    </w:p>
    <w:p w:rsidR="00FD4555" w:rsidRPr="00E33819" w:rsidRDefault="00FD4555" w:rsidP="00E33819">
      <w:pPr>
        <w:pStyle w:val="Heading11"/>
        <w:tabs>
          <w:tab w:val="left" w:pos="3927"/>
        </w:tabs>
        <w:ind w:left="0" w:firstLine="709"/>
        <w:jc w:val="center"/>
        <w:rPr>
          <w:b w:val="0"/>
          <w:bCs w:val="0"/>
          <w:sz w:val="24"/>
          <w:szCs w:val="22"/>
        </w:rPr>
      </w:pPr>
    </w:p>
    <w:p w:rsidR="00FD4555" w:rsidRPr="00E33819" w:rsidRDefault="00FD4555" w:rsidP="00E33819">
      <w:pPr>
        <w:pStyle w:val="Heading11"/>
        <w:tabs>
          <w:tab w:val="left" w:pos="3927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1. </w:t>
      </w:r>
      <w:r w:rsidRPr="00E33819">
        <w:rPr>
          <w:b w:val="0"/>
          <w:bCs w:val="0"/>
          <w:sz w:val="24"/>
          <w:szCs w:val="22"/>
        </w:rPr>
        <w:t>Общие положения</w:t>
      </w:r>
    </w:p>
    <w:p w:rsidR="00FD4555" w:rsidRPr="00E33819" w:rsidRDefault="00FD4555" w:rsidP="00E33819">
      <w:pPr>
        <w:tabs>
          <w:tab w:val="left" w:pos="1515"/>
        </w:tabs>
        <w:ind w:firstLine="709"/>
        <w:jc w:val="both"/>
        <w:rPr>
          <w:sz w:val="24"/>
        </w:rPr>
      </w:pPr>
    </w:p>
    <w:p w:rsidR="00FD4555" w:rsidRPr="005C3B6C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>
        <w:rPr>
          <w:sz w:val="24"/>
        </w:rPr>
        <w:t>Отдел экономического развития</w:t>
      </w:r>
      <w:r w:rsidRPr="005C3B6C">
        <w:rPr>
          <w:sz w:val="24"/>
        </w:rPr>
        <w:t xml:space="preserve"> и сельского хозяйства Администрации Притобольного муниципального округа Курганской области (далее - отдел) является структурным подразделением Администрации Притобольного муниципального округа Курганской области.</w:t>
      </w:r>
    </w:p>
    <w:p w:rsidR="00FD4555" w:rsidRPr="00E33819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5C3B6C">
        <w:rPr>
          <w:sz w:val="24"/>
        </w:rPr>
        <w:t>В</w:t>
      </w:r>
      <w:r w:rsidRPr="00E33819">
        <w:rPr>
          <w:sz w:val="24"/>
        </w:rPr>
        <w:t xml:space="preserve">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Курганской областной Думы и Правительства Курганской области, муниципальными правовыми актами Думы Притобольного муниципального округа Курганской области, Администрации Притобольного муниципального округа Курганской области, настоящим положением.</w:t>
      </w:r>
    </w:p>
    <w:p w:rsidR="00FD4555" w:rsidRPr="00E33819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осуществляет свою деятельность во взаимодействии с территориальными федеральными органами государственной власти, органами государственной власти области, иными государственными органами, органами местного самоуправления округа</w:t>
      </w:r>
      <w:r>
        <w:rPr>
          <w:sz w:val="24"/>
        </w:rPr>
        <w:t>, структурными подразделениями, отраслевыми (функциональными)</w:t>
      </w:r>
      <w:r w:rsidRPr="00E33819">
        <w:rPr>
          <w:sz w:val="24"/>
        </w:rPr>
        <w:t xml:space="preserve"> и территориальными о</w:t>
      </w:r>
      <w:r>
        <w:rPr>
          <w:sz w:val="24"/>
        </w:rPr>
        <w:t>рган</w:t>
      </w:r>
      <w:r w:rsidRPr="00E33819">
        <w:rPr>
          <w:sz w:val="24"/>
        </w:rPr>
        <w:t xml:space="preserve">ами </w:t>
      </w:r>
      <w:r>
        <w:rPr>
          <w:sz w:val="24"/>
        </w:rPr>
        <w:t xml:space="preserve">Администрации Притобольного муниципального округа Курганской области, </w:t>
      </w:r>
      <w:r w:rsidRPr="00E33819">
        <w:rPr>
          <w:sz w:val="24"/>
        </w:rPr>
        <w:t>предприятиями, организациями и учреждениями в пределах полномочий отдела.</w:t>
      </w:r>
    </w:p>
    <w:p w:rsidR="00FD4555" w:rsidRPr="00E33819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Отдел не наделен правами юридического лица.</w:t>
      </w:r>
    </w:p>
    <w:p w:rsidR="00FD4555" w:rsidRPr="00E33819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>Место нахождения отдела: 641400, Курганская область, Притобольный район, с. Глядянское, улица Красноармейская, 19.</w:t>
      </w:r>
    </w:p>
    <w:p w:rsidR="00FD4555" w:rsidRDefault="00FD4555" w:rsidP="00E33819">
      <w:pPr>
        <w:pStyle w:val="ListParagraph"/>
        <w:numPr>
          <w:ilvl w:val="0"/>
          <w:numId w:val="7"/>
        </w:numPr>
        <w:tabs>
          <w:tab w:val="left" w:pos="1515"/>
        </w:tabs>
        <w:ind w:left="0" w:firstLine="709"/>
        <w:rPr>
          <w:sz w:val="24"/>
        </w:rPr>
      </w:pPr>
      <w:r w:rsidRPr="00E33819">
        <w:rPr>
          <w:sz w:val="24"/>
        </w:rPr>
        <w:t xml:space="preserve">Отдел в своей деятельности подчиняется </w:t>
      </w:r>
      <w:r>
        <w:rPr>
          <w:sz w:val="24"/>
        </w:rPr>
        <w:t xml:space="preserve">Первому </w:t>
      </w:r>
      <w:r w:rsidRPr="00E33819">
        <w:rPr>
          <w:sz w:val="24"/>
        </w:rPr>
        <w:t>заместителю Главы Притобольного муниципального округа Курганской области, курирующему вопросы деятельности отдела</w:t>
      </w:r>
      <w:r>
        <w:rPr>
          <w:sz w:val="24"/>
        </w:rPr>
        <w:t>, Главе Притобольного муниципального округа Курганской области</w:t>
      </w:r>
      <w:r w:rsidRPr="00E33819">
        <w:rPr>
          <w:sz w:val="24"/>
        </w:rPr>
        <w:t>.</w:t>
      </w:r>
    </w:p>
    <w:p w:rsidR="00FD4555" w:rsidRPr="00B4372A" w:rsidRDefault="00FD4555" w:rsidP="00B4372A">
      <w:pPr>
        <w:tabs>
          <w:tab w:val="left" w:pos="1515"/>
        </w:tabs>
        <w:ind w:left="709"/>
        <w:rPr>
          <w:sz w:val="24"/>
        </w:rPr>
      </w:pPr>
    </w:p>
    <w:p w:rsidR="00FD4555" w:rsidRDefault="00FD4555" w:rsidP="00B4372A">
      <w:pPr>
        <w:pStyle w:val="Heading11"/>
        <w:tabs>
          <w:tab w:val="left" w:pos="3695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>2. З</w:t>
      </w:r>
      <w:r w:rsidRPr="00E33819">
        <w:rPr>
          <w:b w:val="0"/>
          <w:bCs w:val="0"/>
          <w:sz w:val="24"/>
          <w:szCs w:val="22"/>
        </w:rPr>
        <w:t>адачи отдела</w:t>
      </w:r>
    </w:p>
    <w:p w:rsidR="00FD4555" w:rsidRPr="00E33819" w:rsidRDefault="00FD4555" w:rsidP="00B4372A">
      <w:pPr>
        <w:pStyle w:val="Heading11"/>
        <w:tabs>
          <w:tab w:val="left" w:pos="3695"/>
        </w:tabs>
        <w:ind w:left="360" w:firstLine="0"/>
        <w:jc w:val="both"/>
        <w:rPr>
          <w:b w:val="0"/>
          <w:bCs w:val="0"/>
          <w:sz w:val="24"/>
          <w:szCs w:val="22"/>
        </w:rPr>
      </w:pPr>
    </w:p>
    <w:p w:rsidR="00FD4555" w:rsidRPr="00E33819" w:rsidRDefault="00FD4555" w:rsidP="00E33819">
      <w:pPr>
        <w:pStyle w:val="ListParagraph"/>
        <w:numPr>
          <w:ilvl w:val="0"/>
          <w:numId w:val="7"/>
        </w:numPr>
        <w:tabs>
          <w:tab w:val="left" w:pos="1484"/>
        </w:tabs>
        <w:ind w:left="0" w:firstLine="709"/>
        <w:rPr>
          <w:sz w:val="24"/>
        </w:rPr>
      </w:pPr>
      <w:r w:rsidRPr="00E33819">
        <w:rPr>
          <w:sz w:val="24"/>
        </w:rPr>
        <w:t>Основными задачами отдела являются:</w:t>
      </w:r>
    </w:p>
    <w:p w:rsidR="00FD4555" w:rsidRPr="00200DF8" w:rsidRDefault="00FD4555" w:rsidP="00200DF8">
      <w:pPr>
        <w:ind w:firstLine="720"/>
        <w:jc w:val="both"/>
        <w:rPr>
          <w:sz w:val="24"/>
        </w:rPr>
      </w:pPr>
      <w:r w:rsidRPr="00E33819">
        <w:rPr>
          <w:sz w:val="24"/>
        </w:rPr>
        <w:t xml:space="preserve">1) </w:t>
      </w:r>
      <w:r w:rsidRPr="00200DF8">
        <w:rPr>
          <w:sz w:val="24"/>
        </w:rPr>
        <w:t>Организация осуществления полномочий в сфере стратегического планирования, предусмотренных Федеральным законом от 28 июня 2014 года №</w:t>
      </w:r>
      <w:r>
        <w:rPr>
          <w:sz w:val="24"/>
        </w:rPr>
        <w:t xml:space="preserve"> </w:t>
      </w:r>
      <w:r w:rsidRPr="00200DF8">
        <w:rPr>
          <w:sz w:val="24"/>
        </w:rPr>
        <w:t>172-ФЗ «О стратегическом планировании в Российской Федерации»</w:t>
      </w:r>
      <w:r>
        <w:rPr>
          <w:sz w:val="24"/>
        </w:rPr>
        <w:t>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00DF8">
        <w:rPr>
          <w:rFonts w:ascii="Times New Roman" w:hAnsi="Times New Roman" w:cs="Times New Roman"/>
          <w:sz w:val="24"/>
          <w:szCs w:val="22"/>
          <w:lang w:eastAsia="en-US"/>
        </w:rPr>
        <w:t>2) Формирование стратегии развития Притобольного муниципального округа Курганской области, основных направлений социально-экономического развития, механизмов и форм их реализации;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00DF8">
        <w:rPr>
          <w:rFonts w:ascii="Times New Roman" w:hAnsi="Times New Roman" w:cs="Times New Roman"/>
          <w:sz w:val="24"/>
        </w:rPr>
        <w:t xml:space="preserve">3)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Разработка и сопровождение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Притобольного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муниципальн</w:t>
      </w:r>
      <w:r>
        <w:rPr>
          <w:rFonts w:ascii="Times New Roman" w:hAnsi="Times New Roman" w:cs="Times New Roman"/>
          <w:sz w:val="24"/>
          <w:szCs w:val="22"/>
          <w:lang w:eastAsia="en-US"/>
        </w:rPr>
        <w:t>ого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округ</w:t>
      </w:r>
      <w:r>
        <w:rPr>
          <w:rFonts w:ascii="Times New Roman" w:hAnsi="Times New Roman" w:cs="Times New Roman"/>
          <w:sz w:val="24"/>
          <w:szCs w:val="22"/>
          <w:lang w:eastAsia="en-US"/>
        </w:rPr>
        <w:t>а Курганской области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E33819" w:rsidRDefault="00FD4555" w:rsidP="00200DF8">
      <w:pPr>
        <w:tabs>
          <w:tab w:val="left" w:pos="1723"/>
        </w:tabs>
        <w:ind w:firstLine="720"/>
        <w:jc w:val="both"/>
        <w:rPr>
          <w:sz w:val="24"/>
        </w:rPr>
      </w:pPr>
      <w:r w:rsidRPr="00200DF8">
        <w:rPr>
          <w:sz w:val="24"/>
        </w:rPr>
        <w:t xml:space="preserve">4) Разработка документов социально-экономического развития </w:t>
      </w:r>
      <w:r>
        <w:rPr>
          <w:sz w:val="24"/>
        </w:rPr>
        <w:t xml:space="preserve">Притобольного </w:t>
      </w:r>
      <w:r w:rsidRPr="00200DF8">
        <w:rPr>
          <w:sz w:val="24"/>
        </w:rPr>
        <w:t xml:space="preserve">муниципального </w:t>
      </w:r>
      <w:r>
        <w:rPr>
          <w:sz w:val="24"/>
        </w:rPr>
        <w:t>округа Курганской области</w:t>
      </w:r>
      <w:r w:rsidRPr="00E33819">
        <w:rPr>
          <w:sz w:val="24"/>
        </w:rPr>
        <w:t>;</w:t>
      </w:r>
    </w:p>
    <w:p w:rsidR="00FD4555" w:rsidRPr="00200DF8" w:rsidRDefault="00FD4555" w:rsidP="003C6D38">
      <w:pPr>
        <w:pStyle w:val="ConsPlusNormal"/>
        <w:widowControl/>
        <w:jc w:val="both"/>
        <w:rPr>
          <w:sz w:val="24"/>
          <w:szCs w:val="22"/>
        </w:rPr>
      </w:pPr>
      <w:r w:rsidRPr="003C6D38">
        <w:rPr>
          <w:rFonts w:ascii="Times New Roman" w:hAnsi="Times New Roman" w:cs="Times New Roman"/>
          <w:sz w:val="24"/>
          <w:szCs w:val="22"/>
          <w:lang w:eastAsia="en-US"/>
        </w:rPr>
        <w:t xml:space="preserve">5)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Реализация на территории 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>Притобольного муниципального округа Курганской области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федеральной, региональной и местной политики в области развития малого и среднего предпринимательства, 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 xml:space="preserve">торговли, потребительского рынка и сферы услуг,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сельского хозяйства по всем субъектам предпринимательства, независимо от форм собственности</w:t>
      </w:r>
      <w:r>
        <w:rPr>
          <w:rFonts w:ascii="Times New Roman" w:hAnsi="Times New Roman" w:cs="Times New Roman"/>
          <w:sz w:val="24"/>
          <w:szCs w:val="22"/>
          <w:lang w:eastAsia="en-US"/>
        </w:rPr>
        <w:t>,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 xml:space="preserve"> в пределах предоставленных полномочий</w:t>
      </w:r>
      <w:r>
        <w:rPr>
          <w:sz w:val="24"/>
        </w:rPr>
        <w:t>;</w:t>
      </w:r>
    </w:p>
    <w:p w:rsidR="00FD4555" w:rsidRPr="00200DF8" w:rsidRDefault="00FD4555" w:rsidP="00200DF8">
      <w:pPr>
        <w:ind w:firstLine="720"/>
        <w:jc w:val="both"/>
        <w:rPr>
          <w:sz w:val="24"/>
        </w:rPr>
      </w:pPr>
      <w:r>
        <w:rPr>
          <w:sz w:val="24"/>
        </w:rPr>
        <w:t>6)</w:t>
      </w:r>
      <w:r w:rsidRPr="00200DF8">
        <w:rPr>
          <w:sz w:val="24"/>
        </w:rPr>
        <w:t xml:space="preserve"> Взаимодействие с предприятиями, учреждениями и организациями </w:t>
      </w:r>
      <w:r>
        <w:rPr>
          <w:sz w:val="24"/>
        </w:rPr>
        <w:t>Притобольн</w:t>
      </w:r>
      <w:r w:rsidRPr="00200DF8">
        <w:rPr>
          <w:sz w:val="24"/>
        </w:rPr>
        <w:t>ого муниципального округа</w:t>
      </w:r>
      <w:r>
        <w:rPr>
          <w:sz w:val="24"/>
        </w:rPr>
        <w:t xml:space="preserve"> Курганской области</w:t>
      </w:r>
      <w:r w:rsidRPr="00200DF8">
        <w:rPr>
          <w:sz w:val="24"/>
        </w:rPr>
        <w:t>;</w:t>
      </w:r>
    </w:p>
    <w:p w:rsidR="00FD4555" w:rsidRPr="00200DF8" w:rsidRDefault="00FD4555" w:rsidP="00200DF8">
      <w:pPr>
        <w:ind w:firstLine="720"/>
        <w:jc w:val="both"/>
        <w:rPr>
          <w:sz w:val="24"/>
        </w:rPr>
      </w:pPr>
      <w:r>
        <w:rPr>
          <w:sz w:val="24"/>
        </w:rPr>
        <w:t>7</w:t>
      </w:r>
      <w:r w:rsidRPr="00200DF8">
        <w:rPr>
          <w:sz w:val="24"/>
        </w:rPr>
        <w:t xml:space="preserve">) Разработка основных направлений экономической политики </w:t>
      </w:r>
      <w:r>
        <w:rPr>
          <w:sz w:val="24"/>
        </w:rPr>
        <w:t>отдела;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8)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Создание на территории 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>Притобольного муниципального округа Курганской области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необходимых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условий:</w:t>
      </w:r>
    </w:p>
    <w:p w:rsidR="00FD4555" w:rsidRPr="00200DF8" w:rsidRDefault="00FD4555" w:rsidP="003C6D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-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для эффективного развития промышленности, малого и среднего предпринимательства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>,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 xml:space="preserve"> сельскохозяйственного производства;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-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для эффективного и конкурентоспособного сельскохозяйственного производства;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-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для расширения рынков сельскохозяйственной продукции, сырья и продовольствия;</w:t>
      </w:r>
    </w:p>
    <w:p w:rsidR="00FD4555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-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для поиска альтернативных и дополнительных источников занятости и увеличения доходов населения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для привлечения инвестиций для малого и среднего предпринимательства, сельского хозяйства, а также содействие внедрению передовых и новых методов хозяйствования, инновационных технологий в деятельности субъектов экономики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9)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Информационное обеспечение населения, субъектов предпринимательства и сельского хозяйства в области экономического развития 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>Притобольного муниципального округа Курганской области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, создание организационных условий для их участия в принятии решений по вопросам экономического развития </w:t>
      </w:r>
      <w:r w:rsidRPr="003C6D38">
        <w:rPr>
          <w:rFonts w:ascii="Times New Roman" w:hAnsi="Times New Roman" w:cs="Times New Roman"/>
          <w:sz w:val="24"/>
          <w:szCs w:val="22"/>
          <w:lang w:eastAsia="en-US"/>
        </w:rPr>
        <w:t>Притобольного муниципального округа Курганской области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, а также организация пропаганды научно-технических достижений, использования кредитных ресурсов и средств государственной поддержки малого и среднего предпринимательства, сельского хозяйства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00DF8" w:rsidRDefault="00FD4555" w:rsidP="00200D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10)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Иные задачи, установленны</w:t>
      </w:r>
      <w:r>
        <w:rPr>
          <w:rFonts w:ascii="Times New Roman" w:hAnsi="Times New Roman" w:cs="Times New Roman"/>
          <w:sz w:val="24"/>
          <w:szCs w:val="22"/>
          <w:lang w:eastAsia="en-US"/>
        </w:rPr>
        <w:t>е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 xml:space="preserve"> в действующих нормативн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ых </w:t>
      </w:r>
      <w:r w:rsidRPr="00200DF8">
        <w:rPr>
          <w:rFonts w:ascii="Times New Roman" w:hAnsi="Times New Roman" w:cs="Times New Roman"/>
          <w:sz w:val="24"/>
          <w:szCs w:val="22"/>
          <w:lang w:eastAsia="en-US"/>
        </w:rPr>
        <w:t>правовых актах.</w:t>
      </w:r>
    </w:p>
    <w:p w:rsidR="00FD4555" w:rsidRPr="00E33819" w:rsidRDefault="00FD4555" w:rsidP="00E33819">
      <w:pPr>
        <w:tabs>
          <w:tab w:val="left" w:pos="1702"/>
        </w:tabs>
        <w:ind w:firstLine="709"/>
        <w:jc w:val="both"/>
        <w:rPr>
          <w:sz w:val="24"/>
        </w:rPr>
      </w:pPr>
    </w:p>
    <w:p w:rsidR="00FD4555" w:rsidRPr="005C3B6C" w:rsidRDefault="00FD4555" w:rsidP="005C3B6C">
      <w:pPr>
        <w:pStyle w:val="Heading11"/>
        <w:tabs>
          <w:tab w:val="left" w:pos="3837"/>
        </w:tabs>
        <w:ind w:left="0" w:firstLine="709"/>
        <w:jc w:val="center"/>
        <w:rPr>
          <w:b w:val="0"/>
          <w:bCs w:val="0"/>
          <w:sz w:val="24"/>
          <w:szCs w:val="22"/>
        </w:rPr>
      </w:pPr>
      <w:r w:rsidRPr="005C3B6C">
        <w:rPr>
          <w:b w:val="0"/>
          <w:bCs w:val="0"/>
          <w:sz w:val="24"/>
          <w:szCs w:val="22"/>
        </w:rPr>
        <w:t>3. Функции отдела</w:t>
      </w:r>
    </w:p>
    <w:p w:rsidR="00FD4555" w:rsidRPr="00E33819" w:rsidRDefault="00FD4555" w:rsidP="00E33819">
      <w:pPr>
        <w:pStyle w:val="Heading11"/>
        <w:tabs>
          <w:tab w:val="left" w:pos="4053"/>
        </w:tabs>
        <w:ind w:left="0" w:firstLine="709"/>
        <w:jc w:val="both"/>
        <w:rPr>
          <w:b w:val="0"/>
          <w:bCs w:val="0"/>
          <w:sz w:val="24"/>
          <w:szCs w:val="22"/>
        </w:rPr>
      </w:pPr>
    </w:p>
    <w:p w:rsidR="00FD4555" w:rsidRDefault="00FD4555" w:rsidP="002F4270">
      <w:pPr>
        <w:pStyle w:val="BodyText"/>
        <w:numPr>
          <w:ilvl w:val="0"/>
          <w:numId w:val="7"/>
        </w:numPr>
        <w:ind w:left="0" w:firstLine="709"/>
        <w:rPr>
          <w:sz w:val="24"/>
          <w:szCs w:val="22"/>
        </w:rPr>
      </w:pPr>
      <w:r w:rsidRPr="00E33819">
        <w:rPr>
          <w:sz w:val="24"/>
          <w:szCs w:val="22"/>
        </w:rPr>
        <w:t>Для решения указанных задач отдел в установленном законодательством порядке осуществляет следующие функции: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1) В области экономического развития: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Определяет и разрабатывает приоритетные направления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Проводит комплексный анализ текущей ситуации и перспективы развития на среднесрочную и долгосрочную перспективу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Разрабатывает стратегию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Разрабатывает план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Обеспечивает своевременную и качественную разработку 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Проводит мониторинг экономической ситуации и формирует информационно-аналитическую базу данных об экономическом развитии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Оказывает методологическую, консультационную и организационную помощь предприятиям, организациям, предпринимателям по вопросам экономического развития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Участвует в реализации мер, направленных на развитие производственных отраслей экономики, содействует продвижению проектов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Проводит анализ средней заработной платы и численности работающих по отраслям экономики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Проводит анализ демографической ситуации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Осуществляет мониторинг за результатами финансово-хозяйственной деятельности муниципальных предприятий и учреждений, находящихся в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, а также органов </w:t>
      </w:r>
      <w:r>
        <w:rPr>
          <w:rFonts w:ascii="Times New Roman" w:hAnsi="Times New Roman" w:cs="Times New Roman"/>
          <w:sz w:val="24"/>
          <w:szCs w:val="22"/>
          <w:lang w:eastAsia="en-US"/>
        </w:rPr>
        <w:t>А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, наделенных правами юридического лица в рамках полномочий балансовой комиссии по рассмотрению и утверждению годовой бухгалтерской отчетности, анализу финансово-хозяйственной деятельности муниципальных предприятий, муниципальных учреждений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Подготавливает материалы к отчёту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по итогам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Формирует сводный отчёт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 о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достигнутых значениях показателей для оценки эффективности деятельности органов местного самоуправления за отчётный год и их планируемых значениях на трёхлетний период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Координирует деятельность по разработке и анализу исполнения прогноза комплексного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Проводит мониторинг муниципальных программ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Обеспечивает конфиденциальность персональных данных при работе с документами, содержащими персональные данные на субъекты персональных данных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2) В области инвестиционной деятельности:</w:t>
      </w:r>
    </w:p>
    <w:p w:rsidR="00FD4555" w:rsidRPr="00A4170E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A4170E">
        <w:rPr>
          <w:rFonts w:ascii="Times New Roman" w:hAnsi="Times New Roman" w:cs="Times New Roman"/>
          <w:sz w:val="24"/>
          <w:szCs w:val="22"/>
          <w:lang w:eastAsia="en-US"/>
        </w:rPr>
        <w:t xml:space="preserve">- Популяризирует и размещает на официальном сайте Администрации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 </w:t>
      </w:r>
      <w:r w:rsidRPr="00A4170E">
        <w:rPr>
          <w:rFonts w:ascii="Times New Roman" w:hAnsi="Times New Roman" w:cs="Times New Roman"/>
          <w:sz w:val="24"/>
          <w:szCs w:val="22"/>
          <w:lang w:eastAsia="en-US"/>
        </w:rPr>
        <w:t>актуальную информацию по развитию института оценки регулирующего воздействия, в том числе размещение докладов по оценке регулирующего воздействия муниципальных нормативных правовых актов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A4170E">
      <w:pPr>
        <w:adjustRightInd w:val="0"/>
        <w:ind w:firstLine="709"/>
        <w:jc w:val="both"/>
        <w:rPr>
          <w:sz w:val="24"/>
        </w:rPr>
      </w:pPr>
      <w:r w:rsidRPr="002F4270">
        <w:rPr>
          <w:sz w:val="24"/>
        </w:rPr>
        <w:t>- Организует проведение оценки регулирующего воздействия проектов муниципальных нормативных правовых актов, затрагивающих вопросы</w:t>
      </w:r>
      <w:r>
        <w:rPr>
          <w:sz w:val="24"/>
        </w:rPr>
        <w:t xml:space="preserve"> </w:t>
      </w:r>
      <w:r w:rsidRPr="002F4270">
        <w:rPr>
          <w:sz w:val="24"/>
        </w:rPr>
        <w:t>осуществления предпринимательской и инвестиционной деятельности, и  мониторинг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4"/>
        </w:rPr>
        <w:t>;</w:t>
      </w:r>
    </w:p>
    <w:p w:rsidR="00FD4555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Организует проведение заседаний совета по улучшению инвестиционного климата и развитию предпринимательства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при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A417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Оказывает информационно-консультационное и организационное содействие субъектам инвестиционной деятельности, реализующим и (или) планирующим реализацию инвестиционных проектов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(сопровождение инвестиционных проектов) по принципу «одного окна»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В области сельского хозяйства:</w:t>
      </w:r>
    </w:p>
    <w:p w:rsidR="00FD4555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Обеспечивает эффективное использование производственного потенциала предприятий и организаций сельского хозяйства, расположенных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, в интересах комплексного социально-экономического развития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Участвует в разработке и реализации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>региональны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х и муниципальных целевых комплексных программ развития сельского хозяйства, а также текущем планировании производственно-финансовой деятельности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Регулирует деятельность сельскохозяйственных товаропроизводителей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путем осуществления отдельных государственных полномочий по поддержке сельскохозяйственного производства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807E2B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Обеспечивает целевое и эффективное использование сельскохозяйственными товаропроизводителями средств регионального и местного бюджетов, осуществляет мониторинг за целевым использованием бюджетных средств в рамках принятых порядков предоставления средств из регионального и местного бюджетов;</w:t>
      </w:r>
    </w:p>
    <w:p w:rsidR="00FD4555" w:rsidRPr="00807E2B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807E2B">
        <w:rPr>
          <w:rFonts w:ascii="Times New Roman" w:hAnsi="Times New Roman" w:cs="Times New Roman"/>
          <w:sz w:val="24"/>
          <w:szCs w:val="22"/>
          <w:lang w:eastAsia="en-US"/>
        </w:rPr>
        <w:t>- Принимает от получателей субсидий первичные документы, необходимые для предоставления субсидий, осуществляет их проверку на соответствие установленному порядку, подписывает отчеты, справки, справки-расчеты с приложениями</w:t>
      </w:r>
      <w:bookmarkStart w:id="0" w:name="_Hlk189496474"/>
      <w:r w:rsidRPr="00807E2B">
        <w:rPr>
          <w:rFonts w:ascii="Times New Roman" w:hAnsi="Times New Roman" w:cs="Times New Roman"/>
          <w:sz w:val="24"/>
          <w:szCs w:val="22"/>
          <w:lang w:eastAsia="en-US"/>
        </w:rPr>
        <w:t xml:space="preserve"> в рамках установленных полномочий НПА</w:t>
      </w:r>
      <w:bookmarkEnd w:id="0"/>
      <w:r w:rsidRPr="00807E2B"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807E2B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807E2B">
        <w:rPr>
          <w:rFonts w:ascii="Times New Roman" w:hAnsi="Times New Roman" w:cs="Times New Roman"/>
          <w:sz w:val="24"/>
          <w:szCs w:val="22"/>
          <w:lang w:eastAsia="en-US"/>
        </w:rPr>
        <w:t>- Производит с получателями субсидий сверку расчетов по отраженным в бухгалтерской отчетности суммам средств регионального и местного бюджетов в рамках установленных полномочий НПА;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Осуществляет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разработку и реализацию организационных, экономических, технических мероприятий, направленных на повышение эффективности сельскохозяйственного производства, развитие крестьянских (фермерских) и личных подсобных хозяйств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Оказывает консультационное, методическое и иное содействие сельскохозяйственным товаропроизводителям в осуществлении их производственно-экономической деятельности, в развитии и освоении научных достижений, в распространении передовых технологий и методов хозяйствования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Представляет уполномоченному государственному органу (</w:t>
      </w:r>
      <w:r>
        <w:rPr>
          <w:rFonts w:ascii="Times New Roman" w:hAnsi="Times New Roman" w:cs="Times New Roman"/>
          <w:sz w:val="24"/>
          <w:szCs w:val="22"/>
          <w:lang w:eastAsia="en-US"/>
        </w:rPr>
        <w:t>Департаменту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агропромышленного комплекса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области,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далее - уполномоченный государственный орган) в устанавливаемые им сроки и в устанавливаемых им формах информацию, отчеты, статистическую и бухгалтерскую отчетность и иные документы, связанные с осуществлением отдельных государственных полномочий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Содействует организации подготовки кадров, повышения их квалификации и переподготовки для агропромышленного комплекса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Организует мероприятия по созданию условий для развития сельскохозяйственного производства в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Притобольном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2"/>
          <w:lang w:eastAsia="en-US"/>
        </w:rPr>
        <w:t>м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округ</w:t>
      </w:r>
      <w:r>
        <w:rPr>
          <w:rFonts w:ascii="Times New Roman" w:hAnsi="Times New Roman" w:cs="Times New Roman"/>
          <w:sz w:val="24"/>
          <w:szCs w:val="22"/>
          <w:lang w:eastAsia="en-US"/>
        </w:rPr>
        <w:t>е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, расширения рынка сельскохозяйственной продукции, сырья и продовольствия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Участвует в разработках и подготовке проектов нормативных правовых актов, которые затрагивают интересы сельскохозяйственных товаропроизводителей, крестьянских (фермерских)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хозяйств,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личных подсобных хозяйств, готовит соответствующие заключения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Организует проведение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ярмарочных мероприятий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среди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сельскохозяйственных товаропроизводителей и предприятий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переработки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сельскохозяйственной промышленности, проведение совещаний с руководителями и специалистами сельскохозяйственных товаропроизводителей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Готовит конференции, совещания, семинары и иные организационно-методические мероприятия по вопросам, входящим в компетенцию отдел</w:t>
      </w:r>
      <w:r>
        <w:rPr>
          <w:rFonts w:ascii="Times New Roman" w:hAnsi="Times New Roman" w:cs="Times New Roman"/>
          <w:sz w:val="24"/>
          <w:szCs w:val="22"/>
          <w:lang w:eastAsia="en-US"/>
        </w:rPr>
        <w:t>а;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Рассматривает письма, заявления и жалобы граждан, ведет прием граждан по вопросам, входящим в компетенцию отдела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- Осуществляет взаимодействие со средствами массовой информации по вопросам развития сельского хозяйства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4) В области потребительского рынка и предпринимательства: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Способствует развитию межтерриториальных торговых связей, проведение ярмарок, содействие развитию рынка сельскохозяйственной продукции, оптовой и розничной торговли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Осуществляет мониторинг ценовой политики в сфере потребительского рынка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Разрабатывает программы поддержки малого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и среднего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Оповещает субъекты предпринимательской деятельности о проведении различных </w:t>
      </w:r>
      <w:r>
        <w:rPr>
          <w:rFonts w:ascii="Times New Roman" w:hAnsi="Times New Roman" w:cs="Times New Roman"/>
          <w:sz w:val="24"/>
          <w:szCs w:val="22"/>
          <w:lang w:eastAsia="en-US"/>
        </w:rPr>
        <w:t>региональн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ых конкурсов и других мероприятий, связанных с маркетинговой политикой компаний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Оказывает консультационную, информационную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Проводит мониторинг малого </w:t>
      </w:r>
      <w:r w:rsidRPr="00807E2B">
        <w:rPr>
          <w:rFonts w:ascii="Times New Roman" w:hAnsi="Times New Roman" w:cs="Times New Roman"/>
          <w:sz w:val="24"/>
          <w:szCs w:val="22"/>
          <w:lang w:eastAsia="en-US"/>
        </w:rPr>
        <w:t>и среднего</w:t>
      </w:r>
      <w:r>
        <w:rPr>
          <w:rFonts w:ascii="Times New Roman" w:hAnsi="Times New Roman" w:cs="Times New Roman"/>
          <w:color w:val="FF0000"/>
          <w:sz w:val="24"/>
          <w:szCs w:val="22"/>
          <w:lang w:eastAsia="en-US"/>
        </w:rPr>
        <w:t xml:space="preserve">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предпринимательства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Организует информирование потребителей о состоянии рынка товаров и услуг через средства массовой информации.</w:t>
      </w:r>
    </w:p>
    <w:p w:rsidR="00FD4555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Организует обучающие семинары, проведение конференций для предпринимателей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- В целях защиты прав потребителей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рассмотрение жалоб потребителей, консультирование их по вопросам защиты прав потребителей;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обращение в суды в защиту прав потребителей (неопределенного круга потребителей)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обеспечивает незамедлительное извещение об этом федеральные органы исполнительной власти, осуществляющие контроль за качеством и безопасностью товаров (работ, услуг)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F4270">
        <w:rPr>
          <w:rFonts w:ascii="Times New Roman" w:hAnsi="Times New Roman" w:cs="Times New Roman"/>
          <w:sz w:val="24"/>
          <w:szCs w:val="22"/>
          <w:lang w:eastAsia="en-US"/>
        </w:rPr>
        <w:t>В области мобилизационной подготовки и мобилизации в пределах полномочий отдела: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Способствует обеспечению населения промышленными, продовольственными товарами и организация питания в особый период и при чрезвычайных ситуациях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2F4270" w:rsidRDefault="00FD4555" w:rsidP="002F42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- 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При объявлении мобилизации принимает участие в мероприятиях по переводу экономики </w:t>
      </w:r>
      <w:r>
        <w:rPr>
          <w:rFonts w:ascii="Times New Roman" w:hAnsi="Times New Roman" w:cs="Times New Roman"/>
          <w:sz w:val="24"/>
          <w:szCs w:val="22"/>
          <w:lang w:eastAsia="en-US"/>
        </w:rPr>
        <w:t>Притобольн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>ого 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2F4270">
        <w:rPr>
          <w:rFonts w:ascii="Times New Roman" w:hAnsi="Times New Roman" w:cs="Times New Roman"/>
          <w:sz w:val="24"/>
          <w:szCs w:val="22"/>
          <w:lang w:eastAsia="en-US"/>
        </w:rPr>
        <w:t xml:space="preserve"> на работу в условиях военного времени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E33819" w:rsidRDefault="00FD4555" w:rsidP="00E33819">
      <w:pPr>
        <w:pStyle w:val="ListParagraph"/>
        <w:tabs>
          <w:tab w:val="left" w:pos="1616"/>
        </w:tabs>
        <w:ind w:left="0"/>
        <w:rPr>
          <w:sz w:val="24"/>
        </w:rPr>
      </w:pPr>
      <w:r>
        <w:rPr>
          <w:sz w:val="24"/>
        </w:rPr>
        <w:t>6</w:t>
      </w:r>
      <w:r w:rsidRPr="00E33819">
        <w:rPr>
          <w:sz w:val="24"/>
        </w:rPr>
        <w:t xml:space="preserve">) Иные функции, отнесенные </w:t>
      </w:r>
      <w:r>
        <w:rPr>
          <w:sz w:val="24"/>
        </w:rPr>
        <w:t xml:space="preserve">действующим </w:t>
      </w:r>
      <w:r w:rsidRPr="00E33819">
        <w:rPr>
          <w:sz w:val="24"/>
        </w:rPr>
        <w:t>законодательством к функциям отдела.</w:t>
      </w:r>
    </w:p>
    <w:p w:rsidR="00FD4555" w:rsidRPr="00E33819" w:rsidRDefault="00FD4555" w:rsidP="00E33819">
      <w:pPr>
        <w:pStyle w:val="ListParagraph"/>
        <w:tabs>
          <w:tab w:val="left" w:pos="1616"/>
        </w:tabs>
        <w:ind w:left="0"/>
        <w:rPr>
          <w:sz w:val="24"/>
        </w:rPr>
      </w:pPr>
    </w:p>
    <w:p w:rsidR="00FD4555" w:rsidRDefault="00FD4555" w:rsidP="006570B5">
      <w:pPr>
        <w:pStyle w:val="Heading11"/>
        <w:tabs>
          <w:tab w:val="left" w:pos="4244"/>
        </w:tabs>
        <w:ind w:left="360" w:firstLine="0"/>
        <w:jc w:val="center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4. </w:t>
      </w:r>
      <w:r w:rsidRPr="00E33819">
        <w:rPr>
          <w:b w:val="0"/>
          <w:bCs w:val="0"/>
          <w:sz w:val="24"/>
          <w:szCs w:val="22"/>
        </w:rPr>
        <w:t xml:space="preserve">Права </w:t>
      </w:r>
      <w:r>
        <w:rPr>
          <w:b w:val="0"/>
          <w:bCs w:val="0"/>
          <w:sz w:val="24"/>
          <w:szCs w:val="22"/>
        </w:rPr>
        <w:t xml:space="preserve">и обязанности </w:t>
      </w:r>
      <w:r w:rsidRPr="00E33819">
        <w:rPr>
          <w:b w:val="0"/>
          <w:bCs w:val="0"/>
          <w:sz w:val="24"/>
          <w:szCs w:val="22"/>
        </w:rPr>
        <w:t>отдела</w:t>
      </w:r>
    </w:p>
    <w:p w:rsidR="00FD4555" w:rsidRPr="00E33819" w:rsidRDefault="00FD4555" w:rsidP="006570B5">
      <w:pPr>
        <w:pStyle w:val="Heading11"/>
        <w:tabs>
          <w:tab w:val="left" w:pos="4244"/>
        </w:tabs>
        <w:ind w:left="360" w:firstLine="0"/>
        <w:jc w:val="both"/>
        <w:rPr>
          <w:b w:val="0"/>
          <w:bCs w:val="0"/>
          <w:sz w:val="24"/>
          <w:szCs w:val="22"/>
        </w:rPr>
      </w:pP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9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. Отдел для осуществления своих функций имеет право: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>1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В пределах своей компетенции участвовать в разработке муниципальных правовых актов, обязательных для исполнения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>2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Получать от уполномоченных государственных органов - органов государственной власти </w:t>
      </w:r>
      <w:r>
        <w:rPr>
          <w:rFonts w:ascii="Times New Roman" w:hAnsi="Times New Roman" w:cs="Times New Roman"/>
          <w:sz w:val="24"/>
          <w:szCs w:val="22"/>
          <w:lang w:eastAsia="en-US"/>
        </w:rPr>
        <w:t>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, проводящих государственную политику и осуществляющих содействие в сфере экономики, разъяснения и информацию по вопросам осуществления отдел</w:t>
      </w:r>
      <w:r>
        <w:rPr>
          <w:rFonts w:ascii="Times New Roman" w:hAnsi="Times New Roman" w:cs="Times New Roman"/>
          <w:sz w:val="24"/>
          <w:szCs w:val="22"/>
          <w:lang w:eastAsia="en-US"/>
        </w:rPr>
        <w:t>ьных государственных полномочий;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3)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Запрашивать у сельскохозяйственных товаропроизводителей округа и получать от них сведения, статистическую и бухгалтерскую отчетность, необходимые для осуществления полномочий, а также документацию, предусмотренную порядком предоставления субсидий на государственную поддержку сельскохозяйственного производства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4)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Получать в установленном порядке от отделов </w:t>
      </w:r>
      <w:r>
        <w:rPr>
          <w:rFonts w:ascii="Times New Roman" w:hAnsi="Times New Roman" w:cs="Times New Roman"/>
          <w:sz w:val="24"/>
          <w:szCs w:val="22"/>
          <w:lang w:eastAsia="en-US"/>
        </w:rPr>
        <w:t>А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, органов местного самоуправления, организаций, индивидуальных предпринимателей, осуществляющих свою деятельность на территории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, независимо от их ведомственной подчиненности сведения, документы и иные материалы по вопросам, входящим в компетенцию отдела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5)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Принимать участие в подготовке к работе совещаний и семинаров, проводимых с работниками </w:t>
      </w:r>
      <w:r>
        <w:rPr>
          <w:rFonts w:ascii="Times New Roman" w:hAnsi="Times New Roman" w:cs="Times New Roman"/>
          <w:sz w:val="24"/>
          <w:szCs w:val="22"/>
          <w:lang w:eastAsia="en-US"/>
        </w:rPr>
        <w:t>А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и органов местного самоуправления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6)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Для реализации своих полномочий пользоваться в установленном порядке государственными и муниципальными информационными ресурсами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7)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Организовывать и проводить совещания с руководителями и специалистами субъектов предпринимательства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 вопросам, связанным с выполнением возложенных на отдел функций;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8)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Вносить на рассмотрение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предложения по организации работы, проекты актов и инструктивных материалов в пределах полномочий отдела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9)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Посещать и обследовать предприятия, учреждения, организации в целях осуществления муниципального мониторинга в установленных законом случаях и порядке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 xml:space="preserve">10)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В пределах своих полномочий представлять интересы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, обращаться в уполномоченные органы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11)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Участвовать в переговорах и вести переписку с органами государственной власти, органами местного самоуправления других муниципальных образований, правоохранительными и иными органами по вопросам, отнесенным к компетенции отдела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12)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 указанию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области,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Первого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заместителя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, принимать участие в пределах своей компетенции в работе межотраслевых, региональных, межрегиональных совещаний, семинарах и выставках по проблемам развития экономики, малого и среднего предпринимательства,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13)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Осуществлять иные права в соответствии с законодательством, нормативно-правовыми актами и настоящим Положением.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>10.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Отдел при осуществлении своих функций обязан: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>1)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Осуществлять переданные полномочия надлежащим образом в соответствии с требованиями федеральных законов, законов </w:t>
      </w:r>
      <w:r>
        <w:rPr>
          <w:rFonts w:ascii="Times New Roman" w:hAnsi="Times New Roman" w:cs="Times New Roman"/>
          <w:sz w:val="24"/>
          <w:szCs w:val="22"/>
          <w:lang w:eastAsia="en-US"/>
        </w:rPr>
        <w:t>Курганск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о</w:t>
      </w:r>
      <w:r>
        <w:rPr>
          <w:rFonts w:ascii="Times New Roman" w:hAnsi="Times New Roman" w:cs="Times New Roman"/>
          <w:sz w:val="24"/>
          <w:szCs w:val="22"/>
          <w:lang w:eastAsia="en-US"/>
        </w:rPr>
        <w:t>й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>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4"/>
          <w:szCs w:val="22"/>
          <w:lang w:eastAsia="en-US"/>
        </w:rPr>
        <w:t>Курганск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о</w:t>
      </w:r>
      <w:r>
        <w:rPr>
          <w:rFonts w:ascii="Times New Roman" w:hAnsi="Times New Roman" w:cs="Times New Roman"/>
          <w:sz w:val="24"/>
          <w:szCs w:val="22"/>
          <w:lang w:eastAsia="en-US"/>
        </w:rPr>
        <w:t>й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eastAsia="en-US"/>
        </w:rPr>
        <w:t>области;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2)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Обеспечивать решение задач и выполнение функций, установленных настоящим Положением</w:t>
      </w:r>
      <w:r>
        <w:rPr>
          <w:rFonts w:ascii="Times New Roman" w:hAnsi="Times New Roman" w:cs="Times New Roman"/>
          <w:sz w:val="24"/>
          <w:szCs w:val="22"/>
          <w:lang w:eastAsia="en-US"/>
        </w:rPr>
        <w:t>;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>3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Предоставлять информацию по вопросам, отнесенным к компетенции отдела,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Первому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заместителю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по их запросам.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>4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Обеспечивать ведение делопроизводства в соответствии с утвержденной номенклатурой дел.</w:t>
      </w:r>
    </w:p>
    <w:p w:rsidR="00FD4555" w:rsidRPr="001C003E" w:rsidRDefault="00FD4555" w:rsidP="001C0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1C003E">
        <w:rPr>
          <w:rFonts w:ascii="Times New Roman" w:hAnsi="Times New Roman" w:cs="Times New Roman"/>
          <w:sz w:val="24"/>
          <w:szCs w:val="22"/>
          <w:lang w:eastAsia="en-US"/>
        </w:rPr>
        <w:t>5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 xml:space="preserve"> Осуществлять иные действия, предусмотренные действующим законодательством, нормативно-правовыми актами и настоящим Положением.</w:t>
      </w:r>
    </w:p>
    <w:p w:rsidR="00FD4555" w:rsidRDefault="00FD4555" w:rsidP="006570B5">
      <w:pPr>
        <w:tabs>
          <w:tab w:val="left" w:pos="1648"/>
        </w:tabs>
        <w:ind w:left="709"/>
        <w:rPr>
          <w:sz w:val="24"/>
        </w:rPr>
      </w:pPr>
    </w:p>
    <w:p w:rsidR="00FD4555" w:rsidRDefault="00FD4555" w:rsidP="006570B5">
      <w:pPr>
        <w:tabs>
          <w:tab w:val="left" w:pos="1648"/>
        </w:tabs>
        <w:ind w:left="709"/>
        <w:rPr>
          <w:sz w:val="24"/>
        </w:rPr>
      </w:pPr>
    </w:p>
    <w:p w:rsidR="00FD4555" w:rsidRDefault="00FD4555" w:rsidP="006570B5">
      <w:pPr>
        <w:tabs>
          <w:tab w:val="left" w:pos="1648"/>
        </w:tabs>
        <w:ind w:left="709"/>
        <w:rPr>
          <w:sz w:val="24"/>
        </w:rPr>
      </w:pPr>
    </w:p>
    <w:p w:rsidR="00FD4555" w:rsidRPr="006570B5" w:rsidRDefault="00FD4555" w:rsidP="006570B5">
      <w:pPr>
        <w:tabs>
          <w:tab w:val="left" w:pos="1648"/>
        </w:tabs>
        <w:ind w:left="709"/>
        <w:rPr>
          <w:sz w:val="24"/>
        </w:rPr>
      </w:pPr>
    </w:p>
    <w:p w:rsidR="00FD4555" w:rsidRDefault="00FD4555" w:rsidP="004A637D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Организация деятельности отдела и руководство  </w:t>
      </w:r>
    </w:p>
    <w:p w:rsidR="00FD4555" w:rsidRPr="004A637D" w:rsidRDefault="00FD4555" w:rsidP="004A637D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4"/>
          <w:szCs w:val="22"/>
          <w:lang w:eastAsia="en-US"/>
        </w:rPr>
      </w:pP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1. </w:t>
      </w:r>
      <w:r>
        <w:rPr>
          <w:rFonts w:ascii="Times New Roman" w:hAnsi="Times New Roman" w:cs="Times New Roman"/>
          <w:sz w:val="24"/>
          <w:szCs w:val="22"/>
          <w:lang w:eastAsia="en-US"/>
        </w:rPr>
        <w:t>Ш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татная численность отдела утверждаются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. Сотрудники отдела, замещающие должности муниципальной службы, являются муниципальными служащими, на которых распространяется действие законодательства, регламентирующего порядок и условия прохождения муниципальной службы. 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12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. Информационное, документационное, материально-техническое и транспортное обеспечение деятельности отдела осуществляет </w:t>
      </w:r>
      <w:r>
        <w:rPr>
          <w:rFonts w:ascii="Times New Roman" w:hAnsi="Times New Roman" w:cs="Times New Roman"/>
          <w:sz w:val="24"/>
          <w:szCs w:val="22"/>
          <w:lang w:eastAsia="en-US"/>
        </w:rPr>
        <w:t>А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3. Отдел возглавляет </w:t>
      </w:r>
      <w:r w:rsidRPr="00E362D7">
        <w:rPr>
          <w:rFonts w:ascii="Times New Roman" w:hAnsi="Times New Roman" w:cs="Times New Roman"/>
          <w:sz w:val="24"/>
          <w:szCs w:val="22"/>
          <w:lang w:eastAsia="en-US"/>
        </w:rPr>
        <w:t>руководитель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в соответствии с действующим законодательством 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4. Начальник отдела является муниципальным служащим, в своей деятельности руководствуется действующим законодательством о муниципальной службе, настоящим Положением.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5. </w:t>
      </w:r>
      <w:r>
        <w:rPr>
          <w:rFonts w:ascii="Times New Roman" w:hAnsi="Times New Roman" w:cs="Times New Roman"/>
          <w:sz w:val="24"/>
          <w:szCs w:val="22"/>
          <w:lang w:eastAsia="en-US"/>
        </w:rPr>
        <w:t>Руководитель</w:t>
      </w:r>
      <w:r w:rsidRPr="00E362D7">
        <w:rPr>
          <w:rFonts w:ascii="Times New Roman" w:hAnsi="Times New Roman" w:cs="Times New Roman"/>
          <w:sz w:val="24"/>
          <w:szCs w:val="22"/>
          <w:lang w:eastAsia="en-US"/>
        </w:rPr>
        <w:t xml:space="preserve"> отдела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: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1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Осуществляет руководство деятельностью отдела на принципах единоначалия и несет персональную ответственность за выполнение возложенных на отдел задач и функций, состояние дисциплины, соблюдение служебного распорядка.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2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Распределяет обязанности и устанавливает степень ответственности работников отдела, дает указания, проверяет их исполнение.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3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Разрабатывает и представляет на утверждение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должностные инструкции работников отдела.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4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Представляет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кандидатуры на должность работников отдела, предложения об освобождении от должности работников отдела, о поощрении работников отдела и применении к ним мер дисциплинарного взыскания, о повышении квалификации, о командировании работников отдела.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5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Обеспечивает качественное выполнение в установленные сроки планов работы отдела, а также поручений </w:t>
      </w:r>
      <w:r>
        <w:rPr>
          <w:rFonts w:ascii="Times New Roman" w:hAnsi="Times New Roman" w:cs="Times New Roman"/>
          <w:sz w:val="24"/>
          <w:szCs w:val="22"/>
          <w:lang w:eastAsia="en-US"/>
        </w:rPr>
        <w:t>Гл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Первого 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заместителя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, входящим в компетенцию отдела.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6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Докладывает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лаве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Первому 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заместителю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оперативную информацию в подведомственной сфере деятельности.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7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Участвует в заседаниях, совещаниях и иных мероприятиях, проводимых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, созывает совещания по вопросам компетенции отдела.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8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Вносит на рассмотрение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лавы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проекты муниципальных правовых актов по вопросам, входящим в компетенцию отдела.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9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В период временного отсутствия </w:t>
      </w:r>
      <w:r>
        <w:rPr>
          <w:rFonts w:ascii="Times New Roman" w:hAnsi="Times New Roman" w:cs="Times New Roman"/>
          <w:sz w:val="24"/>
          <w:szCs w:val="22"/>
          <w:lang w:eastAsia="en-US"/>
        </w:rPr>
        <w:t>руководителя</w:t>
      </w:r>
      <w:r w:rsidRPr="00C06D26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 xml:space="preserve"> 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отдела его функции выполняет один из специалистов отдела, назначенный </w:t>
      </w:r>
      <w:r>
        <w:rPr>
          <w:rFonts w:ascii="Times New Roman" w:hAnsi="Times New Roman" w:cs="Times New Roman"/>
          <w:sz w:val="24"/>
          <w:szCs w:val="22"/>
          <w:lang w:eastAsia="en-US"/>
        </w:rPr>
        <w:t>Г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Притобольного </w:t>
      </w:r>
      <w:r w:rsidRPr="001C003E">
        <w:rPr>
          <w:rFonts w:ascii="Times New Roman" w:hAnsi="Times New Roman" w:cs="Times New Roman"/>
          <w:sz w:val="24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Курганской области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>.</w:t>
      </w:r>
    </w:p>
    <w:p w:rsidR="00FD4555" w:rsidRPr="004A637D" w:rsidRDefault="00FD4555" w:rsidP="004A63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4A637D">
        <w:rPr>
          <w:rFonts w:ascii="Times New Roman" w:hAnsi="Times New Roman" w:cs="Times New Roman"/>
          <w:sz w:val="24"/>
          <w:szCs w:val="22"/>
          <w:lang w:eastAsia="en-US"/>
        </w:rPr>
        <w:t>10</w:t>
      </w:r>
      <w:r>
        <w:rPr>
          <w:rFonts w:ascii="Times New Roman" w:hAnsi="Times New Roman" w:cs="Times New Roman"/>
          <w:sz w:val="24"/>
          <w:szCs w:val="22"/>
          <w:lang w:eastAsia="en-US"/>
        </w:rPr>
        <w:t>)</w:t>
      </w:r>
      <w:r w:rsidRPr="004A637D">
        <w:rPr>
          <w:rFonts w:ascii="Times New Roman" w:hAnsi="Times New Roman" w:cs="Times New Roman"/>
          <w:sz w:val="24"/>
          <w:szCs w:val="22"/>
          <w:lang w:eastAsia="en-US"/>
        </w:rPr>
        <w:t xml:space="preserve"> Осуществляет иные полномочия, относящиеся к компетенции отдела.</w:t>
      </w:r>
    </w:p>
    <w:p w:rsidR="00FD4555" w:rsidRPr="004A637D" w:rsidRDefault="00FD4555" w:rsidP="00EE1222">
      <w:pPr>
        <w:pStyle w:val="Heading11"/>
        <w:tabs>
          <w:tab w:val="left" w:pos="3300"/>
        </w:tabs>
        <w:ind w:left="360" w:firstLine="0"/>
        <w:jc w:val="center"/>
        <w:rPr>
          <w:b w:val="0"/>
          <w:bCs w:val="0"/>
          <w:sz w:val="24"/>
          <w:szCs w:val="22"/>
        </w:rPr>
      </w:pPr>
    </w:p>
    <w:p w:rsidR="00FD4555" w:rsidRPr="00EE1222" w:rsidRDefault="00FD4555" w:rsidP="00EE1222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6</w:t>
      </w:r>
      <w:r w:rsidRPr="00EE1222">
        <w:rPr>
          <w:rFonts w:ascii="Times New Roman" w:hAnsi="Times New Roman" w:cs="Times New Roman"/>
          <w:sz w:val="24"/>
          <w:szCs w:val="22"/>
          <w:lang w:eastAsia="en-US"/>
        </w:rPr>
        <w:t>. Ответственность</w:t>
      </w:r>
    </w:p>
    <w:p w:rsidR="00FD4555" w:rsidRPr="00EE1222" w:rsidRDefault="00FD4555" w:rsidP="00EE1222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4"/>
          <w:szCs w:val="22"/>
          <w:lang w:eastAsia="en-US"/>
        </w:rPr>
      </w:pPr>
    </w:p>
    <w:p w:rsidR="00FD4555" w:rsidRPr="00EA0428" w:rsidRDefault="00FD4555" w:rsidP="00EA0428">
      <w:pPr>
        <w:shd w:val="clear" w:color="auto" w:fill="FFFFFF"/>
        <w:ind w:firstLine="720"/>
        <w:jc w:val="both"/>
        <w:rPr>
          <w:sz w:val="24"/>
        </w:rPr>
      </w:pPr>
      <w:r>
        <w:rPr>
          <w:sz w:val="24"/>
        </w:rPr>
        <w:t>1</w:t>
      </w:r>
      <w:r w:rsidRPr="00EA0428">
        <w:rPr>
          <w:sz w:val="24"/>
        </w:rPr>
        <w:t>6. Отдел несет ответственность:</w:t>
      </w:r>
    </w:p>
    <w:p w:rsidR="00FD4555" w:rsidRPr="00EA0428" w:rsidRDefault="00FD4555" w:rsidP="00EA0428">
      <w:pPr>
        <w:shd w:val="clear" w:color="auto" w:fill="FFFFFF"/>
        <w:ind w:firstLine="720"/>
        <w:jc w:val="both"/>
        <w:rPr>
          <w:sz w:val="24"/>
        </w:rPr>
      </w:pPr>
      <w:r w:rsidRPr="00EA0428">
        <w:rPr>
          <w:sz w:val="24"/>
        </w:rPr>
        <w:t>1</w:t>
      </w:r>
      <w:r>
        <w:rPr>
          <w:sz w:val="24"/>
        </w:rPr>
        <w:t>)</w:t>
      </w:r>
      <w:r w:rsidRPr="00EA0428">
        <w:rPr>
          <w:sz w:val="24"/>
        </w:rPr>
        <w:t xml:space="preserve"> За реализацию Указов и распоряжений Президента Российской Федерации, постановлений и распоряжений Губернатора области, нормативно правовых актов Правительства </w:t>
      </w:r>
      <w:r>
        <w:rPr>
          <w:sz w:val="24"/>
        </w:rPr>
        <w:t>Курган</w:t>
      </w:r>
      <w:r w:rsidRPr="00EA0428">
        <w:rPr>
          <w:sz w:val="24"/>
        </w:rPr>
        <w:t xml:space="preserve">ской области, </w:t>
      </w:r>
      <w:r>
        <w:rPr>
          <w:sz w:val="24"/>
        </w:rPr>
        <w:t>Курганской областной Думы</w:t>
      </w:r>
      <w:r w:rsidRPr="00EA0428">
        <w:rPr>
          <w:sz w:val="24"/>
        </w:rPr>
        <w:t xml:space="preserve">, органов местного самоуправления </w:t>
      </w:r>
      <w:r>
        <w:rPr>
          <w:sz w:val="24"/>
        </w:rPr>
        <w:t xml:space="preserve">Притобольного муниципального </w:t>
      </w:r>
      <w:r w:rsidRPr="00EA0428">
        <w:rPr>
          <w:sz w:val="24"/>
        </w:rPr>
        <w:t xml:space="preserve">округа </w:t>
      </w:r>
      <w:r>
        <w:rPr>
          <w:sz w:val="24"/>
        </w:rPr>
        <w:t xml:space="preserve">Курганской области </w:t>
      </w:r>
      <w:r w:rsidRPr="00EA0428">
        <w:rPr>
          <w:sz w:val="24"/>
        </w:rPr>
        <w:t xml:space="preserve">по вопросам, отнесенным к компетенции </w:t>
      </w:r>
      <w:r>
        <w:rPr>
          <w:sz w:val="24"/>
        </w:rPr>
        <w:t>о</w:t>
      </w:r>
      <w:r w:rsidRPr="00EA0428">
        <w:rPr>
          <w:sz w:val="24"/>
        </w:rPr>
        <w:t>тдела</w:t>
      </w:r>
      <w:r>
        <w:rPr>
          <w:sz w:val="24"/>
        </w:rPr>
        <w:t>;</w:t>
      </w:r>
    </w:p>
    <w:p w:rsidR="00FD4555" w:rsidRPr="00EA0428" w:rsidRDefault="00FD4555" w:rsidP="00EA0428">
      <w:pPr>
        <w:shd w:val="clear" w:color="auto" w:fill="FFFFFF"/>
        <w:ind w:firstLine="720"/>
        <w:jc w:val="both"/>
        <w:rPr>
          <w:sz w:val="24"/>
        </w:rPr>
      </w:pPr>
      <w:r w:rsidRPr="00EA0428">
        <w:rPr>
          <w:sz w:val="24"/>
        </w:rPr>
        <w:t>2</w:t>
      </w:r>
      <w:r>
        <w:rPr>
          <w:sz w:val="24"/>
        </w:rPr>
        <w:t>)</w:t>
      </w:r>
      <w:r w:rsidRPr="00EA0428">
        <w:rPr>
          <w:sz w:val="24"/>
        </w:rPr>
        <w:t xml:space="preserve"> За ненадлежащее выполнение возложенных на </w:t>
      </w:r>
      <w:r>
        <w:rPr>
          <w:sz w:val="24"/>
        </w:rPr>
        <w:t>о</w:t>
      </w:r>
      <w:r w:rsidRPr="00EA0428">
        <w:rPr>
          <w:sz w:val="24"/>
        </w:rPr>
        <w:t>тдел задач и функций, должностных обязанностей, за разглашение или использование в целях, не связанных с муниципальной службой, сведений, отнесенных в соответствии с федеральными законами к сведениям конфиденциального характера, или служебной информации, ставшими ему известными в связи с исполнением должностных обязанностей</w:t>
      </w:r>
      <w:r>
        <w:rPr>
          <w:sz w:val="24"/>
        </w:rPr>
        <w:t>;</w:t>
      </w:r>
    </w:p>
    <w:p w:rsidR="00FD4555" w:rsidRPr="00EA0428" w:rsidRDefault="00FD4555" w:rsidP="00EA0428">
      <w:pPr>
        <w:pStyle w:val="NoSpacing"/>
        <w:ind w:firstLine="720"/>
        <w:jc w:val="both"/>
        <w:rPr>
          <w:rFonts w:ascii="Times New Roman" w:hAnsi="Times New Roman"/>
          <w:sz w:val="24"/>
          <w:lang w:eastAsia="en-US"/>
        </w:rPr>
      </w:pPr>
      <w:r w:rsidRPr="00EA0428">
        <w:rPr>
          <w:rFonts w:ascii="Times New Roman" w:hAnsi="Times New Roman"/>
          <w:sz w:val="24"/>
          <w:lang w:eastAsia="en-US"/>
        </w:rPr>
        <w:t>3</w:t>
      </w:r>
      <w:r>
        <w:rPr>
          <w:rFonts w:ascii="Times New Roman" w:hAnsi="Times New Roman"/>
          <w:sz w:val="24"/>
          <w:lang w:eastAsia="en-US"/>
        </w:rPr>
        <w:t>)</w:t>
      </w:r>
      <w:r w:rsidRPr="00EA0428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Руководитель</w:t>
      </w:r>
      <w:r w:rsidRPr="00EA0428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о</w:t>
      </w:r>
      <w:r w:rsidRPr="00EA0428">
        <w:rPr>
          <w:rFonts w:ascii="Times New Roman" w:hAnsi="Times New Roman"/>
          <w:sz w:val="24"/>
          <w:lang w:eastAsia="en-US"/>
        </w:rPr>
        <w:t xml:space="preserve">тдела несет персональную ответственность в соответствии с действующим законодательством за неисполнение или ненадлежащее исполнение возложенных на </w:t>
      </w:r>
      <w:r>
        <w:rPr>
          <w:rFonts w:ascii="Times New Roman" w:hAnsi="Times New Roman"/>
          <w:sz w:val="24"/>
          <w:lang w:eastAsia="en-US"/>
        </w:rPr>
        <w:t>о</w:t>
      </w:r>
      <w:r w:rsidRPr="00EA0428">
        <w:rPr>
          <w:rFonts w:ascii="Times New Roman" w:hAnsi="Times New Roman"/>
          <w:sz w:val="24"/>
          <w:lang w:eastAsia="en-US"/>
        </w:rPr>
        <w:t>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</w:t>
      </w:r>
      <w:r>
        <w:rPr>
          <w:rFonts w:ascii="Times New Roman" w:hAnsi="Times New Roman"/>
          <w:sz w:val="24"/>
          <w:lang w:eastAsia="en-US"/>
        </w:rPr>
        <w:t>;</w:t>
      </w:r>
    </w:p>
    <w:p w:rsidR="00FD4555" w:rsidRPr="00EA0428" w:rsidRDefault="00FD4555" w:rsidP="00EA0428">
      <w:pPr>
        <w:pStyle w:val="NoSpacing"/>
        <w:ind w:firstLine="720"/>
        <w:jc w:val="both"/>
        <w:rPr>
          <w:rFonts w:ascii="Times New Roman" w:hAnsi="Times New Roman"/>
          <w:sz w:val="24"/>
          <w:lang w:eastAsia="en-US"/>
        </w:rPr>
      </w:pPr>
      <w:r w:rsidRPr="00EA0428">
        <w:rPr>
          <w:rFonts w:ascii="Times New Roman" w:hAnsi="Times New Roman"/>
          <w:sz w:val="24"/>
          <w:lang w:eastAsia="en-US"/>
        </w:rPr>
        <w:t>4</w:t>
      </w:r>
      <w:r>
        <w:rPr>
          <w:rFonts w:ascii="Times New Roman" w:hAnsi="Times New Roman"/>
          <w:sz w:val="24"/>
          <w:lang w:eastAsia="en-US"/>
        </w:rPr>
        <w:t>)</w:t>
      </w:r>
      <w:r w:rsidRPr="00EA0428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Специалис</w:t>
      </w:r>
      <w:r w:rsidRPr="00EA0428">
        <w:rPr>
          <w:rFonts w:ascii="Times New Roman" w:hAnsi="Times New Roman"/>
          <w:sz w:val="24"/>
          <w:lang w:eastAsia="en-US"/>
        </w:rPr>
        <w:t xml:space="preserve">ты </w:t>
      </w:r>
      <w:r>
        <w:rPr>
          <w:rFonts w:ascii="Times New Roman" w:hAnsi="Times New Roman"/>
          <w:sz w:val="24"/>
          <w:lang w:eastAsia="en-US"/>
        </w:rPr>
        <w:t>о</w:t>
      </w:r>
      <w:r w:rsidRPr="00EA0428">
        <w:rPr>
          <w:rFonts w:ascii="Times New Roman" w:hAnsi="Times New Roman"/>
          <w:sz w:val="24"/>
          <w:lang w:eastAsia="en-US"/>
        </w:rPr>
        <w:t>тдела несут ответственность в соответствии с действующим трудовым законодательством о муниципальной службе в пределах установленных должностных обязанностей, в том числе за нарушение запретов, несоблюдение ограничений, связанных с прохождением муниципальной службы</w:t>
      </w:r>
      <w:r>
        <w:rPr>
          <w:rFonts w:ascii="Times New Roman" w:hAnsi="Times New Roman"/>
          <w:sz w:val="24"/>
          <w:lang w:eastAsia="en-US"/>
        </w:rPr>
        <w:t>;</w:t>
      </w:r>
    </w:p>
    <w:p w:rsidR="00FD4555" w:rsidRPr="00EA0428" w:rsidRDefault="00FD4555" w:rsidP="00EA0428">
      <w:pPr>
        <w:pStyle w:val="NoSpacing"/>
        <w:ind w:firstLine="720"/>
        <w:jc w:val="both"/>
        <w:rPr>
          <w:rFonts w:ascii="Times New Roman" w:hAnsi="Times New Roman"/>
          <w:sz w:val="24"/>
          <w:lang w:eastAsia="en-US"/>
        </w:rPr>
      </w:pPr>
      <w:r w:rsidRPr="00EA0428">
        <w:rPr>
          <w:rFonts w:ascii="Times New Roman" w:hAnsi="Times New Roman"/>
          <w:sz w:val="24"/>
          <w:lang w:eastAsia="en-US"/>
        </w:rPr>
        <w:t>5</w:t>
      </w:r>
      <w:r>
        <w:rPr>
          <w:rFonts w:ascii="Times New Roman" w:hAnsi="Times New Roman"/>
          <w:sz w:val="24"/>
          <w:lang w:eastAsia="en-US"/>
        </w:rPr>
        <w:t>)</w:t>
      </w:r>
      <w:r w:rsidRPr="00EA0428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Руководитель</w:t>
      </w:r>
      <w:r w:rsidRPr="00EA0428">
        <w:rPr>
          <w:rFonts w:ascii="Times New Roman" w:hAnsi="Times New Roman"/>
          <w:sz w:val="24"/>
          <w:lang w:eastAsia="en-US"/>
        </w:rPr>
        <w:t xml:space="preserve"> и </w:t>
      </w:r>
      <w:r>
        <w:rPr>
          <w:rFonts w:ascii="Times New Roman" w:hAnsi="Times New Roman"/>
          <w:sz w:val="24"/>
          <w:lang w:eastAsia="en-US"/>
        </w:rPr>
        <w:t>специалис</w:t>
      </w:r>
      <w:r w:rsidRPr="00EA0428">
        <w:rPr>
          <w:rFonts w:ascii="Times New Roman" w:hAnsi="Times New Roman"/>
          <w:sz w:val="24"/>
          <w:lang w:eastAsia="en-US"/>
        </w:rPr>
        <w:t xml:space="preserve">ты </w:t>
      </w:r>
      <w:r>
        <w:rPr>
          <w:rFonts w:ascii="Times New Roman" w:hAnsi="Times New Roman"/>
          <w:sz w:val="24"/>
          <w:lang w:eastAsia="en-US"/>
        </w:rPr>
        <w:t>о</w:t>
      </w:r>
      <w:r w:rsidRPr="00EA0428">
        <w:rPr>
          <w:rFonts w:ascii="Times New Roman" w:hAnsi="Times New Roman"/>
          <w:sz w:val="24"/>
          <w:lang w:eastAsia="en-US"/>
        </w:rPr>
        <w:t>тдела несут ответственность за неисполнение положений Федерального закона от 25.12.2008 № 273-ФЗ «О противодействии коррупции» по обязанности уведомления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</w:t>
      </w:r>
      <w:r>
        <w:rPr>
          <w:rFonts w:ascii="Times New Roman" w:hAnsi="Times New Roman"/>
          <w:sz w:val="24"/>
          <w:lang w:eastAsia="en-US"/>
        </w:rPr>
        <w:t>;</w:t>
      </w:r>
    </w:p>
    <w:p w:rsidR="00FD4555" w:rsidRDefault="00FD4555" w:rsidP="00105B5A">
      <w:pPr>
        <w:pStyle w:val="NoSpacing"/>
        <w:ind w:firstLine="720"/>
        <w:jc w:val="both"/>
        <w:rPr>
          <w:rFonts w:ascii="Times New Roman" w:hAnsi="Times New Roman"/>
          <w:sz w:val="24"/>
          <w:lang w:eastAsia="en-US"/>
        </w:rPr>
      </w:pPr>
      <w:r w:rsidRPr="00EA0428">
        <w:rPr>
          <w:rFonts w:ascii="Times New Roman" w:hAnsi="Times New Roman"/>
          <w:sz w:val="24"/>
          <w:lang w:eastAsia="en-US"/>
        </w:rPr>
        <w:t>6</w:t>
      </w:r>
      <w:r>
        <w:rPr>
          <w:rFonts w:ascii="Times New Roman" w:hAnsi="Times New Roman"/>
          <w:sz w:val="24"/>
          <w:lang w:eastAsia="en-US"/>
        </w:rPr>
        <w:t>)</w:t>
      </w:r>
      <w:r w:rsidRPr="00EA0428">
        <w:rPr>
          <w:rFonts w:ascii="Times New Roman" w:hAnsi="Times New Roman"/>
          <w:sz w:val="24"/>
          <w:lang w:eastAsia="en-US"/>
        </w:rPr>
        <w:t xml:space="preserve"> Начальник и </w:t>
      </w:r>
      <w:r>
        <w:rPr>
          <w:rFonts w:ascii="Times New Roman" w:hAnsi="Times New Roman"/>
          <w:sz w:val="24"/>
          <w:lang w:eastAsia="en-US"/>
        </w:rPr>
        <w:t>специалис</w:t>
      </w:r>
      <w:r w:rsidRPr="00EA0428">
        <w:rPr>
          <w:rFonts w:ascii="Times New Roman" w:hAnsi="Times New Roman"/>
          <w:sz w:val="24"/>
          <w:lang w:eastAsia="en-US"/>
        </w:rPr>
        <w:t xml:space="preserve">ты </w:t>
      </w:r>
      <w:r>
        <w:rPr>
          <w:rFonts w:ascii="Times New Roman" w:hAnsi="Times New Roman"/>
          <w:sz w:val="24"/>
          <w:lang w:eastAsia="en-US"/>
        </w:rPr>
        <w:t>о</w:t>
      </w:r>
      <w:r w:rsidRPr="00EA0428">
        <w:rPr>
          <w:rFonts w:ascii="Times New Roman" w:hAnsi="Times New Roman"/>
          <w:sz w:val="24"/>
          <w:lang w:eastAsia="en-US"/>
        </w:rPr>
        <w:t>тдела несут ответственность за нарушение положений Кодекса этики и служебного поведения муниципальных служащих.</w:t>
      </w:r>
    </w:p>
    <w:p w:rsidR="00FD4555" w:rsidRPr="00EE1222" w:rsidRDefault="00FD4555" w:rsidP="00105B5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2"/>
          <w:lang w:eastAsia="en-US"/>
        </w:rPr>
        <w:t>17</w:t>
      </w:r>
      <w:r w:rsidRPr="00EE1222">
        <w:rPr>
          <w:rFonts w:ascii="Times New Roman" w:hAnsi="Times New Roman" w:cs="Times New Roman"/>
          <w:sz w:val="24"/>
          <w:szCs w:val="22"/>
          <w:lang w:eastAsia="en-US"/>
        </w:rPr>
        <w:t xml:space="preserve">. Порядок привлечения к ответственности </w:t>
      </w:r>
      <w:r>
        <w:rPr>
          <w:rFonts w:ascii="Times New Roman" w:hAnsi="Times New Roman" w:cs="Times New Roman"/>
          <w:sz w:val="24"/>
          <w:szCs w:val="22"/>
          <w:lang w:eastAsia="en-US"/>
        </w:rPr>
        <w:t>руководителя</w:t>
      </w:r>
      <w:r w:rsidRPr="00EE1222">
        <w:rPr>
          <w:rFonts w:ascii="Times New Roman" w:hAnsi="Times New Roman" w:cs="Times New Roman"/>
          <w:sz w:val="24"/>
          <w:szCs w:val="22"/>
          <w:lang w:eastAsia="en-US"/>
        </w:rPr>
        <w:t xml:space="preserve"> и специалистов отдела устанавливается действующим законодательством Российской Федерации.</w:t>
      </w:r>
    </w:p>
    <w:p w:rsidR="00FD4555" w:rsidRPr="00EE1222" w:rsidRDefault="00FD4555" w:rsidP="00105B5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</w:p>
    <w:p w:rsidR="00FD4555" w:rsidRPr="00E33819" w:rsidRDefault="00FD4555" w:rsidP="00105B5A">
      <w:pPr>
        <w:tabs>
          <w:tab w:val="left" w:pos="1621"/>
        </w:tabs>
        <w:ind w:firstLine="720"/>
        <w:jc w:val="both"/>
        <w:rPr>
          <w:sz w:val="24"/>
        </w:rPr>
      </w:pPr>
    </w:p>
    <w:p w:rsidR="00FD4555" w:rsidRPr="00E33819" w:rsidRDefault="00FD4555" w:rsidP="00EE1222">
      <w:pPr>
        <w:tabs>
          <w:tab w:val="left" w:pos="1621"/>
        </w:tabs>
        <w:ind w:firstLine="709"/>
        <w:jc w:val="both"/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Default="00FD4555" w:rsidP="00EE1222">
      <w:pPr>
        <w:tabs>
          <w:tab w:val="left" w:pos="1621"/>
        </w:tabs>
        <w:rPr>
          <w:sz w:val="24"/>
        </w:rPr>
      </w:pPr>
    </w:p>
    <w:p w:rsidR="00FD4555" w:rsidRPr="00C72F5F" w:rsidRDefault="00FD4555" w:rsidP="00C44A88">
      <w:pPr>
        <w:pStyle w:val="NormalWeb"/>
        <w:spacing w:before="0" w:beforeAutospacing="0" w:after="0"/>
      </w:pPr>
    </w:p>
    <w:sectPr w:rsidR="00FD4555" w:rsidRPr="00C72F5F" w:rsidSect="00E33819">
      <w:headerReference w:type="default" r:id="rId7"/>
      <w:pgSz w:w="11910" w:h="16840"/>
      <w:pgMar w:top="1080" w:right="566" w:bottom="1134" w:left="1700" w:header="7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55" w:rsidRDefault="00FD4555" w:rsidP="000A4EFD">
      <w:r>
        <w:separator/>
      </w:r>
    </w:p>
  </w:endnote>
  <w:endnote w:type="continuationSeparator" w:id="0">
    <w:p w:rsidR="00FD4555" w:rsidRDefault="00FD4555" w:rsidP="000A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55" w:rsidRDefault="00FD4555" w:rsidP="000A4EFD">
      <w:r>
        <w:separator/>
      </w:r>
    </w:p>
  </w:footnote>
  <w:footnote w:type="continuationSeparator" w:id="0">
    <w:p w:rsidR="00FD4555" w:rsidRDefault="00FD4555" w:rsidP="000A4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55" w:rsidRDefault="00FD4555">
    <w:pPr>
      <w:pStyle w:val="BodyText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26.6pt;margin-top:35.05pt;width:14pt;height:17.55pt;z-index:-251656192;mso-position-horizontal-relative:page;mso-position-vertical-relative:page" filled="f" stroked="f">
          <v:textbox inset="0,0,0,0">
            <w:txbxContent>
              <w:p w:rsidR="00FD4555" w:rsidRPr="00CF2F30" w:rsidRDefault="00FD4555" w:rsidP="00CF2F3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CF5"/>
    <w:multiLevelType w:val="hybridMultilevel"/>
    <w:tmpl w:val="F1CE34F8"/>
    <w:lvl w:ilvl="0" w:tplc="4CAA6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78A5A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4065B"/>
    <w:multiLevelType w:val="hybridMultilevel"/>
    <w:tmpl w:val="1F64A134"/>
    <w:lvl w:ilvl="0" w:tplc="595211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75676"/>
    <w:multiLevelType w:val="hybridMultilevel"/>
    <w:tmpl w:val="A6442AF8"/>
    <w:lvl w:ilvl="0" w:tplc="FAD0A244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4A653A"/>
    <w:multiLevelType w:val="hybridMultilevel"/>
    <w:tmpl w:val="E8E8BE66"/>
    <w:lvl w:ilvl="0" w:tplc="0CEC2F1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3AE34B6B"/>
    <w:multiLevelType w:val="hybridMultilevel"/>
    <w:tmpl w:val="38686D96"/>
    <w:lvl w:ilvl="0" w:tplc="766EF4E4">
      <w:start w:val="1"/>
      <w:numFmt w:val="decimal"/>
      <w:lvlText w:val="%1."/>
      <w:lvlJc w:val="left"/>
      <w:pPr>
        <w:ind w:left="28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37AD868">
      <w:numFmt w:val="bullet"/>
      <w:lvlText w:val="•"/>
      <w:lvlJc w:val="left"/>
      <w:pPr>
        <w:ind w:left="1216" w:hanging="307"/>
      </w:pPr>
      <w:rPr>
        <w:rFonts w:hint="default"/>
      </w:rPr>
    </w:lvl>
    <w:lvl w:ilvl="2" w:tplc="B8345674">
      <w:numFmt w:val="bullet"/>
      <w:lvlText w:val="•"/>
      <w:lvlJc w:val="left"/>
      <w:pPr>
        <w:ind w:left="2152" w:hanging="307"/>
      </w:pPr>
      <w:rPr>
        <w:rFonts w:hint="default"/>
      </w:rPr>
    </w:lvl>
    <w:lvl w:ilvl="3" w:tplc="2878E060">
      <w:numFmt w:val="bullet"/>
      <w:lvlText w:val="•"/>
      <w:lvlJc w:val="left"/>
      <w:pPr>
        <w:ind w:left="3088" w:hanging="307"/>
      </w:pPr>
      <w:rPr>
        <w:rFonts w:hint="default"/>
      </w:rPr>
    </w:lvl>
    <w:lvl w:ilvl="4" w:tplc="80863702">
      <w:numFmt w:val="bullet"/>
      <w:lvlText w:val="•"/>
      <w:lvlJc w:val="left"/>
      <w:pPr>
        <w:ind w:left="4024" w:hanging="307"/>
      </w:pPr>
      <w:rPr>
        <w:rFonts w:hint="default"/>
      </w:rPr>
    </w:lvl>
    <w:lvl w:ilvl="5" w:tplc="CD2E0FAE">
      <w:numFmt w:val="bullet"/>
      <w:lvlText w:val="•"/>
      <w:lvlJc w:val="left"/>
      <w:pPr>
        <w:ind w:left="4960" w:hanging="307"/>
      </w:pPr>
      <w:rPr>
        <w:rFonts w:hint="default"/>
      </w:rPr>
    </w:lvl>
    <w:lvl w:ilvl="6" w:tplc="E3F615B8">
      <w:numFmt w:val="bullet"/>
      <w:lvlText w:val="•"/>
      <w:lvlJc w:val="left"/>
      <w:pPr>
        <w:ind w:left="5896" w:hanging="307"/>
      </w:pPr>
      <w:rPr>
        <w:rFonts w:hint="default"/>
      </w:rPr>
    </w:lvl>
    <w:lvl w:ilvl="7" w:tplc="8ADCAE8C">
      <w:numFmt w:val="bullet"/>
      <w:lvlText w:val="•"/>
      <w:lvlJc w:val="left"/>
      <w:pPr>
        <w:ind w:left="6832" w:hanging="307"/>
      </w:pPr>
      <w:rPr>
        <w:rFonts w:hint="default"/>
      </w:rPr>
    </w:lvl>
    <w:lvl w:ilvl="8" w:tplc="A990762A">
      <w:numFmt w:val="bullet"/>
      <w:lvlText w:val="•"/>
      <w:lvlJc w:val="left"/>
      <w:pPr>
        <w:ind w:left="7768" w:hanging="307"/>
      </w:pPr>
      <w:rPr>
        <w:rFonts w:hint="default"/>
      </w:rPr>
    </w:lvl>
  </w:abstractNum>
  <w:abstractNum w:abstractNumId="6">
    <w:nsid w:val="528B7795"/>
    <w:multiLevelType w:val="hybridMultilevel"/>
    <w:tmpl w:val="1D34C8D4"/>
    <w:lvl w:ilvl="0" w:tplc="DE5ACB7E">
      <w:start w:val="2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551B00"/>
    <w:multiLevelType w:val="hybridMultilevel"/>
    <w:tmpl w:val="C1D0F674"/>
    <w:lvl w:ilvl="0" w:tplc="FB6AD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5571C1"/>
    <w:multiLevelType w:val="hybridMultilevel"/>
    <w:tmpl w:val="BAEED560"/>
    <w:lvl w:ilvl="0" w:tplc="8508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2EAFEC">
      <w:start w:val="1"/>
      <w:numFmt w:val="decimal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E476DD0"/>
    <w:multiLevelType w:val="hybridMultilevel"/>
    <w:tmpl w:val="AC56FD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5D47E2"/>
    <w:multiLevelType w:val="hybridMultilevel"/>
    <w:tmpl w:val="7F7E73C6"/>
    <w:lvl w:ilvl="0" w:tplc="E398E34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28A6123"/>
    <w:multiLevelType w:val="hybridMultilevel"/>
    <w:tmpl w:val="8404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9232D"/>
    <w:multiLevelType w:val="hybridMultilevel"/>
    <w:tmpl w:val="F50C77A4"/>
    <w:lvl w:ilvl="0" w:tplc="614893D0">
      <w:start w:val="1"/>
      <w:numFmt w:val="decimal"/>
      <w:lvlText w:val="%1."/>
      <w:lvlJc w:val="left"/>
      <w:pPr>
        <w:ind w:left="3927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7620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1C3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DE3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C296E8">
      <w:numFmt w:val="bullet"/>
      <w:lvlText w:val="•"/>
      <w:lvlJc w:val="left"/>
      <w:pPr>
        <w:ind w:left="5826" w:hanging="968"/>
      </w:pPr>
      <w:rPr>
        <w:rFonts w:hint="default"/>
      </w:rPr>
    </w:lvl>
    <w:lvl w:ilvl="5" w:tplc="BF522902">
      <w:numFmt w:val="bullet"/>
      <w:lvlText w:val="•"/>
      <w:lvlJc w:val="left"/>
      <w:pPr>
        <w:ind w:left="6462" w:hanging="968"/>
      </w:pPr>
      <w:rPr>
        <w:rFonts w:hint="default"/>
      </w:rPr>
    </w:lvl>
    <w:lvl w:ilvl="6" w:tplc="979E3006">
      <w:numFmt w:val="bullet"/>
      <w:lvlText w:val="•"/>
      <w:lvlJc w:val="left"/>
      <w:pPr>
        <w:ind w:left="7097" w:hanging="968"/>
      </w:pPr>
      <w:rPr>
        <w:rFonts w:hint="default"/>
      </w:rPr>
    </w:lvl>
    <w:lvl w:ilvl="7" w:tplc="B43A86B8">
      <w:numFmt w:val="bullet"/>
      <w:lvlText w:val="•"/>
      <w:lvlJc w:val="left"/>
      <w:pPr>
        <w:ind w:left="7733" w:hanging="968"/>
      </w:pPr>
      <w:rPr>
        <w:rFonts w:hint="default"/>
      </w:rPr>
    </w:lvl>
    <w:lvl w:ilvl="8" w:tplc="E1225364">
      <w:numFmt w:val="bullet"/>
      <w:lvlText w:val="•"/>
      <w:lvlJc w:val="left"/>
      <w:pPr>
        <w:ind w:left="8368" w:hanging="968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EFD"/>
    <w:rsid w:val="000014FA"/>
    <w:rsid w:val="00030C0E"/>
    <w:rsid w:val="00037755"/>
    <w:rsid w:val="000912D8"/>
    <w:rsid w:val="000943DA"/>
    <w:rsid w:val="000A4EFD"/>
    <w:rsid w:val="000B7391"/>
    <w:rsid w:val="000F320C"/>
    <w:rsid w:val="000F61BF"/>
    <w:rsid w:val="00100198"/>
    <w:rsid w:val="00105B5A"/>
    <w:rsid w:val="001B5190"/>
    <w:rsid w:val="001B7AD1"/>
    <w:rsid w:val="001C003E"/>
    <w:rsid w:val="001E2C0F"/>
    <w:rsid w:val="00200DF8"/>
    <w:rsid w:val="00220C02"/>
    <w:rsid w:val="00227AD6"/>
    <w:rsid w:val="00264FE3"/>
    <w:rsid w:val="002B2DD5"/>
    <w:rsid w:val="002D1A21"/>
    <w:rsid w:val="002F2A73"/>
    <w:rsid w:val="002F4270"/>
    <w:rsid w:val="003138EF"/>
    <w:rsid w:val="00332AE7"/>
    <w:rsid w:val="003A384D"/>
    <w:rsid w:val="003C6D38"/>
    <w:rsid w:val="003D4A71"/>
    <w:rsid w:val="00454570"/>
    <w:rsid w:val="004634F3"/>
    <w:rsid w:val="004707FB"/>
    <w:rsid w:val="00480421"/>
    <w:rsid w:val="00491519"/>
    <w:rsid w:val="004A2A28"/>
    <w:rsid w:val="004A637D"/>
    <w:rsid w:val="004A6D8C"/>
    <w:rsid w:val="004D76BB"/>
    <w:rsid w:val="00552E34"/>
    <w:rsid w:val="005B68F5"/>
    <w:rsid w:val="005C3B6C"/>
    <w:rsid w:val="00645E11"/>
    <w:rsid w:val="006570B5"/>
    <w:rsid w:val="006E7BA4"/>
    <w:rsid w:val="00796466"/>
    <w:rsid w:val="007B12A0"/>
    <w:rsid w:val="007C687F"/>
    <w:rsid w:val="00807E2B"/>
    <w:rsid w:val="0089515E"/>
    <w:rsid w:val="00903FA2"/>
    <w:rsid w:val="0093240C"/>
    <w:rsid w:val="00960F75"/>
    <w:rsid w:val="009633C1"/>
    <w:rsid w:val="009E6D97"/>
    <w:rsid w:val="009F3083"/>
    <w:rsid w:val="00A2454D"/>
    <w:rsid w:val="00A4170E"/>
    <w:rsid w:val="00A41E7E"/>
    <w:rsid w:val="00A47166"/>
    <w:rsid w:val="00A51396"/>
    <w:rsid w:val="00A75A6A"/>
    <w:rsid w:val="00A9615B"/>
    <w:rsid w:val="00AA5CD2"/>
    <w:rsid w:val="00B05795"/>
    <w:rsid w:val="00B4372A"/>
    <w:rsid w:val="00B474E6"/>
    <w:rsid w:val="00B57B6B"/>
    <w:rsid w:val="00B64CA0"/>
    <w:rsid w:val="00B70BA5"/>
    <w:rsid w:val="00B754F2"/>
    <w:rsid w:val="00B90242"/>
    <w:rsid w:val="00BA1231"/>
    <w:rsid w:val="00BA377B"/>
    <w:rsid w:val="00C0281B"/>
    <w:rsid w:val="00C06D26"/>
    <w:rsid w:val="00C249E1"/>
    <w:rsid w:val="00C4467E"/>
    <w:rsid w:val="00C44A88"/>
    <w:rsid w:val="00C72F5F"/>
    <w:rsid w:val="00CF2F30"/>
    <w:rsid w:val="00D068B3"/>
    <w:rsid w:val="00D26061"/>
    <w:rsid w:val="00E33819"/>
    <w:rsid w:val="00E362D7"/>
    <w:rsid w:val="00E42331"/>
    <w:rsid w:val="00E44798"/>
    <w:rsid w:val="00E67B9D"/>
    <w:rsid w:val="00E8420A"/>
    <w:rsid w:val="00EA0428"/>
    <w:rsid w:val="00EE1222"/>
    <w:rsid w:val="00F41E90"/>
    <w:rsid w:val="00F5085C"/>
    <w:rsid w:val="00F530C6"/>
    <w:rsid w:val="00F81504"/>
    <w:rsid w:val="00F87573"/>
    <w:rsid w:val="00F941D6"/>
    <w:rsid w:val="00FB0A82"/>
    <w:rsid w:val="00FD3398"/>
    <w:rsid w:val="00FD37C2"/>
    <w:rsid w:val="00FD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4EF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A4EFD"/>
    <w:pPr>
      <w:ind w:left="284" w:right="1" w:firstLine="70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C12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0A4EFD"/>
    <w:pPr>
      <w:ind w:left="121" w:hanging="280"/>
      <w:outlineLvl w:val="1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A4EFD"/>
    <w:pPr>
      <w:spacing w:before="85"/>
      <w:ind w:left="2581" w:right="2462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0C1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A4EFD"/>
    <w:pPr>
      <w:ind w:left="284" w:right="1" w:firstLine="709"/>
      <w:jc w:val="both"/>
    </w:pPr>
  </w:style>
  <w:style w:type="paragraph" w:customStyle="1" w:styleId="TableParagraph">
    <w:name w:val="Table Paragraph"/>
    <w:basedOn w:val="Normal"/>
    <w:uiPriority w:val="99"/>
    <w:rsid w:val="000A4EFD"/>
  </w:style>
  <w:style w:type="paragraph" w:styleId="BalloonText">
    <w:name w:val="Balloon Text"/>
    <w:basedOn w:val="Normal"/>
    <w:link w:val="BalloonTextChar"/>
    <w:uiPriority w:val="99"/>
    <w:semiHidden/>
    <w:rsid w:val="007C6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87F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rsid w:val="00C249E1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D37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F2F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F30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CF2F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F30"/>
    <w:rPr>
      <w:rFonts w:ascii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200D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00DF8"/>
    <w:rPr>
      <w:rFonts w:ascii="Arial" w:hAnsi="Arial" w:cs="Arial"/>
      <w:lang w:val="ru-RU" w:eastAsia="ru-RU" w:bidi="ar-SA"/>
    </w:rPr>
  </w:style>
  <w:style w:type="paragraph" w:customStyle="1" w:styleId="Default">
    <w:name w:val="Default"/>
    <w:uiPriority w:val="99"/>
    <w:rsid w:val="002F42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EA042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3890</Words>
  <Characters>22174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Требух Н В</cp:lastModifiedBy>
  <cp:revision>4</cp:revision>
  <cp:lastPrinted>2025-02-13T06:39:00Z</cp:lastPrinted>
  <dcterms:created xsi:type="dcterms:W3CDTF">2025-02-26T09:47:00Z</dcterms:created>
  <dcterms:modified xsi:type="dcterms:W3CDTF">2025-02-26T09:51:00Z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Producer">
    <vt:lpwstr>Aspose.Pdf for .NET 9.1.2</vt:lpwstr>
  </property>
</Properties>
</file>