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C" w:rsidRPr="00BC6482" w:rsidRDefault="00AC112C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AC112C" w:rsidRPr="00BC6482" w:rsidRDefault="00AC112C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AC112C" w:rsidRPr="00BC6482" w:rsidRDefault="00AC112C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AC112C" w:rsidRPr="00BC6482" w:rsidRDefault="00AC112C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AC112C" w:rsidRPr="00BC6482" w:rsidRDefault="00AC112C" w:rsidP="0033120A">
      <w:pPr>
        <w:jc w:val="center"/>
        <w:rPr>
          <w:b/>
        </w:rPr>
      </w:pPr>
    </w:p>
    <w:p w:rsidR="00AC112C" w:rsidRPr="00BC6482" w:rsidRDefault="00AC112C" w:rsidP="0033120A">
      <w:pPr>
        <w:jc w:val="center"/>
        <w:rPr>
          <w:b/>
        </w:rPr>
      </w:pPr>
    </w:p>
    <w:p w:rsidR="00AC112C" w:rsidRPr="00BC6482" w:rsidRDefault="00AC112C" w:rsidP="0033120A">
      <w:pPr>
        <w:jc w:val="center"/>
        <w:rPr>
          <w:b/>
        </w:rPr>
      </w:pPr>
    </w:p>
    <w:p w:rsidR="00AC112C" w:rsidRPr="00BC6482" w:rsidRDefault="00AC112C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AC112C" w:rsidRPr="00BC6482" w:rsidRDefault="00AC112C" w:rsidP="0033120A"/>
    <w:p w:rsidR="00AC112C" w:rsidRPr="00BC6482" w:rsidRDefault="00AC112C" w:rsidP="0033120A"/>
    <w:p w:rsidR="00AC112C" w:rsidRPr="00BC6482" w:rsidRDefault="00AC112C" w:rsidP="0033120A">
      <w:r>
        <w:t>о</w:t>
      </w:r>
      <w:r w:rsidRPr="00BC6482">
        <w:t>т</w:t>
      </w:r>
      <w:r>
        <w:t xml:space="preserve"> 31 марта2025 </w:t>
      </w:r>
      <w:r w:rsidRPr="00BC6482">
        <w:t>года</w:t>
      </w:r>
      <w:r>
        <w:t xml:space="preserve"> </w:t>
      </w:r>
      <w:r w:rsidRPr="00BC6482">
        <w:t>№</w:t>
      </w:r>
      <w:r>
        <w:t xml:space="preserve"> 148</w:t>
      </w:r>
    </w:p>
    <w:p w:rsidR="00AC112C" w:rsidRPr="00BC6482" w:rsidRDefault="00AC112C" w:rsidP="0033120A">
      <w:r w:rsidRPr="00BC6482">
        <w:t>с. Глядянское</w:t>
      </w:r>
    </w:p>
    <w:p w:rsidR="00AC112C" w:rsidRPr="00BC6482" w:rsidRDefault="00AC112C" w:rsidP="0033120A"/>
    <w:p w:rsidR="00AC112C" w:rsidRPr="00793C16" w:rsidRDefault="00AC112C" w:rsidP="003D59B0">
      <w:pPr>
        <w:jc w:val="both"/>
        <w:rPr>
          <w:b/>
        </w:rPr>
      </w:pPr>
      <w:r w:rsidRPr="00793C16">
        <w:rPr>
          <w:b/>
        </w:rPr>
        <w:t>Об организации системы внутреннего</w:t>
      </w:r>
    </w:p>
    <w:p w:rsidR="00AC112C" w:rsidRPr="00793C16" w:rsidRDefault="00AC112C" w:rsidP="003D59B0">
      <w:pPr>
        <w:jc w:val="both"/>
        <w:rPr>
          <w:b/>
        </w:rPr>
      </w:pPr>
      <w:r w:rsidRPr="00793C16">
        <w:rPr>
          <w:b/>
        </w:rPr>
        <w:t>обеспечения соответствия требованиям</w:t>
      </w:r>
    </w:p>
    <w:p w:rsidR="00AC112C" w:rsidRPr="00793C16" w:rsidRDefault="00AC112C" w:rsidP="003D59B0">
      <w:pPr>
        <w:jc w:val="both"/>
        <w:rPr>
          <w:b/>
        </w:rPr>
      </w:pPr>
      <w:r w:rsidRPr="00793C16">
        <w:rPr>
          <w:b/>
        </w:rPr>
        <w:t>антимонопольного законодательства</w:t>
      </w:r>
    </w:p>
    <w:p w:rsidR="00AC112C" w:rsidRPr="00793C16" w:rsidRDefault="00AC112C" w:rsidP="008431F5">
      <w:pPr>
        <w:jc w:val="both"/>
        <w:rPr>
          <w:b/>
        </w:rPr>
      </w:pPr>
      <w:r w:rsidRPr="00793C16">
        <w:rPr>
          <w:b/>
        </w:rPr>
        <w:t xml:space="preserve">(антимонопольного комплаенса) в </w:t>
      </w:r>
    </w:p>
    <w:p w:rsidR="00AC112C" w:rsidRPr="00793C16" w:rsidRDefault="00AC112C" w:rsidP="008431F5">
      <w:pPr>
        <w:jc w:val="both"/>
        <w:rPr>
          <w:b/>
        </w:rPr>
      </w:pPr>
      <w:r w:rsidRPr="00793C16">
        <w:rPr>
          <w:b/>
        </w:rPr>
        <w:t>Администрации Притобольного</w:t>
      </w:r>
    </w:p>
    <w:p w:rsidR="00AC112C" w:rsidRPr="00793C16" w:rsidRDefault="00AC112C" w:rsidP="008431F5">
      <w:pPr>
        <w:jc w:val="both"/>
        <w:rPr>
          <w:b/>
        </w:rPr>
      </w:pPr>
      <w:r w:rsidRPr="00793C16">
        <w:rPr>
          <w:b/>
        </w:rPr>
        <w:t xml:space="preserve">муниципального округа </w:t>
      </w:r>
    </w:p>
    <w:p w:rsidR="00AC112C" w:rsidRDefault="00AC112C" w:rsidP="008431F5">
      <w:pPr>
        <w:jc w:val="both"/>
        <w:rPr>
          <w:b/>
        </w:rPr>
      </w:pPr>
      <w:r w:rsidRPr="00793C16">
        <w:rPr>
          <w:b/>
        </w:rPr>
        <w:t>Курганской области</w:t>
      </w:r>
    </w:p>
    <w:p w:rsidR="00AC112C" w:rsidRPr="00BC6482" w:rsidRDefault="00AC112C" w:rsidP="0033120A"/>
    <w:p w:rsidR="00AC112C" w:rsidRDefault="00AC112C" w:rsidP="008431F5">
      <w:pPr>
        <w:autoSpaceDE w:val="0"/>
        <w:autoSpaceDN w:val="0"/>
        <w:adjustRightInd w:val="0"/>
        <w:ind w:firstLine="708"/>
        <w:jc w:val="both"/>
      </w:pPr>
      <w:r w:rsidRPr="008431F5">
        <w:t>В соответствии с Указом Президента Российской Федерации</w:t>
      </w:r>
      <w:r w:rsidRPr="00C40B60">
        <w:rPr>
          <w:bCs/>
          <w:lang w:eastAsia="en-US"/>
        </w:rPr>
        <w:t xml:space="preserve"> от 21 декабря 2017 года № 618 «Об основных направлениях государственной по</w:t>
      </w:r>
      <w:r>
        <w:rPr>
          <w:bCs/>
          <w:lang w:eastAsia="en-US"/>
        </w:rPr>
        <w:t>литики по развитию конкуренции»</w:t>
      </w:r>
      <w:r>
        <w:t xml:space="preserve">, </w:t>
      </w:r>
      <w:r w:rsidRPr="008431F5"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 w:rsidRPr="00C40B60">
        <w:rPr>
          <w:bCs/>
          <w:lang w:eastAsia="en-US"/>
        </w:rPr>
        <w:t xml:space="preserve"> от 18 октября 2018 года № 2258-р</w:t>
      </w:r>
      <w:r>
        <w:rPr>
          <w:bCs/>
          <w:lang w:eastAsia="en-US"/>
        </w:rPr>
        <w:t xml:space="preserve">, Уставом Притобольного муниципального округа Курганской области, </w:t>
      </w:r>
      <w:r w:rsidRPr="008431F5">
        <w:t>и в целях соблюдения антимонопольного законодательства и</w:t>
      </w:r>
      <w:r>
        <w:t xml:space="preserve"> предупреждения его нарушений в Администрации Притобольного муниципального округа Курганской области, </w:t>
      </w:r>
      <w:r w:rsidRPr="00C40B60">
        <w:t xml:space="preserve"> Администрация </w:t>
      </w:r>
      <w:r>
        <w:t>Притобольного</w:t>
      </w:r>
      <w:r w:rsidRPr="00C40B60">
        <w:t xml:space="preserve"> </w:t>
      </w:r>
      <w:r>
        <w:t>муниципального округ</w:t>
      </w:r>
      <w:r w:rsidRPr="00C40B60">
        <w:t xml:space="preserve">а  </w:t>
      </w:r>
    </w:p>
    <w:p w:rsidR="00AC112C" w:rsidRDefault="00AC112C" w:rsidP="008431F5">
      <w:pPr>
        <w:autoSpaceDE w:val="0"/>
        <w:autoSpaceDN w:val="0"/>
        <w:adjustRightInd w:val="0"/>
        <w:jc w:val="both"/>
      </w:pPr>
      <w:r w:rsidRPr="00C40B60">
        <w:t>ПОСТАНОВЛЯЕТ:</w:t>
      </w:r>
    </w:p>
    <w:p w:rsidR="00AC112C" w:rsidRDefault="00AC112C" w:rsidP="00052409">
      <w:pPr>
        <w:suppressAutoHyphens/>
        <w:ind w:firstLine="660"/>
        <w:jc w:val="both"/>
      </w:pPr>
      <w:r>
        <w:t xml:space="preserve">1. </w:t>
      </w:r>
      <w:r w:rsidRPr="00793C16"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</w:t>
      </w:r>
      <w:r>
        <w:t>Администрации Притобольного муниципального округа Курганской области</w:t>
      </w:r>
      <w:r w:rsidRPr="00C40B60">
        <w:t xml:space="preserve"> согласно приложению</w:t>
      </w:r>
      <w:r>
        <w:t xml:space="preserve"> 1</w:t>
      </w:r>
      <w:r w:rsidRPr="00C40B60">
        <w:t xml:space="preserve"> к настоящему постановлению.</w:t>
      </w:r>
    </w:p>
    <w:p w:rsidR="00AC112C" w:rsidRDefault="00AC112C" w:rsidP="00052409">
      <w:pPr>
        <w:suppressAutoHyphens/>
        <w:ind w:firstLine="660"/>
        <w:jc w:val="both"/>
      </w:pPr>
      <w:r>
        <w:t xml:space="preserve">2. </w:t>
      </w:r>
      <w:r w:rsidRPr="00DF23E9">
        <w:t xml:space="preserve">Утвердить перечень ключевых показателей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(антимонопольного комплаенса) в </w:t>
      </w:r>
      <w:r>
        <w:t>Администрации Притобольного муниципального округа Курганской области</w:t>
      </w:r>
      <w:r w:rsidRPr="00DF23E9">
        <w:t xml:space="preserve"> </w:t>
      </w:r>
      <w:r w:rsidRPr="00C40B60">
        <w:t>согласно приложению</w:t>
      </w:r>
      <w:r>
        <w:t xml:space="preserve"> 2</w:t>
      </w:r>
      <w:r w:rsidRPr="00C40B60">
        <w:t xml:space="preserve"> к настоящему постановлению</w:t>
      </w:r>
      <w:r>
        <w:t>.</w:t>
      </w:r>
    </w:p>
    <w:p w:rsidR="00AC112C" w:rsidRPr="00C40B60" w:rsidRDefault="00AC112C" w:rsidP="00052409">
      <w:pPr>
        <w:suppressAutoHyphens/>
        <w:ind w:firstLine="660"/>
        <w:jc w:val="both"/>
      </w:pPr>
      <w:r>
        <w:t xml:space="preserve">3. Постановление Администрации Притобольного района </w:t>
      </w:r>
      <w:r w:rsidRPr="00E94625">
        <w:t xml:space="preserve"> от 18.04.2019 № 125</w:t>
      </w:r>
      <w:r>
        <w:t xml:space="preserve"> </w:t>
      </w:r>
      <w:r w:rsidRPr="009C46E0">
        <w:t>«</w:t>
      </w:r>
      <w:r w:rsidRPr="00E94625">
        <w:t>О системе внутреннего обеспечения соответствия требованиям антимонопольного законодательства  в Администрации  Притобольного  района (антимонопольном комплаенсе)</w:t>
      </w:r>
      <w:r w:rsidRPr="009C46E0">
        <w:t>»</w:t>
      </w:r>
      <w:r>
        <w:t xml:space="preserve"> признать утратившим силу.</w:t>
      </w:r>
    </w:p>
    <w:p w:rsidR="00AC112C" w:rsidRDefault="00AC112C" w:rsidP="00D67F9C">
      <w:pPr>
        <w:ind w:firstLine="709"/>
        <w:jc w:val="both"/>
        <w:rPr>
          <w:lang w:eastAsia="en-US"/>
        </w:rPr>
      </w:pPr>
      <w:r>
        <w:t xml:space="preserve">4. </w:t>
      </w:r>
      <w:r w:rsidRPr="00BC6482">
        <w:t>Настоящее постановление вступает</w:t>
      </w:r>
      <w:r>
        <w:t xml:space="preserve"> в силу после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AC112C" w:rsidRDefault="00AC112C" w:rsidP="00A76E66">
      <w:pPr>
        <w:pStyle w:val="11"/>
        <w:spacing w:before="28"/>
        <w:ind w:firstLine="660"/>
        <w:jc w:val="both"/>
      </w:pPr>
      <w:r>
        <w:t xml:space="preserve">5.  </w:t>
      </w:r>
      <w:r w:rsidRPr="00C40B60">
        <w:t xml:space="preserve">Контроль за выполнением настоящего постановления </w:t>
      </w:r>
      <w:r>
        <w:t>оставляю за собой</w:t>
      </w:r>
    </w:p>
    <w:p w:rsidR="00AC112C" w:rsidRDefault="00AC112C" w:rsidP="00052409">
      <w:pPr>
        <w:jc w:val="both"/>
        <w:rPr>
          <w:rFonts w:eastAsia="SimSun"/>
          <w:kern w:val="1"/>
          <w:lang w:eastAsia="ar-SA"/>
        </w:rPr>
      </w:pPr>
    </w:p>
    <w:p w:rsidR="00AC112C" w:rsidRDefault="00AC112C" w:rsidP="00052409">
      <w:pPr>
        <w:jc w:val="both"/>
      </w:pPr>
      <w:r>
        <w:t>Временно исполняющий полномочия</w:t>
      </w:r>
    </w:p>
    <w:p w:rsidR="00AC112C" w:rsidRDefault="00AC112C" w:rsidP="00052409">
      <w:pPr>
        <w:jc w:val="both"/>
      </w:pPr>
      <w:r>
        <w:t>Главы</w:t>
      </w:r>
      <w:r w:rsidRPr="00B06F32">
        <w:t xml:space="preserve"> </w:t>
      </w:r>
      <w:r>
        <w:t xml:space="preserve">Притобольного муниципального округа </w:t>
      </w:r>
    </w:p>
    <w:p w:rsidR="00AC112C" w:rsidRDefault="00AC112C" w:rsidP="00052409">
      <w:pPr>
        <w:jc w:val="both"/>
      </w:pPr>
      <w:r>
        <w:t>Курганской области</w:t>
      </w:r>
      <w:r w:rsidRPr="00B06F32">
        <w:t xml:space="preserve"> </w:t>
      </w:r>
      <w:r>
        <w:t xml:space="preserve">                                                                                       В.А.Кононыхина</w:t>
      </w:r>
    </w:p>
    <w:p w:rsidR="00AC112C" w:rsidRDefault="00AC112C" w:rsidP="00052409">
      <w:pPr>
        <w:jc w:val="both"/>
      </w:pPr>
    </w:p>
    <w:p w:rsidR="00AC112C" w:rsidRPr="00A57F29" w:rsidRDefault="00AC112C" w:rsidP="00A57F29">
      <w:pPr>
        <w:jc w:val="both"/>
        <w:rPr>
          <w:sz w:val="20"/>
          <w:szCs w:val="20"/>
        </w:rPr>
      </w:pPr>
      <w:r w:rsidRPr="00A57F29">
        <w:rPr>
          <w:sz w:val="20"/>
          <w:szCs w:val="20"/>
        </w:rPr>
        <w:t>Исп. Соколова Е.Д.</w:t>
      </w:r>
    </w:p>
    <w:p w:rsidR="00AC112C" w:rsidRPr="00A57F29" w:rsidRDefault="00AC112C" w:rsidP="00A57F29">
      <w:pPr>
        <w:jc w:val="both"/>
        <w:rPr>
          <w:sz w:val="20"/>
          <w:szCs w:val="20"/>
        </w:rPr>
      </w:pPr>
      <w:r w:rsidRPr="00A57F29">
        <w:rPr>
          <w:sz w:val="20"/>
          <w:szCs w:val="20"/>
        </w:rPr>
        <w:t>Тел. 8-3522-42-89-87 (205)</w:t>
      </w:r>
    </w:p>
    <w:p w:rsidR="00AC112C" w:rsidRDefault="00AC112C" w:rsidP="00052409">
      <w:pPr>
        <w:jc w:val="both"/>
        <w:sectPr w:rsidR="00AC112C" w:rsidSect="00460BAC">
          <w:pgSz w:w="11906" w:h="16838"/>
          <w:pgMar w:top="709" w:right="1134" w:bottom="284" w:left="1418" w:header="709" w:footer="709" w:gutter="0"/>
          <w:cols w:space="708"/>
          <w:docGrid w:linePitch="360"/>
        </w:sectPr>
      </w:pPr>
    </w:p>
    <w:p w:rsidR="00AC112C" w:rsidRPr="004267D5" w:rsidRDefault="00AC112C" w:rsidP="00D67F9C">
      <w:pPr>
        <w:jc w:val="both"/>
        <w:rPr>
          <w:sz w:val="16"/>
          <w:szCs w:val="1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5"/>
      </w:tblGrid>
      <w:tr w:rsidR="00AC112C" w:rsidRPr="00A9247E" w:rsidTr="007C6DF0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C112C" w:rsidRPr="00892CD4" w:rsidRDefault="00AC112C" w:rsidP="007C6DF0">
            <w:pPr>
              <w:suppressAutoHyphens/>
              <w:jc w:val="both"/>
            </w:pPr>
            <w:r w:rsidRPr="00892CD4">
              <w:t>Приложение</w:t>
            </w:r>
            <w:r>
              <w:t xml:space="preserve"> 1</w:t>
            </w:r>
            <w:r w:rsidRPr="00892CD4">
              <w:t xml:space="preserve"> к  </w:t>
            </w:r>
            <w:r>
              <w:t>постановлению</w:t>
            </w:r>
            <w:r w:rsidRPr="00892CD4">
              <w:t xml:space="preserve">   Администрации Притобольного</w:t>
            </w:r>
            <w:r>
              <w:t xml:space="preserve"> муниципального округа Курганской области от 31 марта2025 </w:t>
            </w:r>
            <w:r w:rsidRPr="00BC6482">
              <w:t>года</w:t>
            </w:r>
            <w:r>
              <w:t xml:space="preserve"> </w:t>
            </w:r>
            <w:r w:rsidRPr="00BC6482">
              <w:t>№</w:t>
            </w:r>
            <w:r>
              <w:t xml:space="preserve"> 148</w:t>
            </w:r>
            <w:r w:rsidRPr="00892CD4">
              <w:t xml:space="preserve"> «</w:t>
            </w:r>
            <w:r>
              <w:t>Об организации системы внутреннего обеспечения соответствия требованиям антимонопольного законодательства (антимонопольного комплаенса) в  Администрации Притобольного муниципального округа  Курганской области</w:t>
            </w:r>
            <w:r w:rsidRPr="00892CD4">
              <w:t>»</w:t>
            </w:r>
          </w:p>
        </w:tc>
      </w:tr>
    </w:tbl>
    <w:p w:rsidR="00AC112C" w:rsidRPr="00A9247E" w:rsidRDefault="00AC112C" w:rsidP="00052409">
      <w:pPr>
        <w:suppressAutoHyphens/>
        <w:jc w:val="center"/>
        <w:rPr>
          <w:b/>
        </w:rPr>
      </w:pPr>
    </w:p>
    <w:p w:rsidR="00AC112C" w:rsidRPr="00A9247E" w:rsidRDefault="00AC112C" w:rsidP="00052409">
      <w:pPr>
        <w:pStyle w:val="Default"/>
        <w:rPr>
          <w:rFonts w:ascii="Liberation Sans" w:hAnsi="Liberation Sans"/>
          <w:b/>
          <w:bCs/>
        </w:rPr>
      </w:pPr>
    </w:p>
    <w:p w:rsidR="00AC112C" w:rsidRDefault="00AC112C" w:rsidP="00F27CBA">
      <w:pPr>
        <w:pStyle w:val="Default"/>
        <w:jc w:val="center"/>
        <w:rPr>
          <w:b/>
          <w:bCs/>
        </w:rPr>
      </w:pPr>
      <w:r w:rsidRPr="00A9247E">
        <w:rPr>
          <w:b/>
          <w:bCs/>
        </w:rPr>
        <w:t xml:space="preserve">Положение </w:t>
      </w:r>
    </w:p>
    <w:p w:rsidR="00AC112C" w:rsidRPr="00B63B58" w:rsidRDefault="00AC112C" w:rsidP="00B63B58">
      <w:pPr>
        <w:pStyle w:val="Default"/>
        <w:jc w:val="center"/>
        <w:rPr>
          <w:b/>
          <w:bCs/>
        </w:rPr>
      </w:pPr>
      <w:r w:rsidRPr="00B63B58">
        <w:rPr>
          <w:b/>
          <w:bCs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Притобольного муниципального округа Курганской области</w:t>
      </w:r>
    </w:p>
    <w:p w:rsidR="00AC112C" w:rsidRPr="00B63B58" w:rsidRDefault="00AC112C" w:rsidP="00B63B58">
      <w:pPr>
        <w:pStyle w:val="Default"/>
        <w:jc w:val="center"/>
        <w:rPr>
          <w:b/>
        </w:rPr>
      </w:pPr>
    </w:p>
    <w:p w:rsidR="00AC112C" w:rsidRDefault="00AC112C" w:rsidP="00B63B58">
      <w:pPr>
        <w:shd w:val="clear" w:color="auto" w:fill="FFFFFF"/>
        <w:jc w:val="center"/>
        <w:rPr>
          <w:b/>
          <w:color w:val="212121"/>
        </w:rPr>
      </w:pPr>
      <w:r w:rsidRPr="008E7887">
        <w:rPr>
          <w:b/>
          <w:color w:val="212121"/>
        </w:rPr>
        <w:t>1. Общие положения</w:t>
      </w:r>
    </w:p>
    <w:p w:rsidR="00AC112C" w:rsidRPr="008E7887" w:rsidRDefault="00AC112C" w:rsidP="00B63B58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1.1. Настоящее Положение об организации системы внутреннего обеспечения соответствия требованиям антимонопольного законодательства (антимонопольного комплаенса) </w:t>
      </w:r>
      <w:r w:rsidRPr="005F7D14">
        <w:rPr>
          <w:color w:val="212121"/>
        </w:rPr>
        <w:t>Администрации Притобольного муниципального округа Курганской области</w:t>
      </w:r>
      <w:r w:rsidRPr="00B63B58">
        <w:rPr>
          <w:color w:val="212121"/>
        </w:rPr>
        <w:t xml:space="preserve"> (далее - Положение, Администрация)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 распоряжением Правительства Российской Федерации от 18.10.2018 № 2258-р, в целях соблюдения антимонопольного законодательства и определяет порядок внутреннего обеспечения соответствия требованиям антимонопольного законодательства в Администрации (далее - антимонопольный комплаенс).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1.2. Настоящее Положение устанавливает основы антимонопольного комплаенса в Администрации, обязательные для сотрудников и органов Администрации требования, которыми необходимо руководствоваться при осуществлении ими своей деятельности в целях недопущения нарушений антимонопольного законодательства, а также предусматривает внедрение и дальнейшее развитие комплекса мер, направленных на предупреждение рисков нарушения антимонопольного законодательства.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1.3. Термины и понятия, используемые в настоящем Положении, применяются в значениях, определенных антимонопольным законодательством Российской Федерации.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B63B58">
      <w:pPr>
        <w:shd w:val="clear" w:color="auto" w:fill="FFFFFF"/>
        <w:jc w:val="center"/>
        <w:rPr>
          <w:b/>
          <w:color w:val="212121"/>
        </w:rPr>
      </w:pPr>
      <w:r w:rsidRPr="00496801">
        <w:rPr>
          <w:b/>
          <w:color w:val="212121"/>
        </w:rPr>
        <w:t>2. Цели внедрения антимонопольного комплаенса</w:t>
      </w:r>
    </w:p>
    <w:p w:rsidR="00AC112C" w:rsidRPr="00496801" w:rsidRDefault="00AC112C" w:rsidP="00B63B58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Целями внедрения антимонопольного комплаенса в Администрации являются: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2.1. Обеспечение соответствия деятельности Администрации требованиям ан</w:t>
      </w:r>
      <w:r>
        <w:rPr>
          <w:color w:val="212121"/>
        </w:rPr>
        <w:t>тимонопольного законодательства.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2.2. Профилактика нарушения требований антимонопольного законодательства в деятельности Администрации.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B63B58">
      <w:pPr>
        <w:shd w:val="clear" w:color="auto" w:fill="FFFFFF"/>
        <w:jc w:val="center"/>
        <w:rPr>
          <w:b/>
          <w:color w:val="212121"/>
        </w:rPr>
      </w:pPr>
      <w:r w:rsidRPr="00496801">
        <w:rPr>
          <w:b/>
          <w:color w:val="212121"/>
        </w:rPr>
        <w:t>3. Задачи антимонопольного комплаенса</w:t>
      </w:r>
    </w:p>
    <w:p w:rsidR="00AC112C" w:rsidRPr="00496801" w:rsidRDefault="00AC112C" w:rsidP="00B63B58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Задачами антимонопольного комплаенса в Администрации являются: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3.1. Выявление рисков нарушения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3.2. Управление рисками нарушения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3.3. Контроль за соответствием деятельности Администрации требованиям антимонопольного законодательства.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3.4. Оценка эффективности функционирования в Администрации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B63B58">
      <w:pPr>
        <w:shd w:val="clear" w:color="auto" w:fill="FFFFFF"/>
        <w:jc w:val="center"/>
        <w:rPr>
          <w:b/>
          <w:color w:val="212121"/>
        </w:rPr>
      </w:pPr>
      <w:r w:rsidRPr="00496801">
        <w:rPr>
          <w:b/>
          <w:color w:val="212121"/>
        </w:rPr>
        <w:t>4. Принципы антимонопольного комплаенса</w:t>
      </w:r>
    </w:p>
    <w:p w:rsidR="00AC112C" w:rsidRPr="00496801" w:rsidRDefault="00AC112C" w:rsidP="00B63B58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Основными принципами антимонопольного комплаенса в Администрации являются: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4.1. Регулярность оценки рисков нарушения антимонопольного законодательства.</w:t>
      </w:r>
      <w:r w:rsidRPr="00B63B58">
        <w:rPr>
          <w:color w:val="212121"/>
        </w:rPr>
        <w:br/>
      </w:r>
      <w:r>
        <w:rPr>
          <w:color w:val="212121"/>
        </w:rPr>
        <w:tab/>
        <w:t xml:space="preserve">4.2. </w:t>
      </w:r>
      <w:r w:rsidRPr="00B63B58">
        <w:rPr>
          <w:color w:val="212121"/>
        </w:rPr>
        <w:t>Обеспечение информационной открытости функционирования антимонопольного комплаенса в Администрации.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4.3. Непрерывность функционирования антимонопольного комплаенса в Администрации.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4.4. Совершенствование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B63B58">
      <w:pPr>
        <w:shd w:val="clear" w:color="auto" w:fill="FFFFFF"/>
        <w:jc w:val="center"/>
        <w:rPr>
          <w:b/>
          <w:color w:val="212121"/>
        </w:rPr>
      </w:pPr>
      <w:r w:rsidRPr="00496801">
        <w:rPr>
          <w:b/>
          <w:color w:val="212121"/>
        </w:rPr>
        <w:t>5. Организация антимонопольного комплаенса</w:t>
      </w:r>
    </w:p>
    <w:p w:rsidR="00AC112C" w:rsidRPr="00496801" w:rsidRDefault="00AC112C" w:rsidP="00B63B58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5.1. Для организации деятельности антимонопольного комплаенса Администрацией принимается муниципальный правовой акт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Администрации, которым определяются: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5.1.1. Орган (органы) Администрации или уполномоченные лица, ответственные за функционирование антимонопольного комплаенса в Администрации, коллегиальный орган, осуществляющий оценку эффективности его функционирования.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5.1.2. Порядок выявления и оценки рисков нарушения антимонопольного законодательства при осуществлении Администрацией своей деятельности.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5.1.3. Порядок ознакомления сотрудников Администрации с постановлением об организации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5.1.4. Меры, направленные на осуществление Администрацией контроля за функционированием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5.1.5. Ключевые показатели и порядок оценки эффективности функционирования антимонопольного комплаенса в Администрации.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5.2. Муниципальный правовой акт об антимонопольном комплаенсе размещается на официальном сайте Администрации, в информационно-телекоммуникационной сети Интернет (далее - официальный сайт).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 Антимонопольный комплаенс вводится в Администрации с целью выявления и профилактики возникновения следующих рисков нарушения антимонопольного законодательства: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5.3.1. В сфере осуществления муниципальных закупок.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5.3.2. В сфере земельно-имущественных отношений.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5.3.3. В сфере управления муниципальными финансами.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5.3.4. В сфере потребительского рынка и предпринимательской деятельности.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5.3.5. В сфере оказания муниципальных услуг.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5.3.6. В сфере осуществления функций муниципального контроля.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5.3.7. В сфере жилищно-коммунального хозяйства.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5.3.8. В сфере благоустройства.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5.3.9. В сфере образования.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5.3.10. В сфере культуры.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5.3.11. В сфере физической культуры и спорта.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5.3.12. В сфере рекламы.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5.3.13. В сфере похоронного дела.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5.3.14. В сфере градостроительной деятельной деятельности.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5.3.15. В сфере капитального строительства и дорожной деятельности.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D80E0B">
      <w:pPr>
        <w:shd w:val="clear" w:color="auto" w:fill="FFFFFF"/>
        <w:jc w:val="center"/>
        <w:rPr>
          <w:b/>
          <w:color w:val="212121"/>
        </w:rPr>
      </w:pPr>
      <w:r w:rsidRPr="00496801">
        <w:rPr>
          <w:b/>
          <w:color w:val="212121"/>
        </w:rPr>
        <w:t>6. Уполномоченные лица и коллегиальный орган</w:t>
      </w:r>
    </w:p>
    <w:p w:rsidR="00AC112C" w:rsidRPr="00496801" w:rsidRDefault="00AC112C" w:rsidP="00D80E0B">
      <w:pPr>
        <w:shd w:val="clear" w:color="auto" w:fill="FFFFFF"/>
        <w:jc w:val="center"/>
        <w:rPr>
          <w:b/>
          <w:color w:val="212121"/>
        </w:rPr>
      </w:pP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6.1. Общий контроль за организацией и функционированием в Администрации антимонопольного комплаенса осуществляет Глава </w:t>
      </w:r>
      <w:r w:rsidRPr="005F7D14">
        <w:rPr>
          <w:bCs/>
        </w:rPr>
        <w:t>Притобольного муниципального округа Курганской области</w:t>
      </w:r>
      <w:r>
        <w:rPr>
          <w:color w:val="212121"/>
        </w:rPr>
        <w:t>, который: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6.1.1. Принимает постановление Администрации об антимонопольном комплаенсе, постановления о внесении в него изменений, а также внутренние документы Администрации, регламентирующие функционирование антимонопольного комплаенса.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6.1.2. Применяет меры по недопущению сотрудниками Администрации нарушения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6.1.3.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6.1.4. Назначает уполномоченных лиц в соответствующих сферах деятельности Администрации.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6.1.5. Осуществляет контроль за устранением выявленных недостатк</w:t>
      </w:r>
      <w:r>
        <w:rPr>
          <w:color w:val="212121"/>
        </w:rPr>
        <w:t>ов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6.2. В целях организации и функционирования антимонопольного комплаенса в Администрации назначаются уполномоченные лица (далее - уполномоченные должностные лица) в сферах, установленных пунктом 5.3 настоящего Положения.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6.3. При назначении уполномоченных должностных лиц Администрация руководствуется следующими принципами: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6.3.1. Подотчетность уполномоченных должностных лиц непосредственно </w:t>
      </w:r>
      <w:r>
        <w:rPr>
          <w:color w:val="212121"/>
        </w:rPr>
        <w:t>Г</w:t>
      </w:r>
      <w:r w:rsidRPr="00B63B58">
        <w:rPr>
          <w:color w:val="212121"/>
        </w:rPr>
        <w:t xml:space="preserve">лаве </w:t>
      </w:r>
      <w:r>
        <w:t>Притобольного муниципального округа Курганской области</w:t>
      </w:r>
      <w:r w:rsidRPr="00B63B58">
        <w:rPr>
          <w:color w:val="212121"/>
        </w:rPr>
        <w:t>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6.3.2. Достаточность полномочий и ресурсов, необходимых для выполнения своих задач уполномоченными должностными лицами.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6.4. К компетенции уполномоченных лиц относятся следующие функции: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 xml:space="preserve">6.4.1. Подготовка и представление </w:t>
      </w:r>
      <w:r>
        <w:rPr>
          <w:color w:val="212121"/>
        </w:rPr>
        <w:t>Г</w:t>
      </w:r>
      <w:r w:rsidRPr="00B63B58">
        <w:rPr>
          <w:color w:val="212121"/>
        </w:rPr>
        <w:t xml:space="preserve">лаве </w:t>
      </w:r>
      <w:r>
        <w:t>Притобольного муниципального округа Курганской области</w:t>
      </w:r>
      <w:r w:rsidRPr="00B63B58">
        <w:rPr>
          <w:color w:val="212121"/>
        </w:rPr>
        <w:t xml:space="preserve"> проекта постановления об антимонопольном комплаенсе (внесении изменений в антимонопольный комплаенс), а также документов Администрации, регламентирующих процедуры антимонопольного комплаенса.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6.4.2.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6.4.3. Выявление конфликта интересов в деятельности муниципальных служащих Администрации, разработка предложений по их исключению.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6.4.4. Консультирование сотрудников Администрации по вопросам, связанным с соблюдением антимонопольного законодательства и антимонопольного комплаенса.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6.4.5. Организация взаимодействия с другими органами Администрации по вопросам, связанным с соблюдением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6.4.6. Организация внутренних расследований, связанных с функционированием антимонопольного комплаенса, и участие в них.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6.4.7.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6.4.8. Информирование </w:t>
      </w:r>
      <w:r>
        <w:rPr>
          <w:color w:val="212121"/>
        </w:rPr>
        <w:t>Г</w:t>
      </w:r>
      <w:r w:rsidRPr="00B63B58">
        <w:rPr>
          <w:color w:val="212121"/>
        </w:rPr>
        <w:t xml:space="preserve">лавы </w:t>
      </w:r>
      <w:r w:rsidRPr="005F7D14">
        <w:rPr>
          <w:bCs/>
        </w:rPr>
        <w:t>Притобольного муниципального округа Курганской области</w:t>
      </w:r>
      <w:r w:rsidRPr="00B63B58">
        <w:rPr>
          <w:color w:val="212121"/>
        </w:rPr>
        <w:t xml:space="preserve"> о внутренних документах, которые могут повлечь нарушение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6.4.9. Предоставление в коллегиальный орган карты комплаенс-рисков в своей сфере деятельности.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6.4.10. Предоставление в коллегиальный орган плана мероприятий по снижению рисков нарушения антимонопольного законодательства в своей сфере деятельности.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6.4.11. Предоставление в коллегиальный орган доклада об антимонопольном комплаенсе в своей сфере деятельности.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6.5. Оценку эффективности организации и функционирования в Администрации антимонопольного комплаенса осуществляет 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(антимонопольного комплаенса) в Администрации (далее - коллегиальный орган).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6.6. Коллегиальный орган создается </w:t>
      </w:r>
      <w:r w:rsidRPr="005F7D14">
        <w:rPr>
          <w:color w:val="212121"/>
        </w:rPr>
        <w:t xml:space="preserve">постановлением </w:t>
      </w:r>
      <w:r w:rsidRPr="005F7D14">
        <w:rPr>
          <w:bCs/>
        </w:rPr>
        <w:t>Администрации Притобольного муниципального округа Курганской области</w:t>
      </w:r>
      <w:r w:rsidRPr="005F7D14">
        <w:rPr>
          <w:color w:val="212121"/>
        </w:rPr>
        <w:t>.</w:t>
      </w:r>
      <w:r w:rsidRPr="00B63B58">
        <w:rPr>
          <w:color w:val="212121"/>
        </w:rPr>
        <w:t xml:space="preserve"> Указанным постановлением утверждаетс</w:t>
      </w:r>
      <w:r>
        <w:rPr>
          <w:color w:val="212121"/>
        </w:rPr>
        <w:t>я состав коллегиального органа.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6.7. К функциям коллегиального органа относится: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6.7.1. Рассмотрение и оценка мероприятий Администрации, органов Администрации в части, касающейся функционирования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6.7.2. Рассмотрение и утверждение карты комплаенс-рисков и плана мероприятий по снижению рисков нарушения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6.7.3. Рассмотрение и оценка эффективности организации и функционирования в Администрации антимонопольного комплаенса.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6.7.4. Рассмотрение докладов об антимонопольном комплаенсе, утверждение консолидированного доклада об антимонопольном комплаенсе.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6.8.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докладах об антимонопольном комплаенсе уполномоченных лиц по сферам деятельности, а также предоставленные ими карты комплаенс-рисков по форме согласно приложению 3 к настоящему Положению и планы мероприятий по снижению комплаенс-рисков по форме согласно приложению 2 к настоящему Положению.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6.9. Коллегиальный орган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органам Администрации.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D80E0B">
      <w:pPr>
        <w:shd w:val="clear" w:color="auto" w:fill="FFFFFF"/>
        <w:jc w:val="center"/>
        <w:rPr>
          <w:b/>
          <w:color w:val="212121"/>
        </w:rPr>
      </w:pPr>
      <w:r w:rsidRPr="008A036C">
        <w:rPr>
          <w:b/>
          <w:color w:val="212121"/>
        </w:rPr>
        <w:t>7. Выявление и оценка рисков нарушения антимонопольного</w:t>
      </w:r>
      <w:r w:rsidRPr="008A036C">
        <w:rPr>
          <w:b/>
          <w:color w:val="212121"/>
        </w:rPr>
        <w:br/>
        <w:t>законодательства</w:t>
      </w:r>
    </w:p>
    <w:p w:rsidR="00AC112C" w:rsidRPr="008A036C" w:rsidRDefault="00AC112C" w:rsidP="00D80E0B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7.1. Выявляемые риски нарушения антимонопольного законодательства распределяются по уровням согласно приложению 1 к настоящему Положению.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7.2. В целях выявления рисков нарушения антимонопольного законодательства уполномоченными лицами на постоянной основе Администрации проводится: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7.2.1.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7.2.2. Анализ </w:t>
      </w:r>
      <w:r>
        <w:rPr>
          <w:color w:val="212121"/>
        </w:rPr>
        <w:t xml:space="preserve">нормативных </w:t>
      </w:r>
      <w:r w:rsidRPr="00B63B58">
        <w:rPr>
          <w:color w:val="212121"/>
        </w:rPr>
        <w:t>правовых актов Администрации.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7.2.3. Анализ </w:t>
      </w:r>
      <w:r>
        <w:rPr>
          <w:color w:val="212121"/>
        </w:rPr>
        <w:t xml:space="preserve">нормативных </w:t>
      </w:r>
      <w:r w:rsidRPr="00B63B58">
        <w:rPr>
          <w:color w:val="212121"/>
        </w:rPr>
        <w:t>проектов правовых актов Администрации.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7.2.4. Мониторинг и анализ практики применения Администрации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7.2.5.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 xml:space="preserve">7.3. </w:t>
      </w:r>
      <w:r w:rsidRPr="009A4052">
        <w:rPr>
          <w:color w:val="212121"/>
        </w:rPr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</w:t>
      </w:r>
      <w:r>
        <w:rPr>
          <w:color w:val="212121"/>
        </w:rPr>
        <w:t>ов, жалоб, возбужденных дел)</w:t>
      </w:r>
      <w:r w:rsidRPr="00B63B58">
        <w:rPr>
          <w:color w:val="212121"/>
        </w:rPr>
        <w:t xml:space="preserve"> реализуются следующие мероприятия: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7.3.1. Осуществление сбора в органах Администрации сведений о наличии нарушений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>7.3.2. С</w:t>
      </w:r>
      <w:r w:rsidRPr="009A4052">
        <w:rPr>
          <w:color w:val="212121"/>
        </w:rPr>
        <w:t>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7.3.</w:t>
      </w:r>
      <w:r>
        <w:rPr>
          <w:color w:val="212121"/>
        </w:rPr>
        <w:t>3</w:t>
      </w:r>
      <w:r w:rsidRPr="00B63B58">
        <w:rPr>
          <w:color w:val="212121"/>
        </w:rPr>
        <w:t>. Составление Плана мероприятий по снижению комплаенс-рисков по форме согласно приложению 2 к настоящему Положению.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7.4. </w:t>
      </w:r>
      <w:r w:rsidRPr="009A4052">
        <w:rPr>
          <w:color w:val="212121"/>
        </w:rPr>
        <w:t>При проведении (не реже одного раза в год) уполномоченным подразделением (должностным лицом) анализа нормативных правовых актов</w:t>
      </w:r>
      <w:r w:rsidRPr="00B63B58">
        <w:rPr>
          <w:color w:val="212121"/>
        </w:rPr>
        <w:t xml:space="preserve"> Администрации реализуютс</w:t>
      </w:r>
      <w:r>
        <w:rPr>
          <w:color w:val="212121"/>
        </w:rPr>
        <w:t>я следующие мероприятия: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7.4.1. </w:t>
      </w:r>
      <w:r>
        <w:rPr>
          <w:color w:val="212121"/>
        </w:rPr>
        <w:t>Р</w:t>
      </w:r>
      <w:r w:rsidRPr="00C306A3">
        <w:rPr>
          <w:color w:val="212121"/>
        </w:rPr>
        <w:t xml:space="preserve">азработка и размещение на официальном сайте исчерпывающего перечня нормативных правовых актов </w:t>
      </w:r>
      <w:r>
        <w:rPr>
          <w:color w:val="212121"/>
        </w:rPr>
        <w:t>Администрации</w:t>
      </w:r>
      <w:r w:rsidRPr="00C306A3">
        <w:rPr>
          <w:color w:val="212121"/>
        </w:rPr>
        <w:t xml:space="preserve"> с приложением к перечню актов текстов таких актов, за исключением актов, содержащих сведения, относящиеся к охраняемой законом тайне</w:t>
      </w:r>
      <w:r w:rsidRPr="00B63B58">
        <w:rPr>
          <w:color w:val="212121"/>
        </w:rPr>
        <w:t>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7.4.2. </w:t>
      </w:r>
      <w:r>
        <w:rPr>
          <w:color w:val="212121"/>
        </w:rPr>
        <w:t>Р</w:t>
      </w:r>
      <w:r w:rsidRPr="00C306A3">
        <w:rPr>
          <w:color w:val="212121"/>
        </w:rPr>
        <w:t>азмещение на официальном сайте уведомления о начале сбора замечаний и предложений организаций и граждан по перечню актов</w:t>
      </w:r>
      <w:r w:rsidRPr="00B63B58">
        <w:rPr>
          <w:color w:val="212121"/>
        </w:rPr>
        <w:t>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7.4.3. Осуществление сбора и проведение анализа представленных замечаний и предложений организаций и граждан по перечню актов.</w:t>
      </w:r>
    </w:p>
    <w:p w:rsidR="00AC112C" w:rsidRPr="00C306A3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 xml:space="preserve">7.4.4 </w:t>
      </w:r>
      <w:r w:rsidRPr="00C306A3">
        <w:rPr>
          <w:color w:val="333333"/>
          <w:shd w:val="clear" w:color="auto" w:fill="FFFFFF"/>
        </w:rPr>
        <w:t xml:space="preserve">Представление руководству </w:t>
      </w:r>
      <w:r>
        <w:rPr>
          <w:color w:val="333333"/>
          <w:shd w:val="clear" w:color="auto" w:fill="FFFFFF"/>
        </w:rPr>
        <w:t>Администрации</w:t>
      </w:r>
      <w:r w:rsidRPr="00C306A3">
        <w:rPr>
          <w:color w:val="333333"/>
          <w:shd w:val="clear" w:color="auto" w:fill="FFFFFF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>
        <w:rPr>
          <w:color w:val="333333"/>
          <w:shd w:val="clear" w:color="auto" w:fill="FFFFFF"/>
        </w:rPr>
        <w:t xml:space="preserve">Администрации. 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7.5. </w:t>
      </w:r>
      <w:r w:rsidRPr="00C306A3">
        <w:rPr>
          <w:color w:val="212121"/>
        </w:rPr>
        <w:t xml:space="preserve">При проведении анализа проектов нормативных правовых актов уполномоченным подразделением (должностным лицом) </w:t>
      </w:r>
      <w:r w:rsidRPr="00B63B58">
        <w:rPr>
          <w:color w:val="212121"/>
        </w:rPr>
        <w:t>реализуются следующие мероприятия: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 xml:space="preserve">7.5.1. </w:t>
      </w:r>
      <w:r>
        <w:rPr>
          <w:color w:val="212121"/>
        </w:rPr>
        <w:t>Р</w:t>
      </w:r>
      <w:r w:rsidRPr="00C306A3">
        <w:rPr>
          <w:color w:val="212121"/>
        </w:rPr>
        <w:t>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</w:t>
      </w:r>
      <w:r>
        <w:rPr>
          <w:color w:val="212121"/>
        </w:rPr>
        <w:t>.</w:t>
      </w:r>
    </w:p>
    <w:p w:rsidR="00AC112C" w:rsidRPr="00B63B58" w:rsidRDefault="00AC112C" w:rsidP="00C306A3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7.5.2. </w:t>
      </w:r>
      <w:r>
        <w:rPr>
          <w:color w:val="212121"/>
        </w:rPr>
        <w:t>О</w:t>
      </w:r>
      <w:r w:rsidRPr="00C306A3">
        <w:rPr>
          <w:color w:val="212121"/>
        </w:rPr>
        <w:t>существление сбора и проведение оценки поступивших от организаций и граждан замечаний и предложений по проекту нормативного правового акта</w:t>
      </w:r>
      <w:r w:rsidRPr="00B63B58">
        <w:rPr>
          <w:color w:val="212121"/>
        </w:rPr>
        <w:t>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7.6. При проведении мониторинга и анализа практики применения антимонопольного законодательства в Администрации реализуются следующие мероприятия: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7.6.1. Осуществление на постоянной основе сбора сведений о правоприменительной практике в Администрации.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7.6.2. Подготовка по итогам сбора информации, предусмотренной подпунктом 7.6.1 настоящего пункта, аналитической справки об изменениях и основных аспектах правоприменительной практики в Администрации.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7.6.3. Проведение (не реже одного раза в год) рабочих совещаний по обсуждению результатов правоприменительной практики в Администрации.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7.7.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AC112C" w:rsidRPr="002D30BF" w:rsidRDefault="00AC112C" w:rsidP="002D30BF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>7.8</w:t>
      </w:r>
      <w:r w:rsidRPr="002D30BF">
        <w:rPr>
          <w:color w:val="212121"/>
        </w:rPr>
        <w:t>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AC112C" w:rsidRPr="002D30BF" w:rsidRDefault="00AC112C" w:rsidP="002D30BF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>7.8.1 О</w:t>
      </w:r>
      <w:r w:rsidRPr="002D30BF">
        <w:rPr>
          <w:color w:val="212121"/>
        </w:rPr>
        <w:t>трицательное влияние на отношение институтов гражданского общества к деятельности федерального органа исполнительной власти по развитию конкуренции</w:t>
      </w:r>
      <w:r>
        <w:rPr>
          <w:color w:val="212121"/>
        </w:rPr>
        <w:t>.</w:t>
      </w:r>
    </w:p>
    <w:p w:rsidR="00AC112C" w:rsidRDefault="00AC112C" w:rsidP="002D30BF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>7.8.2. В</w:t>
      </w:r>
      <w:r w:rsidRPr="002D30BF">
        <w:rPr>
          <w:color w:val="212121"/>
        </w:rPr>
        <w:t>ыдача предупреждения о прекращении действий (бездействия), которые содержат признаки нарушения ан</w:t>
      </w:r>
      <w:r>
        <w:rPr>
          <w:color w:val="212121"/>
        </w:rPr>
        <w:t>тимонопольного законодательства.</w:t>
      </w:r>
    </w:p>
    <w:p w:rsidR="00AC112C" w:rsidRDefault="00AC112C" w:rsidP="002D30BF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>7.8.3. В</w:t>
      </w:r>
      <w:r w:rsidRPr="002D30BF">
        <w:rPr>
          <w:color w:val="212121"/>
        </w:rPr>
        <w:t>озбуждение дела о нарушении ан</w:t>
      </w:r>
      <w:r>
        <w:rPr>
          <w:color w:val="212121"/>
        </w:rPr>
        <w:t>тимонопольного законодательства.</w:t>
      </w:r>
    </w:p>
    <w:p w:rsidR="00AC112C" w:rsidRPr="002D30BF" w:rsidRDefault="00AC112C" w:rsidP="002D30BF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>7.8.4. П</w:t>
      </w:r>
      <w:r w:rsidRPr="002D30BF">
        <w:rPr>
          <w:color w:val="212121"/>
        </w:rPr>
        <w:t>ривлечение к административной ответственности в виде наложения штрафов на должностных лиц или в виде их дисквалификации.</w:t>
      </w:r>
    </w:p>
    <w:p w:rsidR="00AC112C" w:rsidRPr="002D30BF" w:rsidRDefault="00AC112C" w:rsidP="002D30BF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 xml:space="preserve">7.9. </w:t>
      </w:r>
      <w:r w:rsidRPr="002D30BF">
        <w:rPr>
          <w:color w:val="212121"/>
        </w:rPr>
        <w:t>Выявляемые риски нарушения антимонопольного законодательства распределяются уполномоченным органом (должностным лицом) по уровням согласно приложению</w:t>
      </w:r>
      <w:r>
        <w:rPr>
          <w:color w:val="212121"/>
        </w:rPr>
        <w:t xml:space="preserve"> 1 к Положению</w:t>
      </w:r>
      <w:r w:rsidRPr="002D30BF">
        <w:rPr>
          <w:color w:val="212121"/>
        </w:rPr>
        <w:t>.</w:t>
      </w:r>
    </w:p>
    <w:p w:rsidR="00AC112C" w:rsidRPr="00B63B58" w:rsidRDefault="00AC112C" w:rsidP="00D059EF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  <w:t xml:space="preserve">8.1. </w:t>
      </w:r>
      <w:r w:rsidRPr="002D30BF">
        <w:rPr>
          <w:color w:val="212121"/>
        </w:rPr>
        <w:t>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</w:t>
      </w:r>
      <w:r>
        <w:rPr>
          <w:color w:val="212121"/>
        </w:rPr>
        <w:t xml:space="preserve"> </w:t>
      </w:r>
      <w:r w:rsidRPr="00B63B58">
        <w:rPr>
          <w:color w:val="212121"/>
        </w:rPr>
        <w:t xml:space="preserve">по форме согласно приложению </w:t>
      </w:r>
      <w:r>
        <w:rPr>
          <w:color w:val="212121"/>
        </w:rPr>
        <w:t>3</w:t>
      </w:r>
      <w:r w:rsidRPr="00B63B58">
        <w:rPr>
          <w:color w:val="212121"/>
        </w:rPr>
        <w:t xml:space="preserve"> к настоящему Положению.</w:t>
      </w:r>
    </w:p>
    <w:p w:rsidR="00AC112C" w:rsidRPr="002D30BF" w:rsidRDefault="00AC112C" w:rsidP="002D30BF">
      <w:pPr>
        <w:shd w:val="clear" w:color="auto" w:fill="FFFFFF"/>
        <w:jc w:val="both"/>
        <w:rPr>
          <w:color w:val="212121"/>
        </w:rPr>
      </w:pPr>
      <w:r w:rsidRPr="002D30BF">
        <w:rPr>
          <w:color w:val="212121"/>
        </w:rPr>
        <w:t xml:space="preserve"> </w:t>
      </w:r>
    </w:p>
    <w:p w:rsidR="00AC112C" w:rsidRPr="002D30BF" w:rsidRDefault="00AC112C" w:rsidP="002D30BF">
      <w:pPr>
        <w:shd w:val="clear" w:color="auto" w:fill="FFFFFF"/>
        <w:jc w:val="both"/>
        <w:rPr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D80E0B">
      <w:pPr>
        <w:shd w:val="clear" w:color="auto" w:fill="FFFFFF"/>
        <w:jc w:val="center"/>
        <w:rPr>
          <w:b/>
          <w:color w:val="212121"/>
        </w:rPr>
      </w:pPr>
      <w:r w:rsidRPr="008A036C">
        <w:rPr>
          <w:b/>
          <w:color w:val="212121"/>
        </w:rPr>
        <w:t>8. Обязанности работников и органов Администрации в рамках</w:t>
      </w:r>
      <w:r w:rsidRPr="008A036C">
        <w:rPr>
          <w:b/>
          <w:color w:val="212121"/>
        </w:rPr>
        <w:br/>
        <w:t>антимонопольного комплаенса</w:t>
      </w:r>
    </w:p>
    <w:p w:rsidR="00AC112C" w:rsidRPr="008A036C" w:rsidRDefault="00AC112C" w:rsidP="00D80E0B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8.1. При осуществлении своей деятельности сотрудники Администрации обязаны неукоснительно соблюдать антимонопольное законодательство.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8.2. Органы Администрации в рамках предоставленных полномочий направляют уполномоченным лицам информацию: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8.2.1. Об имевших место нарушениях антимонопольного законодательства за предыдущие два года (наличие предостережений, предупреждений, штрафов, жалоб, возбужденных дел) с указанием отдельно по каждому нарушению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8.2.2. О рисках нарушения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8.2.3. О предложениях в отношении мероприятий по снижению рисков нарушения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8.3. На основании информации, указанной в пункте 8.2 настоящего Положения, уполномоченными лицами оформляются в своей сфере деятельности следующие документы: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8.3.1. Карта комплаенс-рисков.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8.3.2. План мероприятий по снижению рисков нарушения антимонопольного законодательства.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8.3.3. Доклад об антимонопольном комплаенсе.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8.4. Информация, указанная в пункте 8.3 Положения, предоставляется уполномоченными должностными лицами в коллегиальный орган в следующие сроки: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8.4.1. Ежегодно, до 15 декабря текущего года.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8.4.2. По запросу коллегиального органа в срок, указанный в таком запросе.</w:t>
      </w:r>
    </w:p>
    <w:p w:rsidR="00AC112C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8.4.3. Незамедлительно при самостоятельном выявлении новых нарушений или рисков.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8.5. Уполномоченные должностные лица несут ответственность за организацию работы по недопущению нарушения сотрудниками Администрации, подведомственных им органов, антимонопольного законодательства, контроля за соблюдением ими антимонопольного законодательства, полное и своевременное представление указанной в пункте 8.2 Положения информации.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</w:p>
    <w:p w:rsidR="00AC112C" w:rsidRDefault="00AC112C" w:rsidP="00D80E0B">
      <w:pPr>
        <w:shd w:val="clear" w:color="auto" w:fill="FFFFFF"/>
        <w:jc w:val="center"/>
        <w:rPr>
          <w:b/>
          <w:color w:val="212121"/>
        </w:rPr>
      </w:pPr>
      <w:r w:rsidRPr="008A036C">
        <w:rPr>
          <w:b/>
          <w:color w:val="212121"/>
        </w:rPr>
        <w:t>9. Доклад об антимонопольном комплаенсе</w:t>
      </w:r>
    </w:p>
    <w:p w:rsidR="00AC112C" w:rsidRPr="008A036C" w:rsidRDefault="00AC112C" w:rsidP="00D80E0B">
      <w:pPr>
        <w:shd w:val="clear" w:color="auto" w:fill="FFFFFF"/>
        <w:jc w:val="center"/>
        <w:rPr>
          <w:b/>
          <w:color w:val="212121"/>
        </w:rPr>
      </w:pP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9.1. Доклад об антимонопольном комплаенсе содержит следующую информацию: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9.1.1. О результатах проведенной оценки рисков нарушения Администрацией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9.1.2. Об исполнении мероприятий по снижению рисков нарушения Администрацией антимонопольного законодательства.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9.1.3. О достижении ключевых показателей эффективности антимонопольного комплаенса.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9.2. Доклад об антимонопольном комплаенсе представляется уполномоченными лицами в коллегиальный орган один раз в год в срок до 15 декабря текущего года.</w:t>
      </w:r>
      <w:r w:rsidRPr="00B63B58">
        <w:rPr>
          <w:color w:val="212121"/>
        </w:rPr>
        <w:br/>
      </w:r>
      <w:r>
        <w:rPr>
          <w:color w:val="212121"/>
        </w:rPr>
        <w:tab/>
      </w:r>
      <w:r w:rsidRPr="00B63B58">
        <w:rPr>
          <w:color w:val="212121"/>
        </w:rPr>
        <w:t>9.3. Консолидированный доклад об антимонопольном комплаенсе утверждается коллегиальным органом в срок до 25 декабря текущего года и в течение 5 календарных дней со дня его утверждения размещается на официальном сайте.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10.</w:t>
      </w:r>
      <w:r>
        <w:rPr>
          <w:color w:val="212121"/>
        </w:rPr>
        <w:t xml:space="preserve"> </w:t>
      </w:r>
      <w:r w:rsidRPr="00B63B58">
        <w:rPr>
          <w:color w:val="212121"/>
        </w:rPr>
        <w:t>Ознакомление  сотрудников Администрации с  антимонопольным    комплаенсом.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 xml:space="preserve">10.1. При поступлении на службу (работу) в Администрацию </w:t>
      </w:r>
      <w:r>
        <w:rPr>
          <w:color w:val="212121"/>
        </w:rPr>
        <w:t>о</w:t>
      </w:r>
      <w:r w:rsidRPr="00BB2E20">
        <w:rPr>
          <w:color w:val="212121"/>
        </w:rPr>
        <w:t>тдел противодействия коррупции, правового и кадрового обеспечения  Администрации Притобольного муниципального округа Курганской области</w:t>
      </w:r>
      <w:r w:rsidRPr="00B63B58">
        <w:rPr>
          <w:color w:val="212121"/>
        </w:rPr>
        <w:t xml:space="preserve"> обеспечивает ознакомление гражданина с настоящим Положением.</w:t>
      </w:r>
    </w:p>
    <w:p w:rsidR="00AC112C" w:rsidRPr="00B63B58" w:rsidRDefault="00AC112C" w:rsidP="00B63B58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ab/>
      </w:r>
      <w:r w:rsidRPr="00B63B58">
        <w:rPr>
          <w:color w:val="212121"/>
        </w:rPr>
        <w:t>10.2. Информация о проведении ознакомления сотрудников Администрации с антимонопольным комплаенсом включается в Консолидированный доклад об антимонопольном комплаенсе.</w:t>
      </w:r>
    </w:p>
    <w:p w:rsidR="00AC112C" w:rsidRPr="0046757F" w:rsidRDefault="00AC112C" w:rsidP="00B63B58">
      <w:pPr>
        <w:shd w:val="clear" w:color="auto" w:fill="FFFFFF"/>
        <w:spacing w:line="360" w:lineRule="atLeast"/>
        <w:jc w:val="both"/>
        <w:rPr>
          <w:color w:val="212121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F27CBA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  <w:r w:rsidRPr="00776386">
        <w:rPr>
          <w:color w:val="auto"/>
        </w:rPr>
        <w:t xml:space="preserve">Приложение 1 к </w:t>
      </w:r>
      <w:r>
        <w:rPr>
          <w:color w:val="auto"/>
        </w:rPr>
        <w:t>Положению о</w:t>
      </w:r>
      <w:r w:rsidRPr="003954DD">
        <w:rPr>
          <w:color w:val="auto"/>
        </w:rPr>
        <w:t>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Притобольного муниципального округа Курганской области</w:t>
      </w:r>
    </w:p>
    <w:p w:rsidR="00AC112C" w:rsidRDefault="00AC112C" w:rsidP="003954DD">
      <w:pPr>
        <w:pStyle w:val="Default"/>
        <w:ind w:left="4963"/>
        <w:jc w:val="both"/>
      </w:pPr>
    </w:p>
    <w:p w:rsidR="00AC112C" w:rsidRDefault="00AC112C" w:rsidP="00F27CB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Уровни рисков</w:t>
      </w:r>
    </w:p>
    <w:p w:rsidR="00AC112C" w:rsidRDefault="00AC112C" w:rsidP="00F27CB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нарушения антимонопольного законодательства</w:t>
      </w:r>
    </w:p>
    <w:p w:rsidR="00AC112C" w:rsidRDefault="00AC112C" w:rsidP="00F27CBA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49"/>
      </w:tblGrid>
      <w:tr w:rsidR="00AC112C" w:rsidTr="005F7D14">
        <w:trPr>
          <w:jc w:val="center"/>
        </w:trPr>
        <w:tc>
          <w:tcPr>
            <w:tcW w:w="2721" w:type="dxa"/>
          </w:tcPr>
          <w:p w:rsidR="00AC112C" w:rsidRDefault="00AC112C" w:rsidP="00F27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риска</w:t>
            </w:r>
          </w:p>
        </w:tc>
        <w:tc>
          <w:tcPr>
            <w:tcW w:w="6349" w:type="dxa"/>
          </w:tcPr>
          <w:p w:rsidR="00AC112C" w:rsidRDefault="00AC112C" w:rsidP="00F27C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риска</w:t>
            </w:r>
          </w:p>
        </w:tc>
      </w:tr>
      <w:tr w:rsidR="00AC112C" w:rsidTr="005F7D14">
        <w:trPr>
          <w:jc w:val="center"/>
        </w:trPr>
        <w:tc>
          <w:tcPr>
            <w:tcW w:w="2721" w:type="dxa"/>
          </w:tcPr>
          <w:p w:rsidR="00AC112C" w:rsidRDefault="00AC112C" w:rsidP="00F27C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  <w:tc>
          <w:tcPr>
            <w:tcW w:w="6349" w:type="dxa"/>
          </w:tcPr>
          <w:p w:rsidR="00AC112C" w:rsidRDefault="00AC112C" w:rsidP="002D30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>
              <w:t>Притобольного</w:t>
            </w:r>
            <w:r>
              <w:rPr>
                <w:lang w:eastAsia="en-US"/>
              </w:rPr>
              <w:t xml:space="preserve"> муниципального округа по развитию конкуренции</w:t>
            </w:r>
          </w:p>
        </w:tc>
      </w:tr>
      <w:tr w:rsidR="00AC112C" w:rsidTr="005F7D14">
        <w:trPr>
          <w:jc w:val="center"/>
        </w:trPr>
        <w:tc>
          <w:tcPr>
            <w:tcW w:w="2721" w:type="dxa"/>
          </w:tcPr>
          <w:p w:rsidR="00AC112C" w:rsidRDefault="00AC112C" w:rsidP="00F27C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Незначительный уровень</w:t>
            </w:r>
          </w:p>
        </w:tc>
        <w:tc>
          <w:tcPr>
            <w:tcW w:w="6349" w:type="dxa"/>
          </w:tcPr>
          <w:p w:rsidR="00AC112C" w:rsidRDefault="00AC112C" w:rsidP="002D30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Администрации </w:t>
            </w:r>
            <w:r>
              <w:t>Притобольного</w:t>
            </w:r>
            <w:r>
              <w:rPr>
                <w:lang w:eastAsia="en-US"/>
              </w:rPr>
              <w:t xml:space="preserve"> муниципального округа </w:t>
            </w:r>
            <w:r w:rsidRPr="002D30BF">
              <w:rPr>
                <w:lang w:eastAsia="en-US"/>
              </w:rPr>
              <w:t>предупреждения о прекращении действий (бездействия), которые</w:t>
            </w:r>
            <w:r>
              <w:rPr>
                <w:lang w:eastAsia="en-US"/>
              </w:rPr>
              <w:t xml:space="preserve"> </w:t>
            </w:r>
            <w:r w:rsidRPr="002D30BF">
              <w:rPr>
                <w:lang w:eastAsia="en-US"/>
              </w:rPr>
              <w:t>содержат признаки нарушения антимонопольного законодательства</w:t>
            </w:r>
          </w:p>
        </w:tc>
      </w:tr>
      <w:tr w:rsidR="00AC112C" w:rsidTr="005F7D14">
        <w:trPr>
          <w:jc w:val="center"/>
        </w:trPr>
        <w:tc>
          <w:tcPr>
            <w:tcW w:w="2721" w:type="dxa"/>
          </w:tcPr>
          <w:p w:rsidR="00AC112C" w:rsidRDefault="00AC112C" w:rsidP="00F27C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Существенный уровень</w:t>
            </w:r>
          </w:p>
        </w:tc>
        <w:tc>
          <w:tcPr>
            <w:tcW w:w="6349" w:type="dxa"/>
          </w:tcPr>
          <w:p w:rsidR="00AC112C" w:rsidRDefault="00AC112C" w:rsidP="005B34A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Вероятность выдачи Администрации </w:t>
            </w:r>
            <w:r>
              <w:t>Притобольного</w:t>
            </w:r>
            <w:r>
              <w:rPr>
                <w:lang w:eastAsia="en-US"/>
              </w:rPr>
              <w:t xml:space="preserve"> муниципального округа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C112C" w:rsidTr="005F7D14">
        <w:trPr>
          <w:jc w:val="center"/>
        </w:trPr>
        <w:tc>
          <w:tcPr>
            <w:tcW w:w="2721" w:type="dxa"/>
          </w:tcPr>
          <w:p w:rsidR="00AC112C" w:rsidRDefault="00AC112C" w:rsidP="00F27C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Высокий уровень</w:t>
            </w:r>
          </w:p>
        </w:tc>
        <w:tc>
          <w:tcPr>
            <w:tcW w:w="6349" w:type="dxa"/>
          </w:tcPr>
          <w:p w:rsidR="00AC112C" w:rsidRDefault="00AC112C" w:rsidP="00F6404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Вероятность выдачи Администрации </w:t>
            </w:r>
            <w:r>
              <w:t>Притобольного</w:t>
            </w:r>
            <w:r>
              <w:rPr>
                <w:lang w:eastAsia="en-US"/>
              </w:rPr>
              <w:t xml:space="preserve"> муниципального округа предупреждения, возбуждения в отношении него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AC112C" w:rsidRDefault="00AC112C" w:rsidP="00F27CBA">
      <w:pPr>
        <w:autoSpaceDE w:val="0"/>
        <w:autoSpaceDN w:val="0"/>
        <w:adjustRightInd w:val="0"/>
        <w:jc w:val="both"/>
        <w:rPr>
          <w:lang w:eastAsia="en-US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</w:p>
    <w:p w:rsidR="00AC112C" w:rsidRDefault="00AC112C" w:rsidP="00D059EF">
      <w:pPr>
        <w:pStyle w:val="Default"/>
        <w:ind w:left="4963"/>
        <w:jc w:val="both"/>
        <w:rPr>
          <w:color w:val="auto"/>
        </w:rPr>
      </w:pPr>
      <w:r w:rsidRPr="00776386">
        <w:rPr>
          <w:color w:val="auto"/>
        </w:rPr>
        <w:t xml:space="preserve">Приложение </w:t>
      </w:r>
      <w:r>
        <w:rPr>
          <w:color w:val="auto"/>
        </w:rPr>
        <w:t>2</w:t>
      </w:r>
      <w:r w:rsidRPr="00776386">
        <w:rPr>
          <w:color w:val="auto"/>
        </w:rPr>
        <w:t xml:space="preserve"> к </w:t>
      </w:r>
      <w:r>
        <w:rPr>
          <w:color w:val="auto"/>
        </w:rPr>
        <w:t>Положению о</w:t>
      </w:r>
      <w:r w:rsidRPr="003954DD">
        <w:rPr>
          <w:color w:val="auto"/>
        </w:rPr>
        <w:t>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Притобольного муниципального округа Курганской области</w:t>
      </w:r>
    </w:p>
    <w:p w:rsidR="00AC112C" w:rsidRDefault="00AC112C" w:rsidP="00F27CBA">
      <w:pPr>
        <w:pStyle w:val="Default"/>
        <w:ind w:firstLine="709"/>
        <w:jc w:val="both"/>
        <w:rPr>
          <w:color w:val="auto"/>
        </w:rPr>
      </w:pPr>
    </w:p>
    <w:p w:rsidR="00AC112C" w:rsidRDefault="00AC112C" w:rsidP="00F27CBA">
      <w:pPr>
        <w:pStyle w:val="Default"/>
        <w:ind w:firstLine="709"/>
        <w:jc w:val="both"/>
        <w:rPr>
          <w:color w:val="auto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1330"/>
        <w:gridCol w:w="2130"/>
        <w:gridCol w:w="1961"/>
        <w:gridCol w:w="1787"/>
        <w:gridCol w:w="1754"/>
      </w:tblGrid>
      <w:tr w:rsidR="00AC112C" w:rsidRPr="0055746A" w:rsidTr="007C6DF0">
        <w:trPr>
          <w:trHeight w:val="1256"/>
        </w:trPr>
        <w:tc>
          <w:tcPr>
            <w:tcW w:w="534" w:type="dxa"/>
          </w:tcPr>
          <w:p w:rsidR="00AC112C" w:rsidRPr="0055746A" w:rsidRDefault="00AC112C" w:rsidP="007C6DF0">
            <w:pPr>
              <w:jc w:val="center"/>
            </w:pPr>
            <w:r w:rsidRPr="0055746A">
              <w:t>№ пп</w:t>
            </w:r>
          </w:p>
        </w:tc>
        <w:tc>
          <w:tcPr>
            <w:tcW w:w="1301" w:type="dxa"/>
          </w:tcPr>
          <w:p w:rsidR="00AC112C" w:rsidRDefault="00AC112C" w:rsidP="007C6DF0">
            <w:pPr>
              <w:jc w:val="center"/>
            </w:pPr>
            <w:r>
              <w:t>Вид</w:t>
            </w:r>
            <w:r w:rsidRPr="0055746A">
              <w:t xml:space="preserve"> риска</w:t>
            </w:r>
          </w:p>
          <w:p w:rsidR="00AC112C" w:rsidRPr="0055746A" w:rsidRDefault="00AC112C" w:rsidP="007C6DF0">
            <w:pPr>
              <w:jc w:val="center"/>
            </w:pPr>
            <w:r w:rsidRPr="0055746A">
              <w:t>(описание)</w:t>
            </w:r>
          </w:p>
        </w:tc>
        <w:tc>
          <w:tcPr>
            <w:tcW w:w="2144" w:type="dxa"/>
          </w:tcPr>
          <w:p w:rsidR="00AC112C" w:rsidRPr="0055746A" w:rsidRDefault="00AC112C" w:rsidP="007C6DF0">
            <w:pPr>
              <w:jc w:val="center"/>
            </w:pPr>
            <w:r w:rsidRPr="0055746A">
              <w:t xml:space="preserve">Причины </w:t>
            </w:r>
            <w:r>
              <w:t xml:space="preserve">и условия </w:t>
            </w:r>
            <w:r w:rsidRPr="0055746A">
              <w:t>возникновения (описание)</w:t>
            </w:r>
          </w:p>
          <w:p w:rsidR="00AC112C" w:rsidRPr="0055746A" w:rsidRDefault="00AC112C" w:rsidP="007C6DF0">
            <w:pPr>
              <w:jc w:val="center"/>
            </w:pPr>
          </w:p>
        </w:tc>
        <w:tc>
          <w:tcPr>
            <w:tcW w:w="1974" w:type="dxa"/>
          </w:tcPr>
          <w:p w:rsidR="00AC112C" w:rsidRPr="0055746A" w:rsidRDefault="00AC112C" w:rsidP="007C6DF0">
            <w:pPr>
              <w:jc w:val="center"/>
            </w:pPr>
            <w:r w:rsidRPr="0055746A">
              <w:t>Мероприятия по минимизации и устранению рисков</w:t>
            </w:r>
          </w:p>
        </w:tc>
        <w:tc>
          <w:tcPr>
            <w:tcW w:w="1787" w:type="dxa"/>
          </w:tcPr>
          <w:p w:rsidR="00AC112C" w:rsidRPr="0055746A" w:rsidRDefault="00AC112C" w:rsidP="007C6DF0">
            <w:pPr>
              <w:jc w:val="center"/>
            </w:pPr>
            <w:r>
              <w:t>Предложенные действия</w:t>
            </w:r>
          </w:p>
        </w:tc>
        <w:tc>
          <w:tcPr>
            <w:tcW w:w="1754" w:type="dxa"/>
          </w:tcPr>
          <w:p w:rsidR="00AC112C" w:rsidRPr="0055746A" w:rsidRDefault="00AC112C" w:rsidP="007C6DF0">
            <w:pPr>
              <w:jc w:val="center"/>
            </w:pPr>
            <w:r w:rsidRPr="0055746A">
              <w:t>Вероятность повторного возникновения рисков</w:t>
            </w:r>
          </w:p>
        </w:tc>
      </w:tr>
      <w:tr w:rsidR="00AC112C" w:rsidRPr="0055746A" w:rsidTr="007C6DF0">
        <w:trPr>
          <w:trHeight w:val="241"/>
        </w:trPr>
        <w:tc>
          <w:tcPr>
            <w:tcW w:w="534" w:type="dxa"/>
          </w:tcPr>
          <w:p w:rsidR="00AC112C" w:rsidRPr="0055746A" w:rsidRDefault="00AC112C" w:rsidP="003F50E0"/>
        </w:tc>
        <w:tc>
          <w:tcPr>
            <w:tcW w:w="1301" w:type="dxa"/>
          </w:tcPr>
          <w:p w:rsidR="00AC112C" w:rsidRPr="0055746A" w:rsidRDefault="00AC112C" w:rsidP="003F50E0"/>
        </w:tc>
        <w:tc>
          <w:tcPr>
            <w:tcW w:w="2144" w:type="dxa"/>
          </w:tcPr>
          <w:p w:rsidR="00AC112C" w:rsidRPr="0055746A" w:rsidRDefault="00AC112C" w:rsidP="003F50E0"/>
        </w:tc>
        <w:tc>
          <w:tcPr>
            <w:tcW w:w="1974" w:type="dxa"/>
          </w:tcPr>
          <w:p w:rsidR="00AC112C" w:rsidRPr="0055746A" w:rsidRDefault="00AC112C" w:rsidP="003F50E0"/>
        </w:tc>
        <w:tc>
          <w:tcPr>
            <w:tcW w:w="1787" w:type="dxa"/>
          </w:tcPr>
          <w:p w:rsidR="00AC112C" w:rsidRPr="0055746A" w:rsidRDefault="00AC112C" w:rsidP="003F50E0"/>
        </w:tc>
        <w:tc>
          <w:tcPr>
            <w:tcW w:w="1754" w:type="dxa"/>
          </w:tcPr>
          <w:p w:rsidR="00AC112C" w:rsidRPr="0055746A" w:rsidRDefault="00AC112C" w:rsidP="003F50E0"/>
        </w:tc>
      </w:tr>
      <w:tr w:rsidR="00AC112C" w:rsidRPr="0055746A" w:rsidTr="007C6DF0">
        <w:trPr>
          <w:trHeight w:val="275"/>
        </w:trPr>
        <w:tc>
          <w:tcPr>
            <w:tcW w:w="534" w:type="dxa"/>
          </w:tcPr>
          <w:p w:rsidR="00AC112C" w:rsidRPr="0055746A" w:rsidRDefault="00AC112C" w:rsidP="003F50E0"/>
        </w:tc>
        <w:tc>
          <w:tcPr>
            <w:tcW w:w="1301" w:type="dxa"/>
          </w:tcPr>
          <w:p w:rsidR="00AC112C" w:rsidRPr="0055746A" w:rsidRDefault="00AC112C" w:rsidP="003F50E0"/>
        </w:tc>
        <w:tc>
          <w:tcPr>
            <w:tcW w:w="2144" w:type="dxa"/>
          </w:tcPr>
          <w:p w:rsidR="00AC112C" w:rsidRPr="0055746A" w:rsidRDefault="00AC112C" w:rsidP="003F50E0"/>
        </w:tc>
        <w:tc>
          <w:tcPr>
            <w:tcW w:w="1974" w:type="dxa"/>
          </w:tcPr>
          <w:p w:rsidR="00AC112C" w:rsidRPr="0055746A" w:rsidRDefault="00AC112C" w:rsidP="003F50E0"/>
        </w:tc>
        <w:tc>
          <w:tcPr>
            <w:tcW w:w="1787" w:type="dxa"/>
          </w:tcPr>
          <w:p w:rsidR="00AC112C" w:rsidRPr="0055746A" w:rsidRDefault="00AC112C" w:rsidP="003F50E0"/>
        </w:tc>
        <w:tc>
          <w:tcPr>
            <w:tcW w:w="1754" w:type="dxa"/>
          </w:tcPr>
          <w:p w:rsidR="00AC112C" w:rsidRPr="0055746A" w:rsidRDefault="00AC112C" w:rsidP="003F50E0"/>
        </w:tc>
      </w:tr>
      <w:tr w:rsidR="00AC112C" w:rsidRPr="0055746A" w:rsidTr="007C6DF0">
        <w:trPr>
          <w:trHeight w:val="258"/>
        </w:trPr>
        <w:tc>
          <w:tcPr>
            <w:tcW w:w="534" w:type="dxa"/>
          </w:tcPr>
          <w:p w:rsidR="00AC112C" w:rsidRPr="0055746A" w:rsidRDefault="00AC112C" w:rsidP="003F50E0"/>
        </w:tc>
        <w:tc>
          <w:tcPr>
            <w:tcW w:w="1301" w:type="dxa"/>
          </w:tcPr>
          <w:p w:rsidR="00AC112C" w:rsidRPr="0055746A" w:rsidRDefault="00AC112C" w:rsidP="003F50E0"/>
        </w:tc>
        <w:tc>
          <w:tcPr>
            <w:tcW w:w="2144" w:type="dxa"/>
          </w:tcPr>
          <w:p w:rsidR="00AC112C" w:rsidRPr="0055746A" w:rsidRDefault="00AC112C" w:rsidP="003F50E0"/>
        </w:tc>
        <w:tc>
          <w:tcPr>
            <w:tcW w:w="1974" w:type="dxa"/>
          </w:tcPr>
          <w:p w:rsidR="00AC112C" w:rsidRPr="0055746A" w:rsidRDefault="00AC112C" w:rsidP="003F50E0"/>
        </w:tc>
        <w:tc>
          <w:tcPr>
            <w:tcW w:w="1787" w:type="dxa"/>
          </w:tcPr>
          <w:p w:rsidR="00AC112C" w:rsidRPr="0055746A" w:rsidRDefault="00AC112C" w:rsidP="003F50E0"/>
        </w:tc>
        <w:tc>
          <w:tcPr>
            <w:tcW w:w="1754" w:type="dxa"/>
          </w:tcPr>
          <w:p w:rsidR="00AC112C" w:rsidRPr="0055746A" w:rsidRDefault="00AC112C" w:rsidP="003F50E0"/>
        </w:tc>
      </w:tr>
    </w:tbl>
    <w:p w:rsidR="00AC112C" w:rsidRDefault="00AC112C" w:rsidP="00F27CBA">
      <w:pPr>
        <w:pStyle w:val="Default"/>
        <w:ind w:firstLine="709"/>
        <w:jc w:val="both"/>
        <w:rPr>
          <w:color w:val="auto"/>
        </w:rPr>
      </w:pPr>
    </w:p>
    <w:p w:rsidR="00AC112C" w:rsidRDefault="00AC112C" w:rsidP="00F27CBA">
      <w:pPr>
        <w:pStyle w:val="Default"/>
        <w:ind w:firstLine="709"/>
        <w:jc w:val="both"/>
        <w:rPr>
          <w:color w:val="auto"/>
        </w:rPr>
      </w:pPr>
    </w:p>
    <w:p w:rsidR="00AC112C" w:rsidRDefault="00AC112C" w:rsidP="00F27CBA">
      <w:pPr>
        <w:pStyle w:val="Default"/>
        <w:jc w:val="both"/>
        <w:rPr>
          <w:color w:val="auto"/>
        </w:rPr>
      </w:pPr>
    </w:p>
    <w:p w:rsidR="00AC112C" w:rsidRDefault="00AC112C" w:rsidP="00F27CBA">
      <w:pPr>
        <w:pStyle w:val="Default"/>
        <w:ind w:firstLine="709"/>
        <w:jc w:val="both"/>
        <w:rPr>
          <w:color w:val="auto"/>
        </w:rPr>
      </w:pPr>
    </w:p>
    <w:p w:rsidR="00AC112C" w:rsidRDefault="00AC112C" w:rsidP="00F27CBA">
      <w:pPr>
        <w:pStyle w:val="Default"/>
        <w:ind w:firstLine="709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Default="00AC112C" w:rsidP="003954DD">
      <w:pPr>
        <w:pStyle w:val="Default"/>
        <w:ind w:left="4963"/>
        <w:jc w:val="both"/>
        <w:rPr>
          <w:color w:val="auto"/>
        </w:rPr>
      </w:pPr>
    </w:p>
    <w:p w:rsidR="00AC112C" w:rsidRPr="004D1007" w:rsidRDefault="00AC112C" w:rsidP="003954DD">
      <w:pPr>
        <w:pStyle w:val="Default"/>
        <w:ind w:left="4963"/>
        <w:jc w:val="both"/>
        <w:rPr>
          <w:sz w:val="20"/>
          <w:szCs w:val="20"/>
        </w:rPr>
      </w:pPr>
      <w:r w:rsidRPr="00742FA3">
        <w:rPr>
          <w:color w:val="auto"/>
        </w:rPr>
        <w:t xml:space="preserve">Приложение </w:t>
      </w:r>
      <w:r>
        <w:rPr>
          <w:color w:val="auto"/>
        </w:rPr>
        <w:t>3</w:t>
      </w:r>
      <w:r w:rsidRPr="00742FA3">
        <w:rPr>
          <w:color w:val="auto"/>
        </w:rPr>
        <w:t xml:space="preserve"> к Положению </w:t>
      </w:r>
      <w:r>
        <w:t>о</w:t>
      </w:r>
      <w:r w:rsidRPr="003954DD">
        <w:t>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Притобольного муниципального округа Курганской области</w:t>
      </w:r>
    </w:p>
    <w:p w:rsidR="00AC112C" w:rsidRDefault="00AC112C" w:rsidP="003954DD">
      <w:pPr>
        <w:jc w:val="center"/>
      </w:pPr>
    </w:p>
    <w:p w:rsidR="00AC112C" w:rsidRDefault="00AC112C" w:rsidP="003954DD">
      <w:pPr>
        <w:jc w:val="center"/>
      </w:pPr>
      <w:r>
        <w:t>Форма</w:t>
      </w:r>
    </w:p>
    <w:p w:rsidR="00AC112C" w:rsidRDefault="00AC112C" w:rsidP="003954DD">
      <w:pPr>
        <w:jc w:val="center"/>
      </w:pPr>
      <w:r>
        <w:t>Карта комплаенс-рисков</w:t>
      </w:r>
    </w:p>
    <w:p w:rsidR="00AC112C" w:rsidRDefault="00AC112C" w:rsidP="003954DD">
      <w:pPr>
        <w:jc w:val="center"/>
      </w:pPr>
      <w:r>
        <w:t xml:space="preserve">нарушения антимонопольного законодательства в </w:t>
      </w:r>
      <w:r w:rsidRPr="003954DD">
        <w:t>Администрации Притобольного муниципального округа Курганской области</w:t>
      </w:r>
    </w:p>
    <w:p w:rsidR="00AC112C" w:rsidRDefault="00AC112C" w:rsidP="003954DD">
      <w:pPr>
        <w:jc w:val="center"/>
        <w:rPr>
          <w:sz w:val="28"/>
          <w:szCs w:val="28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1527"/>
        <w:gridCol w:w="2028"/>
        <w:gridCol w:w="1901"/>
        <w:gridCol w:w="1756"/>
      </w:tblGrid>
      <w:tr w:rsidR="00AC112C" w:rsidRPr="0055746A" w:rsidTr="007C6DF0">
        <w:trPr>
          <w:trHeight w:val="1256"/>
          <w:jc w:val="center"/>
        </w:trPr>
        <w:tc>
          <w:tcPr>
            <w:tcW w:w="528" w:type="dxa"/>
            <w:vAlign w:val="center"/>
          </w:tcPr>
          <w:p w:rsidR="00AC112C" w:rsidRPr="0055746A" w:rsidRDefault="00AC112C" w:rsidP="007C6DF0">
            <w:pPr>
              <w:jc w:val="center"/>
            </w:pPr>
            <w:r w:rsidRPr="0055746A">
              <w:t>№ пп</w:t>
            </w:r>
          </w:p>
        </w:tc>
        <w:tc>
          <w:tcPr>
            <w:tcW w:w="1527" w:type="dxa"/>
            <w:vAlign w:val="center"/>
          </w:tcPr>
          <w:p w:rsidR="00AC112C" w:rsidRPr="0055746A" w:rsidRDefault="00AC112C" w:rsidP="007C6DF0">
            <w:pPr>
              <w:jc w:val="center"/>
            </w:pPr>
            <w:r w:rsidRPr="007C6DF0">
              <w:rPr>
                <w:color w:val="212121"/>
                <w:sz w:val="23"/>
                <w:szCs w:val="23"/>
              </w:rPr>
              <w:t>Сфера деятельности</w:t>
            </w:r>
          </w:p>
        </w:tc>
        <w:tc>
          <w:tcPr>
            <w:tcW w:w="2028" w:type="dxa"/>
            <w:vAlign w:val="center"/>
          </w:tcPr>
          <w:p w:rsidR="00AC112C" w:rsidRPr="0055746A" w:rsidRDefault="00AC112C" w:rsidP="007C6DF0">
            <w:pPr>
              <w:jc w:val="center"/>
            </w:pPr>
            <w:r w:rsidRPr="007C6DF0">
              <w:rPr>
                <w:color w:val="212121"/>
                <w:sz w:val="23"/>
                <w:szCs w:val="23"/>
              </w:rPr>
              <w:t>Уровень риска</w:t>
            </w:r>
          </w:p>
        </w:tc>
        <w:tc>
          <w:tcPr>
            <w:tcW w:w="1901" w:type="dxa"/>
            <w:vAlign w:val="center"/>
          </w:tcPr>
          <w:p w:rsidR="00AC112C" w:rsidRPr="0055746A" w:rsidRDefault="00AC112C" w:rsidP="007C6DF0">
            <w:pPr>
              <w:jc w:val="center"/>
            </w:pPr>
            <w:r w:rsidRPr="007C6DF0">
              <w:rPr>
                <w:color w:val="212121"/>
                <w:sz w:val="23"/>
                <w:szCs w:val="23"/>
              </w:rPr>
              <w:t>Вид риска (описание)</w:t>
            </w:r>
          </w:p>
        </w:tc>
        <w:tc>
          <w:tcPr>
            <w:tcW w:w="1756" w:type="dxa"/>
            <w:vAlign w:val="center"/>
          </w:tcPr>
          <w:p w:rsidR="00AC112C" w:rsidRPr="007C6DF0" w:rsidRDefault="00AC112C" w:rsidP="007C6DF0">
            <w:pPr>
              <w:jc w:val="center"/>
              <w:rPr>
                <w:color w:val="212121"/>
                <w:sz w:val="23"/>
                <w:szCs w:val="23"/>
              </w:rPr>
            </w:pPr>
            <w:r w:rsidRPr="007C6DF0">
              <w:rPr>
                <w:color w:val="212121"/>
                <w:sz w:val="23"/>
                <w:szCs w:val="23"/>
              </w:rPr>
              <w:t>Причины и условия возникновения (описание)</w:t>
            </w:r>
          </w:p>
        </w:tc>
      </w:tr>
      <w:tr w:rsidR="00AC112C" w:rsidRPr="0055746A" w:rsidTr="007C6DF0">
        <w:trPr>
          <w:trHeight w:val="241"/>
          <w:jc w:val="center"/>
        </w:trPr>
        <w:tc>
          <w:tcPr>
            <w:tcW w:w="528" w:type="dxa"/>
          </w:tcPr>
          <w:p w:rsidR="00AC112C" w:rsidRPr="0055746A" w:rsidRDefault="00AC112C" w:rsidP="00F27CBA"/>
        </w:tc>
        <w:tc>
          <w:tcPr>
            <w:tcW w:w="1527" w:type="dxa"/>
          </w:tcPr>
          <w:p w:rsidR="00AC112C" w:rsidRPr="0055746A" w:rsidRDefault="00AC112C" w:rsidP="00F27CBA"/>
        </w:tc>
        <w:tc>
          <w:tcPr>
            <w:tcW w:w="2028" w:type="dxa"/>
          </w:tcPr>
          <w:p w:rsidR="00AC112C" w:rsidRPr="0055746A" w:rsidRDefault="00AC112C" w:rsidP="00F27CBA"/>
        </w:tc>
        <w:tc>
          <w:tcPr>
            <w:tcW w:w="1901" w:type="dxa"/>
          </w:tcPr>
          <w:p w:rsidR="00AC112C" w:rsidRPr="0055746A" w:rsidRDefault="00AC112C" w:rsidP="00F27CBA"/>
        </w:tc>
        <w:tc>
          <w:tcPr>
            <w:tcW w:w="1756" w:type="dxa"/>
          </w:tcPr>
          <w:p w:rsidR="00AC112C" w:rsidRPr="0055746A" w:rsidRDefault="00AC112C" w:rsidP="00F27CBA"/>
        </w:tc>
      </w:tr>
      <w:tr w:rsidR="00AC112C" w:rsidRPr="0055746A" w:rsidTr="007C6DF0">
        <w:trPr>
          <w:trHeight w:val="275"/>
          <w:jc w:val="center"/>
        </w:trPr>
        <w:tc>
          <w:tcPr>
            <w:tcW w:w="528" w:type="dxa"/>
          </w:tcPr>
          <w:p w:rsidR="00AC112C" w:rsidRPr="0055746A" w:rsidRDefault="00AC112C" w:rsidP="00F27CBA"/>
        </w:tc>
        <w:tc>
          <w:tcPr>
            <w:tcW w:w="1527" w:type="dxa"/>
          </w:tcPr>
          <w:p w:rsidR="00AC112C" w:rsidRPr="0055746A" w:rsidRDefault="00AC112C" w:rsidP="00F27CBA"/>
        </w:tc>
        <w:tc>
          <w:tcPr>
            <w:tcW w:w="2028" w:type="dxa"/>
          </w:tcPr>
          <w:p w:rsidR="00AC112C" w:rsidRPr="0055746A" w:rsidRDefault="00AC112C" w:rsidP="00F27CBA"/>
        </w:tc>
        <w:tc>
          <w:tcPr>
            <w:tcW w:w="1901" w:type="dxa"/>
          </w:tcPr>
          <w:p w:rsidR="00AC112C" w:rsidRPr="0055746A" w:rsidRDefault="00AC112C" w:rsidP="00F27CBA"/>
        </w:tc>
        <w:tc>
          <w:tcPr>
            <w:tcW w:w="1756" w:type="dxa"/>
          </w:tcPr>
          <w:p w:rsidR="00AC112C" w:rsidRPr="0055746A" w:rsidRDefault="00AC112C" w:rsidP="00F27CBA"/>
        </w:tc>
      </w:tr>
      <w:tr w:rsidR="00AC112C" w:rsidRPr="0055746A" w:rsidTr="007C6DF0">
        <w:trPr>
          <w:trHeight w:val="258"/>
          <w:jc w:val="center"/>
        </w:trPr>
        <w:tc>
          <w:tcPr>
            <w:tcW w:w="528" w:type="dxa"/>
          </w:tcPr>
          <w:p w:rsidR="00AC112C" w:rsidRPr="0055746A" w:rsidRDefault="00AC112C" w:rsidP="00F27CBA"/>
        </w:tc>
        <w:tc>
          <w:tcPr>
            <w:tcW w:w="1527" w:type="dxa"/>
          </w:tcPr>
          <w:p w:rsidR="00AC112C" w:rsidRPr="0055746A" w:rsidRDefault="00AC112C" w:rsidP="00F27CBA"/>
        </w:tc>
        <w:tc>
          <w:tcPr>
            <w:tcW w:w="2028" w:type="dxa"/>
          </w:tcPr>
          <w:p w:rsidR="00AC112C" w:rsidRPr="0055746A" w:rsidRDefault="00AC112C" w:rsidP="00F27CBA"/>
        </w:tc>
        <w:tc>
          <w:tcPr>
            <w:tcW w:w="1901" w:type="dxa"/>
          </w:tcPr>
          <w:p w:rsidR="00AC112C" w:rsidRPr="0055746A" w:rsidRDefault="00AC112C" w:rsidP="00F27CBA"/>
        </w:tc>
        <w:tc>
          <w:tcPr>
            <w:tcW w:w="1756" w:type="dxa"/>
          </w:tcPr>
          <w:p w:rsidR="00AC112C" w:rsidRPr="0055746A" w:rsidRDefault="00AC112C" w:rsidP="00F27CBA"/>
        </w:tc>
      </w:tr>
    </w:tbl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5"/>
      </w:tblGrid>
      <w:tr w:rsidR="00AC112C" w:rsidRPr="00A9247E" w:rsidTr="007C6DF0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C112C" w:rsidRPr="00892CD4" w:rsidRDefault="00AC112C" w:rsidP="007C6DF0">
            <w:pPr>
              <w:suppressAutoHyphens/>
              <w:jc w:val="both"/>
            </w:pPr>
            <w:r w:rsidRPr="00892CD4">
              <w:t>Приложение</w:t>
            </w:r>
            <w:r>
              <w:t xml:space="preserve"> 2</w:t>
            </w:r>
            <w:r w:rsidRPr="00892CD4">
              <w:t xml:space="preserve"> к  </w:t>
            </w:r>
            <w:r>
              <w:t>постановлению</w:t>
            </w:r>
            <w:r w:rsidRPr="00892CD4">
              <w:t xml:space="preserve">   Администрации Притобольного</w:t>
            </w:r>
            <w:r>
              <w:t xml:space="preserve"> муниципального округа Курганской области от 31 марта2025 </w:t>
            </w:r>
            <w:r w:rsidRPr="00BC6482">
              <w:t>года</w:t>
            </w:r>
            <w:r>
              <w:t xml:space="preserve"> </w:t>
            </w:r>
            <w:r w:rsidRPr="00BC6482">
              <w:t>№</w:t>
            </w:r>
            <w:r>
              <w:t xml:space="preserve"> 148</w:t>
            </w:r>
            <w:r w:rsidRPr="00892CD4">
              <w:t xml:space="preserve"> «</w:t>
            </w:r>
            <w:r>
              <w:t>Об организации системы внутреннего обеспечения соответствия требованиям антимонопольного законодательства (антимонопольного комплаенса) в  Администрации Притобольного муниципального округа  Курганской области</w:t>
            </w:r>
            <w:r w:rsidRPr="00892CD4">
              <w:t>»</w:t>
            </w:r>
          </w:p>
        </w:tc>
      </w:tr>
    </w:tbl>
    <w:p w:rsidR="00AC112C" w:rsidRDefault="00AC112C" w:rsidP="00F27CBA">
      <w:pPr>
        <w:rPr>
          <w:sz w:val="28"/>
          <w:szCs w:val="28"/>
        </w:rPr>
      </w:pPr>
    </w:p>
    <w:p w:rsidR="00AC112C" w:rsidRPr="00CC37AF" w:rsidRDefault="00AC112C" w:rsidP="003954DD">
      <w:pPr>
        <w:shd w:val="clear" w:color="auto" w:fill="FFFFFF"/>
        <w:spacing w:before="360" w:after="360" w:line="360" w:lineRule="atLeast"/>
        <w:jc w:val="center"/>
        <w:rPr>
          <w:b/>
          <w:color w:val="212121"/>
        </w:rPr>
      </w:pPr>
      <w:r w:rsidRPr="00CC37AF">
        <w:rPr>
          <w:b/>
          <w:color w:val="212121"/>
        </w:rPr>
        <w:t>Перечень</w:t>
      </w:r>
      <w:r w:rsidRPr="00CC37AF">
        <w:rPr>
          <w:b/>
          <w:color w:val="212121"/>
        </w:rPr>
        <w:br/>
        <w:t>ключевых показателей эффективности организации</w:t>
      </w:r>
      <w:r w:rsidRPr="00CC37AF">
        <w:rPr>
          <w:b/>
          <w:color w:val="212121"/>
        </w:rPr>
        <w:br/>
        <w:t>и функционирования системы внутреннего обеспечения</w:t>
      </w:r>
      <w:r w:rsidRPr="00CC37AF">
        <w:rPr>
          <w:b/>
          <w:color w:val="212121"/>
        </w:rPr>
        <w:br/>
        <w:t>соответствия требованиям антимонопольного законодательства</w:t>
      </w:r>
      <w:r w:rsidRPr="00CC37AF">
        <w:rPr>
          <w:b/>
          <w:color w:val="212121"/>
        </w:rPr>
        <w:br/>
        <w:t>(антимонопольного комплаенса) в Администрации Притобольного муниципального округа Курганской области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 xml:space="preserve">Ключевыми показателями эффективности организации и функционирования системы внутреннего обеспечения соответствия требованиям антимонопольного законодательства в </w:t>
      </w:r>
      <w:r w:rsidRPr="005F7D14">
        <w:rPr>
          <w:bCs/>
        </w:rPr>
        <w:t>Администрации Притобольного муниципального округа Курганской области</w:t>
      </w:r>
      <w:r w:rsidRPr="0046757F">
        <w:rPr>
          <w:color w:val="212121"/>
        </w:rPr>
        <w:t xml:space="preserve"> (далее - антимонопольный комплаенс, Администрация) являются:</w:t>
      </w:r>
      <w:r w:rsidRPr="0046757F">
        <w:rPr>
          <w:color w:val="212121"/>
        </w:rPr>
        <w:br/>
      </w:r>
      <w:r>
        <w:rPr>
          <w:color w:val="212121"/>
        </w:rPr>
        <w:tab/>
      </w:r>
      <w:r w:rsidRPr="0046757F">
        <w:rPr>
          <w:color w:val="212121"/>
        </w:rPr>
        <w:t>1) коэффициент снижения количества нарушений антимонопольного законодательства со стороны Администрации (по сравнению с предыдущим годом);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2)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3) доля нормативных правовых актов Администрации, в которых выявлены риски нарушения антимонопольного законодательства.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Коэффициент снижения количества нарушений антимонопольного законодательства со стороны Администрации (по сравнению с предыдущим годом) рассчитывается по формуле: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КСН = КНпрг. / КНтг., где: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КСН - коэффициент снижения количества нарушений антимонопольного законодательства со стороны Администрации по сравнению с предыдущим годом;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КНпрг. - количество нарушений антимонопольного законодательства со стороны Администрации в предыдущем году;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КНтг. - количество нарушений антимонопольного законодательства со стороны Администрации в текущем году.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Доля проектов нормативных правовых актов Администрации, в которых выявлены риски нарушения антимонопольного законодательства, рассчитывается по формуле: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Дппа = Кппа / КП, где: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Дппа -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Кппа - количество проектов нормативных правовых актов Администрации, в которых Администрацией выявлены риски нарушения антимонопольного законодательства;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КП - количество проектов нормативных правовых актов Администрации, в которых антимонопольным органом выявлены нарушения антимонопольного законодательства.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Доля нормативных правовых актов Администрации, в которых выявлены риски нарушения антимонопольного законодательства, рассчитывается по формуле: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Днпа = Кнпа / КН, где: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Днпа - доля нормативных правовых актов Администрации, в которых выявлены риски нарушения антимонопольного законодательства;</w:t>
      </w:r>
    </w:p>
    <w:p w:rsidR="00AC112C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Кнпа - количество нормативных правовых актов Администрации, в которых Администрацией выявлены риски нарушения антимонопольного законодательства;</w:t>
      </w:r>
    </w:p>
    <w:p w:rsidR="00AC112C" w:rsidRPr="0046757F" w:rsidRDefault="00AC112C" w:rsidP="003954DD">
      <w:pPr>
        <w:shd w:val="clear" w:color="auto" w:fill="FFFFFF"/>
        <w:spacing w:line="360" w:lineRule="atLeast"/>
        <w:jc w:val="both"/>
        <w:rPr>
          <w:color w:val="212121"/>
        </w:rPr>
      </w:pPr>
      <w:r>
        <w:rPr>
          <w:color w:val="212121"/>
        </w:rPr>
        <w:tab/>
      </w:r>
      <w:r w:rsidRPr="0046757F">
        <w:rPr>
          <w:color w:val="212121"/>
        </w:rPr>
        <w:t>КН - количество нормативных правовых актов Администрации, в которых антимонопольным органом выявлены нарушения антимонопольного законодательства.</w:t>
      </w:r>
    </w:p>
    <w:p w:rsidR="00AC112C" w:rsidRPr="00A22553" w:rsidRDefault="00AC112C" w:rsidP="003954DD">
      <w:pPr>
        <w:jc w:val="both"/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</w:pPr>
    </w:p>
    <w:p w:rsidR="00AC112C" w:rsidRDefault="00AC112C" w:rsidP="00F27CBA">
      <w:pPr>
        <w:rPr>
          <w:sz w:val="28"/>
          <w:szCs w:val="28"/>
        </w:rPr>
        <w:sectPr w:rsidR="00AC112C" w:rsidSect="00F27CBA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AC112C" w:rsidRPr="00496E4B" w:rsidRDefault="00AC112C" w:rsidP="00EB3E76"/>
    <w:sectPr w:rsidR="00AC112C" w:rsidRPr="00496E4B" w:rsidSect="00CC52B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2C" w:rsidRDefault="00AC112C" w:rsidP="00F43DC0">
      <w:r>
        <w:separator/>
      </w:r>
    </w:p>
  </w:endnote>
  <w:endnote w:type="continuationSeparator" w:id="0">
    <w:p w:rsidR="00AC112C" w:rsidRDefault="00AC112C" w:rsidP="00F4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2C" w:rsidRDefault="00AC112C" w:rsidP="00F43DC0">
      <w:r>
        <w:separator/>
      </w:r>
    </w:p>
  </w:footnote>
  <w:footnote w:type="continuationSeparator" w:id="0">
    <w:p w:rsidR="00AC112C" w:rsidRDefault="00AC112C" w:rsidP="00F43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EC16CF7"/>
    <w:multiLevelType w:val="hybridMultilevel"/>
    <w:tmpl w:val="3AE60DC0"/>
    <w:lvl w:ilvl="0" w:tplc="2738E51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05A57"/>
    <w:rsid w:val="00023092"/>
    <w:rsid w:val="00023D0F"/>
    <w:rsid w:val="00025D10"/>
    <w:rsid w:val="0002716A"/>
    <w:rsid w:val="000303FA"/>
    <w:rsid w:val="000375AC"/>
    <w:rsid w:val="000419DB"/>
    <w:rsid w:val="00052409"/>
    <w:rsid w:val="00061A43"/>
    <w:rsid w:val="00075DFA"/>
    <w:rsid w:val="00076282"/>
    <w:rsid w:val="000763E4"/>
    <w:rsid w:val="00076439"/>
    <w:rsid w:val="00084C67"/>
    <w:rsid w:val="00091569"/>
    <w:rsid w:val="0009324B"/>
    <w:rsid w:val="00096D2D"/>
    <w:rsid w:val="000A7C0F"/>
    <w:rsid w:val="000B33EA"/>
    <w:rsid w:val="000C4227"/>
    <w:rsid w:val="000C5A89"/>
    <w:rsid w:val="000C5E1E"/>
    <w:rsid w:val="000D37F9"/>
    <w:rsid w:val="000D5DF3"/>
    <w:rsid w:val="000E03FC"/>
    <w:rsid w:val="00100D0E"/>
    <w:rsid w:val="00104063"/>
    <w:rsid w:val="00111FD0"/>
    <w:rsid w:val="00114938"/>
    <w:rsid w:val="00116F94"/>
    <w:rsid w:val="00125559"/>
    <w:rsid w:val="00126F74"/>
    <w:rsid w:val="001335A0"/>
    <w:rsid w:val="00135330"/>
    <w:rsid w:val="00135E72"/>
    <w:rsid w:val="0013717F"/>
    <w:rsid w:val="00142031"/>
    <w:rsid w:val="00144282"/>
    <w:rsid w:val="0015025C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763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1D90"/>
    <w:rsid w:val="0024520A"/>
    <w:rsid w:val="0024546B"/>
    <w:rsid w:val="00264AF4"/>
    <w:rsid w:val="002658CF"/>
    <w:rsid w:val="00275C60"/>
    <w:rsid w:val="00280C30"/>
    <w:rsid w:val="00284784"/>
    <w:rsid w:val="00296789"/>
    <w:rsid w:val="002A02B0"/>
    <w:rsid w:val="002A2D72"/>
    <w:rsid w:val="002C1AF3"/>
    <w:rsid w:val="002C58DB"/>
    <w:rsid w:val="002D30BF"/>
    <w:rsid w:val="002E1080"/>
    <w:rsid w:val="002E496E"/>
    <w:rsid w:val="002E7D0D"/>
    <w:rsid w:val="002F50BC"/>
    <w:rsid w:val="003040DB"/>
    <w:rsid w:val="00304679"/>
    <w:rsid w:val="003128EF"/>
    <w:rsid w:val="003130A5"/>
    <w:rsid w:val="0031491A"/>
    <w:rsid w:val="00320D38"/>
    <w:rsid w:val="00327DD0"/>
    <w:rsid w:val="0033120A"/>
    <w:rsid w:val="003326BB"/>
    <w:rsid w:val="00332D14"/>
    <w:rsid w:val="0033383B"/>
    <w:rsid w:val="00334205"/>
    <w:rsid w:val="00343CC8"/>
    <w:rsid w:val="00350384"/>
    <w:rsid w:val="0035242E"/>
    <w:rsid w:val="00353555"/>
    <w:rsid w:val="003561CC"/>
    <w:rsid w:val="00357ECC"/>
    <w:rsid w:val="00362960"/>
    <w:rsid w:val="003643B0"/>
    <w:rsid w:val="003654D4"/>
    <w:rsid w:val="0037393F"/>
    <w:rsid w:val="00376906"/>
    <w:rsid w:val="00392C87"/>
    <w:rsid w:val="00393C7B"/>
    <w:rsid w:val="003945C8"/>
    <w:rsid w:val="003954DD"/>
    <w:rsid w:val="003B0790"/>
    <w:rsid w:val="003B1745"/>
    <w:rsid w:val="003B1BAB"/>
    <w:rsid w:val="003B45A6"/>
    <w:rsid w:val="003D0A61"/>
    <w:rsid w:val="003D1791"/>
    <w:rsid w:val="003D34DC"/>
    <w:rsid w:val="003D399A"/>
    <w:rsid w:val="003D59B0"/>
    <w:rsid w:val="003D7D1D"/>
    <w:rsid w:val="003E0F0C"/>
    <w:rsid w:val="003E21A2"/>
    <w:rsid w:val="003E2487"/>
    <w:rsid w:val="003F50E0"/>
    <w:rsid w:val="0040068A"/>
    <w:rsid w:val="00402B1A"/>
    <w:rsid w:val="004031B0"/>
    <w:rsid w:val="00411DCE"/>
    <w:rsid w:val="00413BEE"/>
    <w:rsid w:val="00420BC3"/>
    <w:rsid w:val="0042547D"/>
    <w:rsid w:val="004267D5"/>
    <w:rsid w:val="00431679"/>
    <w:rsid w:val="00433FB1"/>
    <w:rsid w:val="00453C5E"/>
    <w:rsid w:val="00453ED2"/>
    <w:rsid w:val="00457856"/>
    <w:rsid w:val="004578AC"/>
    <w:rsid w:val="00460BAC"/>
    <w:rsid w:val="0046757F"/>
    <w:rsid w:val="00484970"/>
    <w:rsid w:val="00485A57"/>
    <w:rsid w:val="004866CB"/>
    <w:rsid w:val="00495891"/>
    <w:rsid w:val="00495F97"/>
    <w:rsid w:val="00496801"/>
    <w:rsid w:val="00496E4B"/>
    <w:rsid w:val="004A2DEF"/>
    <w:rsid w:val="004A6B90"/>
    <w:rsid w:val="004A7BC9"/>
    <w:rsid w:val="004B2480"/>
    <w:rsid w:val="004C4BEB"/>
    <w:rsid w:val="004C7C52"/>
    <w:rsid w:val="004D0667"/>
    <w:rsid w:val="004D1007"/>
    <w:rsid w:val="004D4E2C"/>
    <w:rsid w:val="004D6494"/>
    <w:rsid w:val="004E1A72"/>
    <w:rsid w:val="004E3825"/>
    <w:rsid w:val="004E3BF7"/>
    <w:rsid w:val="00502624"/>
    <w:rsid w:val="0051044C"/>
    <w:rsid w:val="005108F2"/>
    <w:rsid w:val="005162B4"/>
    <w:rsid w:val="00517C77"/>
    <w:rsid w:val="0052246D"/>
    <w:rsid w:val="0053360C"/>
    <w:rsid w:val="00533DD6"/>
    <w:rsid w:val="00541AF0"/>
    <w:rsid w:val="0054331F"/>
    <w:rsid w:val="00547E11"/>
    <w:rsid w:val="00551A9C"/>
    <w:rsid w:val="0055746A"/>
    <w:rsid w:val="00557CC2"/>
    <w:rsid w:val="00564C1D"/>
    <w:rsid w:val="00573141"/>
    <w:rsid w:val="00576644"/>
    <w:rsid w:val="005800FD"/>
    <w:rsid w:val="00580476"/>
    <w:rsid w:val="005836C9"/>
    <w:rsid w:val="005913C2"/>
    <w:rsid w:val="00592DE7"/>
    <w:rsid w:val="00594BB6"/>
    <w:rsid w:val="005950D8"/>
    <w:rsid w:val="005A0B1E"/>
    <w:rsid w:val="005A2382"/>
    <w:rsid w:val="005A3EA7"/>
    <w:rsid w:val="005A5778"/>
    <w:rsid w:val="005B04E4"/>
    <w:rsid w:val="005B1329"/>
    <w:rsid w:val="005B34A2"/>
    <w:rsid w:val="005D240A"/>
    <w:rsid w:val="005D2DF9"/>
    <w:rsid w:val="005D66DC"/>
    <w:rsid w:val="005E1F03"/>
    <w:rsid w:val="005E26B8"/>
    <w:rsid w:val="005E290A"/>
    <w:rsid w:val="005E3CC8"/>
    <w:rsid w:val="005E5760"/>
    <w:rsid w:val="005F2EA3"/>
    <w:rsid w:val="005F61F8"/>
    <w:rsid w:val="005F7D14"/>
    <w:rsid w:val="00602900"/>
    <w:rsid w:val="00604361"/>
    <w:rsid w:val="00612ED0"/>
    <w:rsid w:val="0062383B"/>
    <w:rsid w:val="00623D34"/>
    <w:rsid w:val="00627FBA"/>
    <w:rsid w:val="00634463"/>
    <w:rsid w:val="00640923"/>
    <w:rsid w:val="0064181F"/>
    <w:rsid w:val="00654021"/>
    <w:rsid w:val="00664434"/>
    <w:rsid w:val="00665036"/>
    <w:rsid w:val="00665317"/>
    <w:rsid w:val="00666CAF"/>
    <w:rsid w:val="0067298D"/>
    <w:rsid w:val="0067324C"/>
    <w:rsid w:val="00674ADD"/>
    <w:rsid w:val="00684F40"/>
    <w:rsid w:val="0068567D"/>
    <w:rsid w:val="00686F41"/>
    <w:rsid w:val="00694D97"/>
    <w:rsid w:val="006957AA"/>
    <w:rsid w:val="006A02C4"/>
    <w:rsid w:val="006A3A77"/>
    <w:rsid w:val="006B0F23"/>
    <w:rsid w:val="006B50FE"/>
    <w:rsid w:val="006B7223"/>
    <w:rsid w:val="006C26D8"/>
    <w:rsid w:val="006C5E73"/>
    <w:rsid w:val="006C6D99"/>
    <w:rsid w:val="006C6FEA"/>
    <w:rsid w:val="006C7EBF"/>
    <w:rsid w:val="006D09F9"/>
    <w:rsid w:val="006D25EA"/>
    <w:rsid w:val="006D3749"/>
    <w:rsid w:val="006D514A"/>
    <w:rsid w:val="006E455B"/>
    <w:rsid w:val="006F1BA2"/>
    <w:rsid w:val="006F1CCB"/>
    <w:rsid w:val="006F789A"/>
    <w:rsid w:val="00702618"/>
    <w:rsid w:val="007032E4"/>
    <w:rsid w:val="00703F11"/>
    <w:rsid w:val="00703F61"/>
    <w:rsid w:val="00710280"/>
    <w:rsid w:val="00712864"/>
    <w:rsid w:val="00714193"/>
    <w:rsid w:val="00721FB4"/>
    <w:rsid w:val="00724D6B"/>
    <w:rsid w:val="0072512E"/>
    <w:rsid w:val="00725353"/>
    <w:rsid w:val="00732692"/>
    <w:rsid w:val="00734E22"/>
    <w:rsid w:val="00742FA3"/>
    <w:rsid w:val="007511AC"/>
    <w:rsid w:val="00751AD7"/>
    <w:rsid w:val="00754057"/>
    <w:rsid w:val="007541AD"/>
    <w:rsid w:val="00756E21"/>
    <w:rsid w:val="00757360"/>
    <w:rsid w:val="00761AA2"/>
    <w:rsid w:val="00762FD2"/>
    <w:rsid w:val="00770AA8"/>
    <w:rsid w:val="00776210"/>
    <w:rsid w:val="00776386"/>
    <w:rsid w:val="0077643B"/>
    <w:rsid w:val="007863BC"/>
    <w:rsid w:val="007923F4"/>
    <w:rsid w:val="00793C16"/>
    <w:rsid w:val="00795538"/>
    <w:rsid w:val="007A21CA"/>
    <w:rsid w:val="007A70C5"/>
    <w:rsid w:val="007C481E"/>
    <w:rsid w:val="007C6DF0"/>
    <w:rsid w:val="007C7A18"/>
    <w:rsid w:val="007F07B9"/>
    <w:rsid w:val="007F0F20"/>
    <w:rsid w:val="007F0F9E"/>
    <w:rsid w:val="007F5E53"/>
    <w:rsid w:val="007F64E9"/>
    <w:rsid w:val="00806560"/>
    <w:rsid w:val="00806E5D"/>
    <w:rsid w:val="0081257E"/>
    <w:rsid w:val="0081340F"/>
    <w:rsid w:val="008176A2"/>
    <w:rsid w:val="00822237"/>
    <w:rsid w:val="00825B20"/>
    <w:rsid w:val="00830788"/>
    <w:rsid w:val="0083123B"/>
    <w:rsid w:val="008338B8"/>
    <w:rsid w:val="008352F0"/>
    <w:rsid w:val="00840717"/>
    <w:rsid w:val="008431F5"/>
    <w:rsid w:val="00844985"/>
    <w:rsid w:val="00846116"/>
    <w:rsid w:val="0084663C"/>
    <w:rsid w:val="008477C5"/>
    <w:rsid w:val="008562B2"/>
    <w:rsid w:val="0086250D"/>
    <w:rsid w:val="00864B35"/>
    <w:rsid w:val="0086578E"/>
    <w:rsid w:val="008672A9"/>
    <w:rsid w:val="00875F87"/>
    <w:rsid w:val="00892CD4"/>
    <w:rsid w:val="008A036C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D717F"/>
    <w:rsid w:val="008E3190"/>
    <w:rsid w:val="008E7887"/>
    <w:rsid w:val="008F0202"/>
    <w:rsid w:val="008F2E85"/>
    <w:rsid w:val="008F722D"/>
    <w:rsid w:val="00900459"/>
    <w:rsid w:val="00901015"/>
    <w:rsid w:val="009043B0"/>
    <w:rsid w:val="00913981"/>
    <w:rsid w:val="00916E61"/>
    <w:rsid w:val="009173D9"/>
    <w:rsid w:val="00920673"/>
    <w:rsid w:val="00920F0E"/>
    <w:rsid w:val="00921D8A"/>
    <w:rsid w:val="00927381"/>
    <w:rsid w:val="009300B5"/>
    <w:rsid w:val="00937F67"/>
    <w:rsid w:val="00943B90"/>
    <w:rsid w:val="0094461B"/>
    <w:rsid w:val="0094463F"/>
    <w:rsid w:val="00955D3B"/>
    <w:rsid w:val="00955E56"/>
    <w:rsid w:val="009704E5"/>
    <w:rsid w:val="00984BCE"/>
    <w:rsid w:val="009851E8"/>
    <w:rsid w:val="00992D7F"/>
    <w:rsid w:val="009A2727"/>
    <w:rsid w:val="009A3486"/>
    <w:rsid w:val="009A4052"/>
    <w:rsid w:val="009A41AE"/>
    <w:rsid w:val="009B5B51"/>
    <w:rsid w:val="009B6955"/>
    <w:rsid w:val="009C0539"/>
    <w:rsid w:val="009C46E0"/>
    <w:rsid w:val="009C57E9"/>
    <w:rsid w:val="009C64F2"/>
    <w:rsid w:val="009C6951"/>
    <w:rsid w:val="009D4341"/>
    <w:rsid w:val="009D54FE"/>
    <w:rsid w:val="009E38DE"/>
    <w:rsid w:val="009E3C41"/>
    <w:rsid w:val="009F1263"/>
    <w:rsid w:val="009F5898"/>
    <w:rsid w:val="009F70C0"/>
    <w:rsid w:val="00A0089B"/>
    <w:rsid w:val="00A0230C"/>
    <w:rsid w:val="00A03E94"/>
    <w:rsid w:val="00A17C17"/>
    <w:rsid w:val="00A22553"/>
    <w:rsid w:val="00A33C03"/>
    <w:rsid w:val="00A35695"/>
    <w:rsid w:val="00A3586F"/>
    <w:rsid w:val="00A369D3"/>
    <w:rsid w:val="00A46FFE"/>
    <w:rsid w:val="00A547AD"/>
    <w:rsid w:val="00A57F29"/>
    <w:rsid w:val="00A7412D"/>
    <w:rsid w:val="00A7630B"/>
    <w:rsid w:val="00A76E66"/>
    <w:rsid w:val="00A9247E"/>
    <w:rsid w:val="00A94477"/>
    <w:rsid w:val="00A95351"/>
    <w:rsid w:val="00AA2418"/>
    <w:rsid w:val="00AA76A3"/>
    <w:rsid w:val="00AC112C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06F32"/>
    <w:rsid w:val="00B248B8"/>
    <w:rsid w:val="00B32329"/>
    <w:rsid w:val="00B463F4"/>
    <w:rsid w:val="00B46F3A"/>
    <w:rsid w:val="00B47573"/>
    <w:rsid w:val="00B51830"/>
    <w:rsid w:val="00B52E88"/>
    <w:rsid w:val="00B53B1D"/>
    <w:rsid w:val="00B63B58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2E20"/>
    <w:rsid w:val="00BB3D5E"/>
    <w:rsid w:val="00BB4822"/>
    <w:rsid w:val="00BC2D63"/>
    <w:rsid w:val="00BC6482"/>
    <w:rsid w:val="00BD5CA1"/>
    <w:rsid w:val="00BD7389"/>
    <w:rsid w:val="00BE4EFB"/>
    <w:rsid w:val="00BE7528"/>
    <w:rsid w:val="00BF00E2"/>
    <w:rsid w:val="00BF0A44"/>
    <w:rsid w:val="00C06F97"/>
    <w:rsid w:val="00C07C8C"/>
    <w:rsid w:val="00C1021A"/>
    <w:rsid w:val="00C22A5D"/>
    <w:rsid w:val="00C24170"/>
    <w:rsid w:val="00C24E3E"/>
    <w:rsid w:val="00C25A28"/>
    <w:rsid w:val="00C27CCB"/>
    <w:rsid w:val="00C306A3"/>
    <w:rsid w:val="00C3165F"/>
    <w:rsid w:val="00C346BE"/>
    <w:rsid w:val="00C37787"/>
    <w:rsid w:val="00C40B60"/>
    <w:rsid w:val="00C40C2B"/>
    <w:rsid w:val="00C509AA"/>
    <w:rsid w:val="00C553EE"/>
    <w:rsid w:val="00C66439"/>
    <w:rsid w:val="00C723CF"/>
    <w:rsid w:val="00C80532"/>
    <w:rsid w:val="00C84B03"/>
    <w:rsid w:val="00C87D1A"/>
    <w:rsid w:val="00C92795"/>
    <w:rsid w:val="00CA3E7E"/>
    <w:rsid w:val="00CB674A"/>
    <w:rsid w:val="00CC1E75"/>
    <w:rsid w:val="00CC37AF"/>
    <w:rsid w:val="00CC52BF"/>
    <w:rsid w:val="00CC6846"/>
    <w:rsid w:val="00CC6DC3"/>
    <w:rsid w:val="00CD1BBD"/>
    <w:rsid w:val="00CE5BD0"/>
    <w:rsid w:val="00CF50B5"/>
    <w:rsid w:val="00CF65A7"/>
    <w:rsid w:val="00CF7247"/>
    <w:rsid w:val="00D028A3"/>
    <w:rsid w:val="00D059EF"/>
    <w:rsid w:val="00D128F6"/>
    <w:rsid w:val="00D20D81"/>
    <w:rsid w:val="00D23F13"/>
    <w:rsid w:val="00D24650"/>
    <w:rsid w:val="00D24811"/>
    <w:rsid w:val="00D326F4"/>
    <w:rsid w:val="00D35D89"/>
    <w:rsid w:val="00D44A14"/>
    <w:rsid w:val="00D52985"/>
    <w:rsid w:val="00D52D4E"/>
    <w:rsid w:val="00D62678"/>
    <w:rsid w:val="00D67F9C"/>
    <w:rsid w:val="00D80E0B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DF23E9"/>
    <w:rsid w:val="00E138AF"/>
    <w:rsid w:val="00E30D7F"/>
    <w:rsid w:val="00E45D6D"/>
    <w:rsid w:val="00E611D4"/>
    <w:rsid w:val="00E62A39"/>
    <w:rsid w:val="00E91142"/>
    <w:rsid w:val="00E9271E"/>
    <w:rsid w:val="00E9393C"/>
    <w:rsid w:val="00E94625"/>
    <w:rsid w:val="00E94ECF"/>
    <w:rsid w:val="00E958D4"/>
    <w:rsid w:val="00EA2E53"/>
    <w:rsid w:val="00EA3302"/>
    <w:rsid w:val="00EA3304"/>
    <w:rsid w:val="00EB3E76"/>
    <w:rsid w:val="00EB741C"/>
    <w:rsid w:val="00EC0C94"/>
    <w:rsid w:val="00EC1DAF"/>
    <w:rsid w:val="00EC4A30"/>
    <w:rsid w:val="00EC7A0A"/>
    <w:rsid w:val="00EE3A8A"/>
    <w:rsid w:val="00EF1FA2"/>
    <w:rsid w:val="00EF423C"/>
    <w:rsid w:val="00EF438E"/>
    <w:rsid w:val="00EF71E6"/>
    <w:rsid w:val="00F04031"/>
    <w:rsid w:val="00F05BAE"/>
    <w:rsid w:val="00F0637B"/>
    <w:rsid w:val="00F17E16"/>
    <w:rsid w:val="00F26083"/>
    <w:rsid w:val="00F27CBA"/>
    <w:rsid w:val="00F31906"/>
    <w:rsid w:val="00F338A7"/>
    <w:rsid w:val="00F43DC0"/>
    <w:rsid w:val="00F465A7"/>
    <w:rsid w:val="00F5588C"/>
    <w:rsid w:val="00F57F1A"/>
    <w:rsid w:val="00F6404D"/>
    <w:rsid w:val="00F67B2A"/>
    <w:rsid w:val="00F76E5D"/>
    <w:rsid w:val="00F778EE"/>
    <w:rsid w:val="00FA1C7B"/>
    <w:rsid w:val="00FA1E3A"/>
    <w:rsid w:val="00FA2FCB"/>
    <w:rsid w:val="00FA4778"/>
    <w:rsid w:val="00FB2EC4"/>
    <w:rsid w:val="00FC1171"/>
    <w:rsid w:val="00FD0889"/>
    <w:rsid w:val="00FD12B8"/>
    <w:rsid w:val="00FD1BE8"/>
    <w:rsid w:val="00FD471B"/>
    <w:rsid w:val="00FD5E25"/>
    <w:rsid w:val="00FD713B"/>
    <w:rsid w:val="00FE1EB9"/>
    <w:rsid w:val="00FE6EF1"/>
    <w:rsid w:val="00FF199E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05240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lk">
    <w:name w:val="blk"/>
    <w:uiPriority w:val="99"/>
    <w:rsid w:val="00052409"/>
  </w:style>
  <w:style w:type="character" w:customStyle="1" w:styleId="5">
    <w:name w:val="Основной текст (5)_"/>
    <w:basedOn w:val="DefaultParagraphFont"/>
    <w:link w:val="50"/>
    <w:uiPriority w:val="99"/>
    <w:locked/>
    <w:rsid w:val="00052409"/>
    <w:rPr>
      <w:rFonts w:cs="Times New Roman"/>
      <w:b/>
      <w:bCs/>
      <w:sz w:val="56"/>
      <w:szCs w:val="56"/>
      <w:shd w:val="clear" w:color="auto" w:fill="FFFFFF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052409"/>
    <w:rPr>
      <w:rFonts w:cs="Times New Roman"/>
      <w:b/>
      <w:bCs/>
      <w:sz w:val="56"/>
      <w:szCs w:val="56"/>
      <w:shd w:val="clear" w:color="auto" w:fill="FFFFFF"/>
    </w:rPr>
  </w:style>
  <w:style w:type="character" w:customStyle="1" w:styleId="226pt">
    <w:name w:val="Основной текст (2) + 26 pt"/>
    <w:aliases w:val="Полужирный"/>
    <w:basedOn w:val="2"/>
    <w:uiPriority w:val="99"/>
    <w:rsid w:val="00052409"/>
    <w:rPr>
      <w:rFonts w:ascii="Times New Roman" w:hAnsi="Times New Roman"/>
      <w:b/>
      <w:bCs/>
      <w:color w:val="000000"/>
      <w:spacing w:val="0"/>
      <w:w w:val="100"/>
      <w:position w:val="0"/>
      <w:sz w:val="52"/>
      <w:szCs w:val="52"/>
      <w:u w:val="none"/>
      <w:lang w:val="ru-RU" w:eastAsia="ru-RU"/>
    </w:rPr>
  </w:style>
  <w:style w:type="character" w:customStyle="1" w:styleId="225pt">
    <w:name w:val="Основной текст (2) + 25 pt"/>
    <w:basedOn w:val="2"/>
    <w:uiPriority w:val="99"/>
    <w:rsid w:val="00052409"/>
    <w:rPr>
      <w:rFonts w:ascii="Times New Roman" w:hAnsi="Times New Roman"/>
      <w:color w:val="000000"/>
      <w:spacing w:val="0"/>
      <w:w w:val="100"/>
      <w:position w:val="0"/>
      <w:sz w:val="50"/>
      <w:szCs w:val="50"/>
      <w:u w:val="none"/>
      <w:lang w:val="ru-RU" w:eastAsia="ru-RU"/>
    </w:rPr>
  </w:style>
  <w:style w:type="paragraph" w:customStyle="1" w:styleId="50">
    <w:name w:val="Основной текст (5)"/>
    <w:basedOn w:val="Normal"/>
    <w:link w:val="5"/>
    <w:uiPriority w:val="99"/>
    <w:rsid w:val="00052409"/>
    <w:pPr>
      <w:widowControl w:val="0"/>
      <w:shd w:val="clear" w:color="auto" w:fill="FFFFFF"/>
      <w:spacing w:before="180" w:after="1200" w:line="240" w:lineRule="atLeast"/>
    </w:pPr>
    <w:rPr>
      <w:b/>
      <w:bCs/>
      <w:sz w:val="56"/>
      <w:szCs w:val="56"/>
    </w:rPr>
  </w:style>
  <w:style w:type="paragraph" w:customStyle="1" w:styleId="22">
    <w:name w:val="Заголовок №2"/>
    <w:basedOn w:val="Normal"/>
    <w:link w:val="21"/>
    <w:uiPriority w:val="99"/>
    <w:rsid w:val="00052409"/>
    <w:pPr>
      <w:widowControl w:val="0"/>
      <w:shd w:val="clear" w:color="auto" w:fill="FFFFFF"/>
      <w:spacing w:before="360" w:after="540" w:line="240" w:lineRule="atLeast"/>
      <w:ind w:hanging="1400"/>
      <w:jc w:val="both"/>
      <w:outlineLvl w:val="1"/>
    </w:pPr>
    <w:rPr>
      <w:b/>
      <w:bCs/>
      <w:sz w:val="56"/>
      <w:szCs w:val="56"/>
    </w:rPr>
  </w:style>
  <w:style w:type="paragraph" w:customStyle="1" w:styleId="11">
    <w:name w:val="Обычный (веб)1"/>
    <w:basedOn w:val="Normal"/>
    <w:uiPriority w:val="99"/>
    <w:rsid w:val="00052409"/>
    <w:pPr>
      <w:suppressAutoHyphens/>
    </w:pPr>
    <w:rPr>
      <w:rFonts w:eastAsia="SimSu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2543</TotalTime>
  <Pages>14</Pages>
  <Words>4022</Words>
  <Characters>22926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198</cp:revision>
  <cp:lastPrinted>2025-03-06T05:57:00Z</cp:lastPrinted>
  <dcterms:created xsi:type="dcterms:W3CDTF">2019-04-04T09:02:00Z</dcterms:created>
  <dcterms:modified xsi:type="dcterms:W3CDTF">2025-04-28T04:14:00Z</dcterms:modified>
</cp:coreProperties>
</file>