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52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Притобольного района</w:t>
      </w:r>
    </w:p>
    <w:p w:rsidR="00187B54" w:rsidRPr="00983FD2" w:rsidRDefault="00187B54" w:rsidP="00187B5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83FD2">
        <w:rPr>
          <w:rFonts w:ascii="Times New Roman" w:hAnsi="Times New Roman" w:cs="Times New Roman"/>
          <w:sz w:val="16"/>
          <w:szCs w:val="16"/>
        </w:rPr>
        <w:t>(наименование (Ф.И.О.) оператора)</w:t>
      </w:r>
    </w:p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Глядянское</w:t>
      </w:r>
      <w:r w:rsidRPr="00752F0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752F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87B54" w:rsidRPr="00983FD2" w:rsidRDefault="00187B54" w:rsidP="00187B5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83FD2">
        <w:rPr>
          <w:rFonts w:ascii="Times New Roman" w:hAnsi="Times New Roman" w:cs="Times New Roman"/>
          <w:sz w:val="16"/>
          <w:szCs w:val="16"/>
        </w:rPr>
        <w:t>(адрес оператора)</w:t>
      </w:r>
    </w:p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87B54" w:rsidRPr="00983FD2" w:rsidRDefault="00187B54" w:rsidP="00187B5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83FD2">
        <w:rPr>
          <w:rFonts w:ascii="Times New Roman" w:hAnsi="Times New Roman" w:cs="Times New Roman"/>
          <w:sz w:val="16"/>
          <w:szCs w:val="16"/>
        </w:rPr>
        <w:t xml:space="preserve">(Ф.И.О. субъекта </w:t>
      </w:r>
      <w:proofErr w:type="gramStart"/>
      <w:r w:rsidRPr="00983FD2">
        <w:rPr>
          <w:rFonts w:ascii="Times New Roman" w:hAnsi="Times New Roman" w:cs="Times New Roman"/>
          <w:sz w:val="16"/>
          <w:szCs w:val="16"/>
        </w:rPr>
        <w:t>персональных</w:t>
      </w:r>
      <w:proofErr w:type="gramEnd"/>
      <w:r w:rsidRPr="00983FD2">
        <w:rPr>
          <w:rFonts w:ascii="Times New Roman" w:hAnsi="Times New Roman" w:cs="Times New Roman"/>
          <w:sz w:val="16"/>
          <w:szCs w:val="16"/>
        </w:rPr>
        <w:t xml:space="preserve"> данных)</w:t>
      </w:r>
    </w:p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87B54" w:rsidRPr="00752F0B" w:rsidRDefault="00187B54" w:rsidP="00187B54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87B54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7B54" w:rsidRPr="00983FD2" w:rsidRDefault="00187B54" w:rsidP="00187B5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83FD2">
        <w:rPr>
          <w:rFonts w:ascii="Times New Roman" w:hAnsi="Times New Roman" w:cs="Times New Roman"/>
          <w:sz w:val="16"/>
          <w:szCs w:val="16"/>
        </w:rPr>
        <w:t>(адрес, где зарегистрирован субъект</w:t>
      </w:r>
      <w:proofErr w:type="gramEnd"/>
    </w:p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87B54" w:rsidRPr="00983FD2" w:rsidRDefault="00187B54" w:rsidP="00187B54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3FD2">
        <w:rPr>
          <w:rFonts w:ascii="Times New Roman" w:hAnsi="Times New Roman" w:cs="Times New Roman"/>
          <w:sz w:val="16"/>
          <w:szCs w:val="16"/>
        </w:rPr>
        <w:t>персональных данных)</w:t>
      </w:r>
    </w:p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87B54" w:rsidRPr="00983FD2" w:rsidRDefault="00187B54" w:rsidP="00187B5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83FD2">
        <w:rPr>
          <w:rFonts w:ascii="Times New Roman" w:hAnsi="Times New Roman" w:cs="Times New Roman"/>
          <w:sz w:val="16"/>
          <w:szCs w:val="16"/>
        </w:rPr>
        <w:t>(номер основного документа, удостоверяющего его личность)</w:t>
      </w:r>
    </w:p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</w:p>
    <w:p w:rsidR="00187B54" w:rsidRPr="00983FD2" w:rsidRDefault="00187B54" w:rsidP="00187B5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83FD2">
        <w:rPr>
          <w:rFonts w:ascii="Times New Roman" w:hAnsi="Times New Roman" w:cs="Times New Roman"/>
          <w:sz w:val="16"/>
          <w:szCs w:val="16"/>
        </w:rPr>
        <w:t>(дата выдачи указанного документа)</w:t>
      </w:r>
    </w:p>
    <w:p w:rsidR="00187B54" w:rsidRPr="00752F0B" w:rsidRDefault="00187B54" w:rsidP="00187B54">
      <w:pPr>
        <w:pStyle w:val="ConsPlusNonformat"/>
        <w:pBdr>
          <w:bottom w:val="single" w:sz="4" w:space="1" w:color="auto"/>
        </w:pBd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87B54" w:rsidRPr="00983FD2" w:rsidRDefault="00187B54" w:rsidP="00187B54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83FD2">
        <w:rPr>
          <w:rFonts w:ascii="Times New Roman" w:hAnsi="Times New Roman" w:cs="Times New Roman"/>
          <w:sz w:val="16"/>
          <w:szCs w:val="16"/>
        </w:rPr>
        <w:t xml:space="preserve">(наименование органа, </w:t>
      </w:r>
      <w:proofErr w:type="gramStart"/>
      <w:r w:rsidRPr="00983FD2">
        <w:rPr>
          <w:rFonts w:ascii="Times New Roman" w:hAnsi="Times New Roman" w:cs="Times New Roman"/>
          <w:sz w:val="16"/>
          <w:szCs w:val="16"/>
        </w:rPr>
        <w:t>выдавшего</w:t>
      </w:r>
      <w:proofErr w:type="gramEnd"/>
      <w:r w:rsidRPr="00983FD2">
        <w:rPr>
          <w:rFonts w:ascii="Times New Roman" w:hAnsi="Times New Roman" w:cs="Times New Roman"/>
          <w:sz w:val="16"/>
          <w:szCs w:val="16"/>
        </w:rPr>
        <w:t xml:space="preserve"> документ)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B54" w:rsidRPr="005F1903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903">
        <w:rPr>
          <w:rFonts w:ascii="Times New Roman" w:hAnsi="Times New Roman"/>
          <w:b/>
          <w:sz w:val="24"/>
          <w:szCs w:val="24"/>
        </w:rPr>
        <w:t xml:space="preserve">Согласие на обработку </w:t>
      </w:r>
      <w:proofErr w:type="gramStart"/>
      <w:r w:rsidRPr="005F1903">
        <w:rPr>
          <w:rFonts w:ascii="Times New Roman" w:hAnsi="Times New Roman"/>
          <w:b/>
          <w:sz w:val="24"/>
          <w:szCs w:val="24"/>
        </w:rPr>
        <w:t>персональных</w:t>
      </w:r>
      <w:proofErr w:type="gramEnd"/>
      <w:r w:rsidRPr="005F1903">
        <w:rPr>
          <w:rFonts w:ascii="Times New Roman" w:hAnsi="Times New Roman"/>
          <w:b/>
          <w:sz w:val="24"/>
          <w:szCs w:val="24"/>
        </w:rPr>
        <w:t xml:space="preserve"> данных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F0B">
        <w:rPr>
          <w:rFonts w:ascii="Times New Roman" w:hAnsi="Times New Roman"/>
          <w:sz w:val="24"/>
          <w:szCs w:val="24"/>
        </w:rPr>
        <w:t xml:space="preserve">В целях обеспечения соблюдения норм законодательства о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службе и противодействии коррупции, трудового законодательства 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  <w:proofErr w:type="gramEnd"/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фамилия, имя, отчество (в том числе предыдущие фамилии, имена и (или) отчества в случае их изменения);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число, месяц, год рождения;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место рождения;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информация о гражданстве;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вид, серия, номер документа, удостоверяющего личность, наименование органа, выдавшего его, дата выдачи;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адрес места жительства (адрес регистрации, фактического проживания);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номер контактного телефона или сведения о других способах связи;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данные страхового свидетельства государственного пенсионного страхования;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идентификационный номер налогоплательщика;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данные страхового медицинского полиса обязательного медицинского страхования;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данные свидетельства государственной регистрации актов гражданского состояния;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семейное положение, состав семьи и сведения о близких родственниках;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- сведения о воинском учете и данные документов </w:t>
      </w:r>
      <w:proofErr w:type="gramStart"/>
      <w:r w:rsidRPr="00752F0B">
        <w:rPr>
          <w:rFonts w:ascii="Times New Roman" w:hAnsi="Times New Roman"/>
          <w:sz w:val="24"/>
          <w:szCs w:val="24"/>
        </w:rPr>
        <w:t>воинского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учета;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- сведения об </w:t>
      </w:r>
      <w:proofErr w:type="gramStart"/>
      <w:r w:rsidRPr="00752F0B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752F0B">
        <w:rPr>
          <w:rFonts w:ascii="Times New Roman" w:hAnsi="Times New Roman"/>
          <w:sz w:val="24"/>
          <w:szCs w:val="24"/>
        </w:rPr>
        <w:t>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сведения об ученой степени (звании);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информация о владении иностранными языками, степень владения;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- сведения об </w:t>
      </w:r>
      <w:proofErr w:type="gramStart"/>
      <w:r w:rsidRPr="00752F0B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у гражданина Российской Федерации заболевания, препятствующего поступлению на государственную гражданскую службу Российской Федерации или ее прохождению (сведения об отсутствии заболеваний, препятствующих назначению на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752F0B">
        <w:rPr>
          <w:rFonts w:ascii="Times New Roman" w:hAnsi="Times New Roman"/>
          <w:sz w:val="24"/>
          <w:szCs w:val="24"/>
        </w:rPr>
        <w:t xml:space="preserve"> должность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Администрации Притобольного района</w:t>
      </w:r>
      <w:r w:rsidRPr="00752F0B">
        <w:rPr>
          <w:rFonts w:ascii="Times New Roman" w:hAnsi="Times New Roman"/>
          <w:sz w:val="24"/>
          <w:szCs w:val="24"/>
        </w:rPr>
        <w:t>);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фотография;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информация, содержащаяся в служебном контракте (трудовом договоре), дополнительных соглашениях к служебному контракту (трудовому договору);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lastRenderedPageBreak/>
        <w:t>- сведения о пребывании за границей;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F0B">
        <w:rPr>
          <w:rFonts w:ascii="Times New Roman" w:hAnsi="Times New Roman"/>
          <w:sz w:val="24"/>
          <w:szCs w:val="24"/>
        </w:rPr>
        <w:t xml:space="preserve">- информация о классном чине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Российской Федерации (в том числе дипломатическом ранге, воинском или специальном звании, классном чине правоохранительной службы, классном чине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субъекта Российской Федерации), квалификационном разряде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(квалификационном разряде или классном чине муниципальной службы);</w:t>
      </w:r>
      <w:proofErr w:type="gramEnd"/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- информация об </w:t>
      </w:r>
      <w:proofErr w:type="gramStart"/>
      <w:r w:rsidRPr="00752F0B">
        <w:rPr>
          <w:rFonts w:ascii="Times New Roman" w:hAnsi="Times New Roman"/>
          <w:sz w:val="24"/>
          <w:szCs w:val="24"/>
        </w:rPr>
        <w:t>осуждении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к наказанию, исключающему возможность исполнения должностных обязанностей по должности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>, по приговору суда, вступившему в законную силу, а также наличии не снятой или не погашенной в установленном федеральным законом порядке судимости;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- информация об оформленных </w:t>
      </w:r>
      <w:proofErr w:type="gramStart"/>
      <w:r w:rsidRPr="00752F0B">
        <w:rPr>
          <w:rFonts w:ascii="Times New Roman" w:hAnsi="Times New Roman"/>
          <w:sz w:val="24"/>
          <w:szCs w:val="24"/>
        </w:rPr>
        <w:t>допусках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к государственной тайне;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сведения о государственных наградах, иных наградах, знаках отличия и поощрениях;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сведения о дополнительном профессиональном образовании;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информация о ежегодных оплачиваемых отпусках, учебных отпусках и отпусках без сохранения денежного содержания;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номера лицевого счета, текущего счета, банковской карты;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F0B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имущественного характера гражданина Российской Федерации, претендующего на замещение должности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, включенную в перечень, установленный нормативным правовым актом </w:t>
      </w:r>
      <w:r>
        <w:rPr>
          <w:rFonts w:ascii="Times New Roman" w:hAnsi="Times New Roman"/>
          <w:sz w:val="24"/>
          <w:szCs w:val="24"/>
        </w:rPr>
        <w:t>Администрации 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, лица, замещающего должность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, включенную в перечень, установленный нормативным правовым актом </w:t>
      </w:r>
      <w:r>
        <w:rPr>
          <w:rFonts w:ascii="Times New Roman" w:hAnsi="Times New Roman"/>
          <w:sz w:val="24"/>
          <w:szCs w:val="24"/>
        </w:rPr>
        <w:t>Администрации Притобольного района</w:t>
      </w:r>
      <w:r w:rsidRPr="00752F0B">
        <w:rPr>
          <w:rFonts w:ascii="Times New Roman" w:hAnsi="Times New Roman"/>
          <w:sz w:val="24"/>
          <w:szCs w:val="24"/>
        </w:rPr>
        <w:t>, а также сведения о доходах, об имуществе и обязательствах имущественного характера его супруги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(супруга) и несовершеннолетних детей; </w:t>
      </w:r>
      <w:proofErr w:type="gramStart"/>
      <w:r w:rsidRPr="00752F0B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 гражданина, поступающего на работу на должность руководителя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752F0B">
        <w:rPr>
          <w:rFonts w:ascii="Times New Roman" w:hAnsi="Times New Roman"/>
          <w:sz w:val="24"/>
          <w:szCs w:val="24"/>
        </w:rPr>
        <w:t xml:space="preserve"> учреждения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>, назначение на которую и освобождение от которой осуществляются Г</w:t>
      </w:r>
      <w:r>
        <w:rPr>
          <w:rFonts w:ascii="Times New Roman" w:hAnsi="Times New Roman"/>
          <w:sz w:val="24"/>
          <w:szCs w:val="24"/>
        </w:rPr>
        <w:t>лавой</w:t>
      </w:r>
      <w:r w:rsidRPr="00752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, лица, замещающего должность руководителя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752F0B">
        <w:rPr>
          <w:rFonts w:ascii="Times New Roman" w:hAnsi="Times New Roman"/>
          <w:sz w:val="24"/>
          <w:szCs w:val="24"/>
        </w:rPr>
        <w:t xml:space="preserve"> учреждения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>, назначение на которую и освобождение от которой осуществляются Г</w:t>
      </w:r>
      <w:r>
        <w:rPr>
          <w:rFonts w:ascii="Times New Roman" w:hAnsi="Times New Roman"/>
          <w:sz w:val="24"/>
          <w:szCs w:val="24"/>
        </w:rPr>
        <w:t>лавой</w:t>
      </w:r>
      <w:r w:rsidRPr="00752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>, а также сведения о доходах, об имуществе и обязательствах имущественного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характера его супруги (супруга) и несовершеннолетних детей;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- сведения о расходах лиц, замещающих должности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>, включенные в переч</w:t>
      </w:r>
      <w:r>
        <w:rPr>
          <w:rFonts w:ascii="Times New Roman" w:hAnsi="Times New Roman"/>
          <w:sz w:val="24"/>
          <w:szCs w:val="24"/>
        </w:rPr>
        <w:t>е</w:t>
      </w:r>
      <w:r w:rsidRPr="00752F0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752F0B">
        <w:rPr>
          <w:rFonts w:ascii="Times New Roman" w:hAnsi="Times New Roman"/>
          <w:sz w:val="24"/>
          <w:szCs w:val="24"/>
        </w:rPr>
        <w:t>, установленны</w:t>
      </w:r>
      <w:r>
        <w:rPr>
          <w:rFonts w:ascii="Times New Roman" w:hAnsi="Times New Roman"/>
          <w:sz w:val="24"/>
          <w:szCs w:val="24"/>
        </w:rPr>
        <w:t>й</w:t>
      </w:r>
      <w:r w:rsidRPr="00752F0B">
        <w:rPr>
          <w:rFonts w:ascii="Times New Roman" w:hAnsi="Times New Roman"/>
          <w:sz w:val="24"/>
          <w:szCs w:val="24"/>
        </w:rPr>
        <w:t xml:space="preserve">  нормативным правовым акт</w:t>
      </w:r>
      <w:r>
        <w:rPr>
          <w:rFonts w:ascii="Times New Roman" w:hAnsi="Times New Roman"/>
          <w:sz w:val="24"/>
          <w:szCs w:val="24"/>
        </w:rPr>
        <w:t>о</w:t>
      </w:r>
      <w:r w:rsidRPr="00752F0B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52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>, а также о расходах их супруги (супруга) и несовершеннолетних детей;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>- табельный номер;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- иные персональные данные, необходимые для реализации </w:t>
      </w:r>
      <w:proofErr w:type="gramStart"/>
      <w:r w:rsidRPr="00752F0B">
        <w:rPr>
          <w:rFonts w:ascii="Times New Roman" w:hAnsi="Times New Roman"/>
          <w:sz w:val="24"/>
          <w:szCs w:val="24"/>
        </w:rPr>
        <w:t>служебных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(трудовых) отношений, законодательства о противодействии коррупции.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Распространение и предоставление персональных данных осуществляется оператором в установленных действующим законодательством случаях, а также в рамках соглашений (договоров), заключенных между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52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 и юридическими лицами (органами государственной власти).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в течение всего срока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2F0B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 (работы).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2F0B">
        <w:rPr>
          <w:rFonts w:ascii="Times New Roman" w:hAnsi="Times New Roman"/>
          <w:sz w:val="24"/>
          <w:szCs w:val="24"/>
        </w:rPr>
        <w:t xml:space="preserve">Согласие на обработку </w:t>
      </w:r>
      <w:proofErr w:type="gramStart"/>
      <w:r w:rsidRPr="00752F0B">
        <w:rPr>
          <w:rFonts w:ascii="Times New Roman" w:hAnsi="Times New Roman"/>
          <w:sz w:val="24"/>
          <w:szCs w:val="24"/>
        </w:rPr>
        <w:t>персональных</w:t>
      </w:r>
      <w:proofErr w:type="gramEnd"/>
      <w:r w:rsidRPr="00752F0B">
        <w:rPr>
          <w:rFonts w:ascii="Times New Roman" w:hAnsi="Times New Roman"/>
          <w:sz w:val="24"/>
          <w:szCs w:val="24"/>
        </w:rPr>
        <w:t xml:space="preserve"> данных может быть отозвано на основании составленного в произвольной форме письменного заявления.</w:t>
      </w:r>
    </w:p>
    <w:p w:rsidR="00187B54" w:rsidRPr="00752F0B" w:rsidRDefault="00187B54" w:rsidP="0018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F0B">
        <w:rPr>
          <w:rFonts w:ascii="Times New Roman" w:hAnsi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52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 района</w:t>
      </w:r>
      <w:r w:rsidRPr="00752F0B">
        <w:rPr>
          <w:rFonts w:ascii="Times New Roman" w:hAnsi="Times New Roman"/>
          <w:sz w:val="24"/>
          <w:szCs w:val="24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</w:t>
      </w:r>
      <w:r w:rsidRPr="00983FD2">
        <w:rPr>
          <w:rFonts w:ascii="Times New Roman" w:hAnsi="Times New Roman"/>
          <w:sz w:val="24"/>
          <w:szCs w:val="24"/>
        </w:rPr>
        <w:t xml:space="preserve">пунктах 2 - 11 части 1 статьи 6, части 2 статьи 10 и части 2 статьи 11 </w:t>
      </w:r>
      <w:r w:rsidRPr="00752F0B">
        <w:rPr>
          <w:rFonts w:ascii="Times New Roman" w:hAnsi="Times New Roman"/>
          <w:sz w:val="24"/>
          <w:szCs w:val="24"/>
        </w:rPr>
        <w:t xml:space="preserve">Федерального закона от 27 июля 2006 года </w:t>
      </w:r>
      <w:r>
        <w:rPr>
          <w:rFonts w:ascii="Times New Roman" w:hAnsi="Times New Roman"/>
          <w:sz w:val="24"/>
          <w:szCs w:val="24"/>
        </w:rPr>
        <w:t>№</w:t>
      </w:r>
      <w:r w:rsidRPr="00752F0B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752F0B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752F0B">
        <w:rPr>
          <w:rFonts w:ascii="Times New Roman" w:hAnsi="Times New Roman"/>
          <w:sz w:val="24"/>
          <w:szCs w:val="24"/>
        </w:rPr>
        <w:t>.</w:t>
      </w:r>
      <w:proofErr w:type="gramEnd"/>
    </w:p>
    <w:p w:rsidR="00187B54" w:rsidRPr="00752F0B" w:rsidRDefault="00187B54" w:rsidP="00187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52F0B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</w:p>
    <w:p w:rsidR="00187B54" w:rsidRPr="00752F0B" w:rsidRDefault="00187B54" w:rsidP="00187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52F0B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187B54" w:rsidRPr="00752F0B" w:rsidRDefault="00187B54" w:rsidP="00187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9F4700" w:rsidRDefault="00187B54" w:rsidP="00377002">
      <w:pPr>
        <w:pStyle w:val="ConsPlusNonformat"/>
        <w:jc w:val="both"/>
      </w:pPr>
      <w:r w:rsidRPr="00752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2F0B">
        <w:rPr>
          <w:rFonts w:ascii="Times New Roman" w:hAnsi="Times New Roman" w:cs="Times New Roman"/>
          <w:sz w:val="24"/>
          <w:szCs w:val="24"/>
        </w:rPr>
        <w:t xml:space="preserve"> (дата)</w:t>
      </w:r>
    </w:p>
    <w:sectPr w:rsidR="009F4700" w:rsidSect="00377002">
      <w:pgSz w:w="11906" w:h="16838"/>
      <w:pgMar w:top="568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54"/>
    <w:rsid w:val="00187B54"/>
    <w:rsid w:val="00377002"/>
    <w:rsid w:val="00983FD2"/>
    <w:rsid w:val="009F4700"/>
    <w:rsid w:val="00CD1189"/>
    <w:rsid w:val="00E06B3B"/>
    <w:rsid w:val="00F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Е В</dc:creator>
  <cp:lastModifiedBy>Литвиненко Е В</cp:lastModifiedBy>
  <cp:revision>2</cp:revision>
  <cp:lastPrinted>2018-04-20T09:00:00Z</cp:lastPrinted>
  <dcterms:created xsi:type="dcterms:W3CDTF">2018-09-04T04:10:00Z</dcterms:created>
  <dcterms:modified xsi:type="dcterms:W3CDTF">2018-09-04T04:10:00Z</dcterms:modified>
</cp:coreProperties>
</file>